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E4D4" w14:textId="388B4FF3" w:rsidR="003B13B7" w:rsidRDefault="00C033E7" w:rsidP="00DC4C65">
      <w:pPr>
        <w:jc w:val="center"/>
        <w:rPr>
          <w:rFonts w:asciiTheme="majorHAnsi" w:hAnsiTheme="majorHAnsi"/>
          <w:b/>
          <w:sz w:val="32"/>
          <w:szCs w:val="32"/>
        </w:rPr>
      </w:pPr>
      <w:r w:rsidRPr="00A93D35">
        <w:rPr>
          <w:rFonts w:ascii="Times New Roman" w:hAnsi="Times New Roman"/>
          <w:iCs/>
          <w:noProof/>
          <w:sz w:val="24"/>
          <w:szCs w:val="24"/>
        </w:rPr>
        <w:drawing>
          <wp:inline distT="0" distB="0" distL="0" distR="0" wp14:anchorId="5386FA90" wp14:editId="23C21111">
            <wp:extent cx="3721100" cy="858741"/>
            <wp:effectExtent l="0" t="0" r="0" b="0"/>
            <wp:docPr id="10" name="Picture 10" descr="sk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719" cy="883115"/>
                    </a:xfrm>
                    <a:prstGeom prst="rect">
                      <a:avLst/>
                    </a:prstGeom>
                    <a:noFill/>
                    <a:ln>
                      <a:noFill/>
                    </a:ln>
                  </pic:spPr>
                </pic:pic>
              </a:graphicData>
            </a:graphic>
          </wp:inline>
        </w:drawing>
      </w:r>
    </w:p>
    <w:p w14:paraId="729C4630" w14:textId="77777777" w:rsidR="003B13B7" w:rsidRDefault="003B13B7" w:rsidP="00DC4C65">
      <w:pPr>
        <w:jc w:val="center"/>
        <w:rPr>
          <w:rFonts w:asciiTheme="majorHAnsi" w:hAnsiTheme="majorHAnsi"/>
          <w:b/>
          <w:sz w:val="32"/>
          <w:szCs w:val="32"/>
        </w:rPr>
      </w:pPr>
    </w:p>
    <w:p w14:paraId="53D3335D" w14:textId="77777777" w:rsidR="00C033E7" w:rsidRDefault="00C033E7" w:rsidP="00DC4C65">
      <w:pPr>
        <w:jc w:val="center"/>
        <w:rPr>
          <w:rFonts w:asciiTheme="majorHAnsi" w:hAnsiTheme="majorHAnsi"/>
          <w:b/>
          <w:sz w:val="32"/>
          <w:szCs w:val="32"/>
        </w:rPr>
      </w:pPr>
    </w:p>
    <w:p w14:paraId="1F9F15C1" w14:textId="77777777" w:rsidR="001239FB" w:rsidRPr="00BE4F81" w:rsidRDefault="001239FB" w:rsidP="001239FB">
      <w:pPr>
        <w:jc w:val="right"/>
        <w:rPr>
          <w:rFonts w:ascii="Verdana" w:hAnsi="Verdana" w:cs="Tahoma"/>
          <w:b/>
          <w:noProof/>
          <w:sz w:val="24"/>
          <w:szCs w:val="24"/>
          <w:lang w:val="sr-Latn-RS" w:eastAsia="en-GB"/>
        </w:rPr>
      </w:pPr>
    </w:p>
    <w:p w14:paraId="3AB69EB3" w14:textId="77777777" w:rsidR="00C033E7" w:rsidRDefault="00C033E7" w:rsidP="00DC4C65">
      <w:pPr>
        <w:jc w:val="center"/>
        <w:rPr>
          <w:rFonts w:asciiTheme="majorHAnsi" w:hAnsiTheme="majorHAnsi"/>
          <w:b/>
          <w:sz w:val="32"/>
          <w:szCs w:val="32"/>
        </w:rPr>
      </w:pPr>
    </w:p>
    <w:p w14:paraId="7A0B57EE" w14:textId="77777777" w:rsidR="0072519C" w:rsidRPr="001239FB" w:rsidRDefault="0072519C" w:rsidP="001239FB">
      <w:pPr>
        <w:pBdr>
          <w:top w:val="single" w:sz="4" w:space="1" w:color="auto" w:shadow="1"/>
          <w:left w:val="single" w:sz="4" w:space="4" w:color="auto" w:shadow="1"/>
          <w:bottom w:val="single" w:sz="4" w:space="1" w:color="auto" w:shadow="1"/>
          <w:right w:val="single" w:sz="4" w:space="4" w:color="auto" w:shadow="1"/>
        </w:pBdr>
        <w:spacing w:before="120"/>
        <w:jc w:val="center"/>
        <w:rPr>
          <w:rFonts w:asciiTheme="majorHAnsi" w:hAnsiTheme="majorHAnsi"/>
          <w:b/>
          <w:sz w:val="28"/>
          <w:szCs w:val="28"/>
        </w:rPr>
      </w:pPr>
      <w:r w:rsidRPr="001239FB">
        <w:rPr>
          <w:rFonts w:asciiTheme="majorHAnsi" w:hAnsiTheme="majorHAnsi"/>
          <w:b/>
          <w:sz w:val="28"/>
          <w:szCs w:val="28"/>
        </w:rPr>
        <w:t xml:space="preserve">PROGRAM PODRŠKE LOKALNIM SAMOUPRAVAMA U SRBIJI NA PUTU PRIDRUŽIVANJA EU: </w:t>
      </w:r>
    </w:p>
    <w:p w14:paraId="291C4C59" w14:textId="20393914" w:rsidR="00C033E7" w:rsidRPr="001239FB" w:rsidRDefault="0072519C" w:rsidP="001239FB">
      <w:pPr>
        <w:pBdr>
          <w:top w:val="single" w:sz="4" w:space="1" w:color="auto" w:shadow="1"/>
          <w:left w:val="single" w:sz="4" w:space="4" w:color="auto" w:shadow="1"/>
          <w:bottom w:val="single" w:sz="4" w:space="1" w:color="auto" w:shadow="1"/>
          <w:right w:val="single" w:sz="4" w:space="4" w:color="auto" w:shadow="1"/>
        </w:pBdr>
        <w:spacing w:before="120"/>
        <w:jc w:val="center"/>
        <w:rPr>
          <w:rFonts w:asciiTheme="majorHAnsi" w:hAnsiTheme="majorHAnsi"/>
          <w:b/>
          <w:sz w:val="28"/>
          <w:szCs w:val="28"/>
        </w:rPr>
      </w:pPr>
      <w:r w:rsidRPr="001239FB">
        <w:rPr>
          <w:rFonts w:asciiTheme="majorHAnsi" w:hAnsiTheme="majorHAnsi"/>
          <w:b/>
          <w:sz w:val="28"/>
          <w:szCs w:val="28"/>
        </w:rPr>
        <w:t>UNAPREĐENJE KVALITETA USLUGA, DIJALOGA ZAINTERESOVANIH STRANA I EFIKASNOST LOKALNE ADMINISTRACIJE</w:t>
      </w:r>
    </w:p>
    <w:p w14:paraId="19E1F660" w14:textId="77777777" w:rsidR="0072519C" w:rsidRPr="001239FB" w:rsidRDefault="0072519C" w:rsidP="001239FB">
      <w:pPr>
        <w:pBdr>
          <w:top w:val="single" w:sz="4" w:space="1" w:color="auto" w:shadow="1"/>
          <w:left w:val="single" w:sz="4" w:space="4" w:color="auto" w:shadow="1"/>
          <w:bottom w:val="single" w:sz="4" w:space="1" w:color="auto" w:shadow="1"/>
          <w:right w:val="single" w:sz="4" w:space="4" w:color="auto" w:shadow="1"/>
        </w:pBdr>
        <w:spacing w:before="120"/>
        <w:rPr>
          <w:rFonts w:asciiTheme="majorHAnsi" w:hAnsiTheme="majorHAnsi"/>
          <w:b/>
          <w:sz w:val="32"/>
          <w:szCs w:val="32"/>
        </w:rPr>
      </w:pPr>
    </w:p>
    <w:p w14:paraId="117E0083" w14:textId="3DA9CB59" w:rsidR="00100533" w:rsidRPr="001239FB" w:rsidRDefault="00100533" w:rsidP="001239FB">
      <w:pPr>
        <w:pBdr>
          <w:top w:val="single" w:sz="4" w:space="1" w:color="auto" w:shadow="1"/>
          <w:left w:val="single" w:sz="4" w:space="4" w:color="auto" w:shadow="1"/>
          <w:bottom w:val="single" w:sz="4" w:space="1" w:color="auto" w:shadow="1"/>
          <w:right w:val="single" w:sz="4" w:space="4" w:color="auto" w:shadow="1"/>
        </w:pBdr>
        <w:spacing w:before="120"/>
        <w:jc w:val="center"/>
        <w:rPr>
          <w:rFonts w:asciiTheme="majorHAnsi" w:hAnsiTheme="majorHAnsi"/>
          <w:b/>
          <w:sz w:val="36"/>
          <w:szCs w:val="36"/>
        </w:rPr>
      </w:pPr>
      <w:r w:rsidRPr="001239FB">
        <w:rPr>
          <w:rFonts w:asciiTheme="majorHAnsi" w:hAnsiTheme="majorHAnsi"/>
          <w:b/>
          <w:sz w:val="36"/>
          <w:szCs w:val="36"/>
        </w:rPr>
        <w:t>ANALIZA LANCA VREDNOSTI METALSKOG SEKTORA U PRIVREDI GRADA KRALJEVA</w:t>
      </w:r>
    </w:p>
    <w:p w14:paraId="1B15B973" w14:textId="2B7823F4" w:rsidR="003B13B7" w:rsidRDefault="003B13B7" w:rsidP="001239FB">
      <w:pPr>
        <w:pBdr>
          <w:top w:val="single" w:sz="4" w:space="1" w:color="auto" w:shadow="1"/>
          <w:left w:val="single" w:sz="4" w:space="4" w:color="auto" w:shadow="1"/>
          <w:bottom w:val="single" w:sz="4" w:space="1" w:color="auto" w:shadow="1"/>
          <w:right w:val="single" w:sz="4" w:space="4" w:color="auto" w:shadow="1"/>
        </w:pBdr>
        <w:rPr>
          <w:rFonts w:asciiTheme="majorHAnsi" w:hAnsiTheme="majorHAnsi"/>
          <w:b/>
          <w:sz w:val="32"/>
          <w:szCs w:val="32"/>
        </w:rPr>
      </w:pPr>
    </w:p>
    <w:p w14:paraId="3B0823CE" w14:textId="6F1BF6AE" w:rsidR="003B13B7" w:rsidRDefault="003B13B7" w:rsidP="001239FB">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2"/>
          <w:szCs w:val="32"/>
        </w:rPr>
      </w:pPr>
      <w:r w:rsidRPr="003B13B7">
        <w:rPr>
          <w:noProof/>
        </w:rPr>
        <w:drawing>
          <wp:inline distT="0" distB="0" distL="0" distR="0" wp14:anchorId="5AF8E277" wp14:editId="63CDA950">
            <wp:extent cx="4344808" cy="1743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4893" cy="1755145"/>
                    </a:xfrm>
                    <a:prstGeom prst="rect">
                      <a:avLst/>
                    </a:prstGeom>
                  </pic:spPr>
                </pic:pic>
              </a:graphicData>
            </a:graphic>
          </wp:inline>
        </w:drawing>
      </w:r>
    </w:p>
    <w:p w14:paraId="1ED36CC5" w14:textId="77777777" w:rsidR="001239FB" w:rsidRDefault="001239FB" w:rsidP="001239FB">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2"/>
          <w:szCs w:val="32"/>
        </w:rPr>
      </w:pPr>
    </w:p>
    <w:p w14:paraId="6C3A780E" w14:textId="1A1CB14A" w:rsidR="003B13B7" w:rsidRDefault="003B13B7" w:rsidP="001239FB">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b/>
          <w:sz w:val="32"/>
          <w:szCs w:val="32"/>
        </w:rPr>
      </w:pPr>
    </w:p>
    <w:p w14:paraId="59CA35A1" w14:textId="3D7841D9" w:rsidR="003B13B7" w:rsidRDefault="003B13B7" w:rsidP="00DC4C65">
      <w:pPr>
        <w:jc w:val="center"/>
        <w:rPr>
          <w:rFonts w:asciiTheme="majorHAnsi" w:hAnsiTheme="majorHAnsi"/>
          <w:b/>
          <w:sz w:val="32"/>
          <w:szCs w:val="32"/>
        </w:rPr>
      </w:pPr>
    </w:p>
    <w:p w14:paraId="4982EBF0" w14:textId="3EA22251" w:rsidR="003B13B7" w:rsidRDefault="003B13B7" w:rsidP="00DC4C65">
      <w:pPr>
        <w:jc w:val="center"/>
        <w:rPr>
          <w:rFonts w:asciiTheme="majorHAnsi" w:hAnsiTheme="majorHAnsi"/>
          <w:b/>
          <w:sz w:val="32"/>
          <w:szCs w:val="32"/>
        </w:rPr>
      </w:pPr>
    </w:p>
    <w:p w14:paraId="521C5197" w14:textId="77777777" w:rsidR="00C033E7" w:rsidRDefault="00C033E7" w:rsidP="00BA1E2A">
      <w:pPr>
        <w:rPr>
          <w:rFonts w:asciiTheme="majorHAnsi" w:hAnsiTheme="majorHAnsi"/>
          <w:b/>
          <w:sz w:val="32"/>
          <w:szCs w:val="32"/>
        </w:rPr>
      </w:pPr>
    </w:p>
    <w:p w14:paraId="468CF439" w14:textId="28820421" w:rsidR="003B13B7" w:rsidRDefault="003B13B7" w:rsidP="00DC4C65">
      <w:pPr>
        <w:jc w:val="center"/>
        <w:rPr>
          <w:rFonts w:asciiTheme="majorHAnsi" w:hAnsiTheme="majorHAnsi"/>
          <w:b/>
          <w:sz w:val="32"/>
          <w:szCs w:val="32"/>
        </w:rPr>
      </w:pPr>
    </w:p>
    <w:p w14:paraId="1EE51C2A" w14:textId="5676373F" w:rsidR="003B13B7" w:rsidRDefault="003B13B7" w:rsidP="00DC4C65">
      <w:pPr>
        <w:jc w:val="center"/>
        <w:rPr>
          <w:rFonts w:asciiTheme="majorHAnsi" w:hAnsiTheme="majorHAnsi"/>
          <w:b/>
          <w:sz w:val="32"/>
          <w:szCs w:val="32"/>
        </w:rPr>
      </w:pPr>
    </w:p>
    <w:p w14:paraId="10324A60" w14:textId="745BFA39" w:rsidR="003B13B7" w:rsidRDefault="003B13B7" w:rsidP="00DC4C65">
      <w:pPr>
        <w:jc w:val="center"/>
        <w:rPr>
          <w:rFonts w:asciiTheme="majorHAnsi" w:hAnsiTheme="majorHAnsi"/>
          <w:b/>
          <w:sz w:val="32"/>
          <w:szCs w:val="32"/>
        </w:rPr>
      </w:pPr>
    </w:p>
    <w:p w14:paraId="079B4323" w14:textId="7050A0E8" w:rsidR="003B13B7" w:rsidRPr="003B13B7" w:rsidRDefault="003B13B7" w:rsidP="00DC4C65">
      <w:pPr>
        <w:jc w:val="center"/>
        <w:rPr>
          <w:rFonts w:asciiTheme="majorHAnsi" w:hAnsiTheme="majorHAnsi"/>
          <w:b/>
        </w:rPr>
      </w:pPr>
      <w:r w:rsidRPr="003B13B7">
        <w:rPr>
          <w:rFonts w:asciiTheme="majorHAnsi" w:hAnsiTheme="majorHAnsi"/>
          <w:b/>
        </w:rPr>
        <w:t xml:space="preserve">Beograd, 2019. </w:t>
      </w:r>
      <w:r w:rsidRPr="00C033E7">
        <w:rPr>
          <w:rFonts w:asciiTheme="majorHAnsi" w:hAnsiTheme="majorHAnsi"/>
          <w:b/>
          <w:lang w:val="sr-Latn-RS"/>
        </w:rPr>
        <w:t>godina</w:t>
      </w:r>
    </w:p>
    <w:p w14:paraId="3DD33EDF" w14:textId="77777777" w:rsidR="00C033E7" w:rsidRDefault="00C033E7" w:rsidP="003B13B7">
      <w:pPr>
        <w:rPr>
          <w:rFonts w:asciiTheme="majorHAnsi" w:hAnsiTheme="majorHAnsi"/>
          <w:b/>
          <w:sz w:val="32"/>
          <w:szCs w:val="32"/>
        </w:rPr>
      </w:pPr>
    </w:p>
    <w:sdt>
      <w:sdtPr>
        <w:rPr>
          <w:rFonts w:asciiTheme="minorHAnsi" w:eastAsiaTheme="minorHAnsi" w:hAnsiTheme="minorHAnsi" w:cstheme="minorBidi"/>
          <w:color w:val="auto"/>
          <w:sz w:val="22"/>
          <w:szCs w:val="22"/>
        </w:rPr>
        <w:id w:val="1928768309"/>
        <w:docPartObj>
          <w:docPartGallery w:val="Table of Contents"/>
          <w:docPartUnique/>
        </w:docPartObj>
      </w:sdtPr>
      <w:sdtEndPr>
        <w:rPr>
          <w:b/>
          <w:bCs/>
          <w:noProof/>
        </w:rPr>
      </w:sdtEndPr>
      <w:sdtContent>
        <w:p w14:paraId="6F084D13" w14:textId="5AA1C1A4" w:rsidR="00C033E7" w:rsidRPr="00BA1E2A" w:rsidRDefault="00C033E7" w:rsidP="00C033E7">
          <w:pPr>
            <w:pStyle w:val="TOCHeading"/>
            <w:jc w:val="center"/>
            <w:rPr>
              <w:b/>
              <w:bCs/>
              <w:color w:val="000000" w:themeColor="text1"/>
              <w:sz w:val="28"/>
              <w:szCs w:val="28"/>
              <w:lang w:val="sr-Latn-RS"/>
            </w:rPr>
          </w:pPr>
          <w:r w:rsidRPr="00BA1E2A">
            <w:rPr>
              <w:b/>
              <w:bCs/>
              <w:color w:val="000000" w:themeColor="text1"/>
              <w:sz w:val="28"/>
              <w:szCs w:val="28"/>
              <w:lang w:val="sr-Latn-RS"/>
            </w:rPr>
            <w:t>Sadržaj</w:t>
          </w:r>
        </w:p>
        <w:p w14:paraId="14D9D96E" w14:textId="77777777" w:rsidR="00C033E7" w:rsidRPr="00BA1E2A" w:rsidRDefault="00C033E7" w:rsidP="00C033E7">
          <w:pPr>
            <w:rPr>
              <w:rFonts w:asciiTheme="majorHAnsi" w:hAnsiTheme="majorHAnsi"/>
              <w:sz w:val="24"/>
              <w:szCs w:val="24"/>
            </w:rPr>
          </w:pPr>
        </w:p>
        <w:p w14:paraId="0550D520" w14:textId="6F215E7F" w:rsidR="00B363DA" w:rsidRPr="00B363DA" w:rsidRDefault="00C033E7">
          <w:pPr>
            <w:pStyle w:val="TOC1"/>
            <w:tabs>
              <w:tab w:val="right" w:leader="dot" w:pos="9350"/>
            </w:tabs>
            <w:rPr>
              <w:rFonts w:asciiTheme="majorHAnsi" w:eastAsiaTheme="minorEastAsia" w:hAnsiTheme="majorHAnsi"/>
              <w:noProof/>
            </w:rPr>
          </w:pPr>
          <w:r w:rsidRPr="00BA1E2A">
            <w:rPr>
              <w:rFonts w:asciiTheme="majorHAnsi" w:hAnsiTheme="majorHAnsi"/>
              <w:sz w:val="24"/>
              <w:szCs w:val="24"/>
            </w:rPr>
            <w:fldChar w:fldCharType="begin"/>
          </w:r>
          <w:r w:rsidRPr="00BA1E2A">
            <w:rPr>
              <w:rFonts w:asciiTheme="majorHAnsi" w:hAnsiTheme="majorHAnsi"/>
              <w:sz w:val="24"/>
              <w:szCs w:val="24"/>
            </w:rPr>
            <w:instrText xml:space="preserve"> TOC \o "1-3" \h \z \u </w:instrText>
          </w:r>
          <w:r w:rsidRPr="00BA1E2A">
            <w:rPr>
              <w:rFonts w:asciiTheme="majorHAnsi" w:hAnsiTheme="majorHAnsi"/>
              <w:sz w:val="24"/>
              <w:szCs w:val="24"/>
            </w:rPr>
            <w:fldChar w:fldCharType="separate"/>
          </w:r>
          <w:hyperlink w:anchor="_Toc39066772" w:history="1">
            <w:r w:rsidR="00B363DA" w:rsidRPr="00B363DA">
              <w:rPr>
                <w:rStyle w:val="Hyperlink"/>
                <w:rFonts w:asciiTheme="majorHAnsi" w:hAnsiTheme="majorHAnsi" w:cs="Times New Roman"/>
                <w:noProof/>
                <w:lang w:val="sr-Latn-RS"/>
              </w:rPr>
              <w:t>UVODN</w:t>
            </w:r>
            <w:r w:rsidR="00B363DA" w:rsidRPr="00B363DA">
              <w:rPr>
                <w:rStyle w:val="Hyperlink"/>
                <w:rFonts w:asciiTheme="majorHAnsi" w:hAnsiTheme="majorHAnsi" w:cs="Times New Roman"/>
                <w:noProof/>
                <w:lang w:val="sr-Cyrl-RS"/>
              </w:rPr>
              <w:t xml:space="preserve">Е </w:t>
            </w:r>
            <w:r w:rsidR="00B363DA" w:rsidRPr="00B363DA">
              <w:rPr>
                <w:rStyle w:val="Hyperlink"/>
                <w:rFonts w:asciiTheme="majorHAnsi" w:hAnsiTheme="majorHAnsi" w:cs="Times New Roman"/>
                <w:noProof/>
                <w:lang w:val="sr-Latn-RS"/>
              </w:rPr>
              <w:t>NAPOMENE</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_Toc39066772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3</w:t>
            </w:r>
            <w:r w:rsidR="00B363DA" w:rsidRPr="00B363DA">
              <w:rPr>
                <w:rFonts w:asciiTheme="majorHAnsi" w:hAnsiTheme="majorHAnsi"/>
                <w:noProof/>
                <w:webHidden/>
              </w:rPr>
              <w:fldChar w:fldCharType="end"/>
            </w:r>
          </w:hyperlink>
        </w:p>
        <w:p w14:paraId="090CE0A1" w14:textId="2E7CD4A7" w:rsidR="00B363DA" w:rsidRPr="00B363DA" w:rsidRDefault="00301D68">
          <w:pPr>
            <w:pStyle w:val="TOC1"/>
            <w:tabs>
              <w:tab w:val="right" w:leader="dot" w:pos="9350"/>
            </w:tabs>
            <w:rPr>
              <w:rFonts w:asciiTheme="majorHAnsi" w:eastAsiaTheme="minorEastAsia" w:hAnsiTheme="majorHAnsi"/>
              <w:noProof/>
            </w:rPr>
          </w:pPr>
          <w:hyperlink w:anchor="_Toc39066773" w:history="1">
            <w:r w:rsidR="00B363DA" w:rsidRPr="00B363DA">
              <w:rPr>
                <w:rStyle w:val="Hyperlink"/>
                <w:rFonts w:asciiTheme="majorHAnsi" w:hAnsiTheme="majorHAnsi"/>
                <w:noProof/>
                <w:lang w:val="sr-Latn-RS"/>
              </w:rPr>
              <w:t>I ODABIR PRIORITETNOG SEKTORA - ANALIZA LOKACIONOG KOEFICIJENTA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_Toc39066773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4</w:t>
            </w:r>
            <w:r w:rsidR="00B363DA" w:rsidRPr="00B363DA">
              <w:rPr>
                <w:rFonts w:asciiTheme="majorHAnsi" w:hAnsiTheme="majorHAnsi"/>
                <w:noProof/>
                <w:webHidden/>
              </w:rPr>
              <w:fldChar w:fldCharType="end"/>
            </w:r>
          </w:hyperlink>
        </w:p>
        <w:p w14:paraId="4E123636" w14:textId="568B1064" w:rsidR="00B363DA" w:rsidRPr="00B363DA" w:rsidRDefault="00301D68">
          <w:pPr>
            <w:pStyle w:val="TOC2"/>
            <w:tabs>
              <w:tab w:val="left" w:pos="880"/>
              <w:tab w:val="right" w:leader="dot" w:pos="9350"/>
            </w:tabs>
            <w:rPr>
              <w:rFonts w:asciiTheme="majorHAnsi" w:eastAsiaTheme="minorEastAsia" w:hAnsiTheme="majorHAnsi"/>
              <w:noProof/>
            </w:rPr>
          </w:pPr>
          <w:hyperlink w:anchor="_Toc39066774" w:history="1">
            <w:r w:rsidR="00B363DA" w:rsidRPr="00B363DA">
              <w:rPr>
                <w:rStyle w:val="Hyperlink"/>
                <w:rFonts w:asciiTheme="majorHAnsi" w:hAnsiTheme="majorHAnsi"/>
                <w:noProof/>
                <w:lang w:val="sr-Latn-RS"/>
              </w:rPr>
              <w:t>1.1.</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METODOLOŠKI OKVIR</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_Toc39066774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4</w:t>
            </w:r>
            <w:r w:rsidR="00B363DA" w:rsidRPr="00B363DA">
              <w:rPr>
                <w:rFonts w:asciiTheme="majorHAnsi" w:hAnsiTheme="majorHAnsi"/>
                <w:noProof/>
                <w:webHidden/>
              </w:rPr>
              <w:fldChar w:fldCharType="end"/>
            </w:r>
          </w:hyperlink>
        </w:p>
        <w:p w14:paraId="2BB69886" w14:textId="3BF6D3DD" w:rsidR="00B363DA" w:rsidRPr="00B363DA" w:rsidRDefault="00301D68">
          <w:pPr>
            <w:pStyle w:val="TOC2"/>
            <w:tabs>
              <w:tab w:val="left" w:pos="880"/>
              <w:tab w:val="right" w:leader="dot" w:pos="9350"/>
            </w:tabs>
            <w:rPr>
              <w:rFonts w:asciiTheme="majorHAnsi" w:eastAsiaTheme="minorEastAsia" w:hAnsiTheme="majorHAnsi"/>
              <w:noProof/>
            </w:rPr>
          </w:pPr>
          <w:hyperlink w:anchor="_Toc39066775" w:history="1">
            <w:r w:rsidR="00B363DA" w:rsidRPr="00B363DA">
              <w:rPr>
                <w:rStyle w:val="Hyperlink"/>
                <w:rFonts w:asciiTheme="majorHAnsi" w:hAnsiTheme="majorHAnsi"/>
                <w:noProof/>
                <w:lang w:val="sr-Latn-RS"/>
              </w:rPr>
              <w:t>1.2.</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ANALIZA LOKACIONOG KOEFICIJENTA ZA GRAD KRALJEVO</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_Toc39066775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8</w:t>
            </w:r>
            <w:r w:rsidR="00B363DA" w:rsidRPr="00B363DA">
              <w:rPr>
                <w:rFonts w:asciiTheme="majorHAnsi" w:hAnsiTheme="majorHAnsi"/>
                <w:noProof/>
                <w:webHidden/>
              </w:rPr>
              <w:fldChar w:fldCharType="end"/>
            </w:r>
          </w:hyperlink>
        </w:p>
        <w:p w14:paraId="17061D88" w14:textId="79ADC10C" w:rsidR="00B363DA" w:rsidRPr="00B363DA" w:rsidRDefault="00301D68">
          <w:pPr>
            <w:pStyle w:val="TOC1"/>
            <w:tabs>
              <w:tab w:val="right" w:leader="dot" w:pos="9350"/>
            </w:tabs>
            <w:rPr>
              <w:rFonts w:asciiTheme="majorHAnsi" w:eastAsiaTheme="minorEastAsia" w:hAnsiTheme="majorHAnsi"/>
              <w:noProof/>
            </w:rPr>
          </w:pPr>
          <w:hyperlink w:anchor="_Toc39066776" w:history="1">
            <w:r w:rsidR="00B363DA" w:rsidRPr="00B363DA">
              <w:rPr>
                <w:rStyle w:val="Hyperlink"/>
                <w:rFonts w:asciiTheme="majorHAnsi" w:hAnsiTheme="majorHAnsi"/>
                <w:noProof/>
                <w:lang w:val="sr-Latn-RS"/>
              </w:rPr>
              <w:t>II METODOLOŠKI OKVIR ANALIZE LANCA VREDNOSTI SEKTORA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_Toc39066776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10</w:t>
            </w:r>
            <w:r w:rsidR="00B363DA" w:rsidRPr="00B363DA">
              <w:rPr>
                <w:rFonts w:asciiTheme="majorHAnsi" w:hAnsiTheme="majorHAnsi"/>
                <w:noProof/>
                <w:webHidden/>
              </w:rPr>
              <w:fldChar w:fldCharType="end"/>
            </w:r>
          </w:hyperlink>
        </w:p>
        <w:p w14:paraId="60A79D81" w14:textId="50C96DFC" w:rsidR="00B363DA" w:rsidRPr="00B363DA" w:rsidRDefault="00301D68">
          <w:pPr>
            <w:pStyle w:val="TOC2"/>
            <w:tabs>
              <w:tab w:val="right" w:leader="dot" w:pos="9350"/>
            </w:tabs>
            <w:rPr>
              <w:rFonts w:asciiTheme="majorHAnsi" w:eastAsiaTheme="minorEastAsia" w:hAnsiTheme="majorHAnsi"/>
              <w:noProof/>
            </w:rPr>
          </w:pPr>
          <w:hyperlink w:anchor="_Toc39066777" w:history="1">
            <w:r w:rsidR="00B363DA" w:rsidRPr="00B363DA">
              <w:rPr>
                <w:rStyle w:val="Hyperlink"/>
                <w:rFonts w:asciiTheme="majorHAnsi" w:hAnsiTheme="majorHAnsi"/>
                <w:noProof/>
                <w:lang w:val="sr-Latn-RS"/>
              </w:rPr>
              <w:t>2.1. TEORIJSKI OKVIR KONCEPTA LANCA VREDNOSTI</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_Toc39066777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10</w:t>
            </w:r>
            <w:r w:rsidR="00B363DA" w:rsidRPr="00B363DA">
              <w:rPr>
                <w:rFonts w:asciiTheme="majorHAnsi" w:hAnsiTheme="majorHAnsi"/>
                <w:noProof/>
                <w:webHidden/>
              </w:rPr>
              <w:fldChar w:fldCharType="end"/>
            </w:r>
          </w:hyperlink>
        </w:p>
        <w:p w14:paraId="1952596C" w14:textId="246F324E" w:rsidR="00B363DA" w:rsidRPr="00B363DA" w:rsidRDefault="00301D68">
          <w:pPr>
            <w:pStyle w:val="TOC2"/>
            <w:tabs>
              <w:tab w:val="right" w:leader="dot" w:pos="9350"/>
            </w:tabs>
            <w:rPr>
              <w:rFonts w:asciiTheme="majorHAnsi" w:eastAsiaTheme="minorEastAsia" w:hAnsiTheme="majorHAnsi"/>
              <w:noProof/>
            </w:rPr>
          </w:pPr>
          <w:hyperlink w:anchor="_Toc39066778" w:history="1">
            <w:r w:rsidR="00B363DA" w:rsidRPr="00B363DA">
              <w:rPr>
                <w:rStyle w:val="Hyperlink"/>
                <w:rFonts w:asciiTheme="majorHAnsi" w:hAnsiTheme="majorHAnsi"/>
                <w:noProof/>
                <w:lang w:val="sr-Latn-RS"/>
              </w:rPr>
              <w:t>2.2. METODOLOGIJA ANALIZE LANCA VREDNOSTI SEKTORA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_Toc39066778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11</w:t>
            </w:r>
            <w:r w:rsidR="00B363DA" w:rsidRPr="00B363DA">
              <w:rPr>
                <w:rFonts w:asciiTheme="majorHAnsi" w:hAnsiTheme="majorHAnsi"/>
                <w:noProof/>
                <w:webHidden/>
              </w:rPr>
              <w:fldChar w:fldCharType="end"/>
            </w:r>
          </w:hyperlink>
        </w:p>
        <w:p w14:paraId="073D4BDF" w14:textId="39A67779" w:rsidR="00B363DA" w:rsidRPr="00B363DA" w:rsidRDefault="00301D68">
          <w:pPr>
            <w:pStyle w:val="TOC1"/>
            <w:tabs>
              <w:tab w:val="right" w:leader="dot" w:pos="9350"/>
            </w:tabs>
            <w:rPr>
              <w:rFonts w:asciiTheme="majorHAnsi" w:eastAsiaTheme="minorEastAsia" w:hAnsiTheme="majorHAnsi"/>
              <w:noProof/>
            </w:rPr>
          </w:pPr>
          <w:hyperlink w:anchor="_Toc39066779" w:history="1">
            <w:r w:rsidR="00B363DA" w:rsidRPr="00B363DA">
              <w:rPr>
                <w:rStyle w:val="Hyperlink"/>
                <w:rFonts w:asciiTheme="majorHAnsi" w:hAnsiTheme="majorHAnsi"/>
                <w:noProof/>
                <w:lang w:val="sr-Latn-RS"/>
              </w:rPr>
              <w:t>III SITUACIONA ANALIZA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_Toc39066779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14</w:t>
            </w:r>
            <w:r w:rsidR="00B363DA" w:rsidRPr="00B363DA">
              <w:rPr>
                <w:rFonts w:asciiTheme="majorHAnsi" w:hAnsiTheme="majorHAnsi"/>
                <w:noProof/>
                <w:webHidden/>
              </w:rPr>
              <w:fldChar w:fldCharType="end"/>
            </w:r>
          </w:hyperlink>
        </w:p>
        <w:p w14:paraId="55945000" w14:textId="35CF5569" w:rsidR="00B363DA" w:rsidRPr="00B363DA" w:rsidRDefault="00301D68">
          <w:pPr>
            <w:pStyle w:val="TOC2"/>
            <w:tabs>
              <w:tab w:val="left" w:pos="880"/>
              <w:tab w:val="right" w:leader="dot" w:pos="9350"/>
            </w:tabs>
            <w:rPr>
              <w:rFonts w:asciiTheme="majorHAnsi" w:eastAsiaTheme="minorEastAsia" w:hAnsiTheme="majorHAnsi"/>
              <w:noProof/>
            </w:rPr>
          </w:pPr>
          <w:hyperlink w:anchor="_Toc39066780" w:history="1">
            <w:r w:rsidR="00B363DA" w:rsidRPr="00B363DA">
              <w:rPr>
                <w:rStyle w:val="Hyperlink"/>
                <w:rFonts w:asciiTheme="majorHAnsi" w:hAnsiTheme="majorHAnsi"/>
                <w:noProof/>
                <w:lang w:val="sr-Latn-RS"/>
              </w:rPr>
              <w:t>3.1.</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GEOGRAFSKE I PRIRODNE</w:t>
            </w:r>
            <w:r w:rsidR="00B363DA" w:rsidRPr="00B363DA">
              <w:rPr>
                <w:rStyle w:val="Hyperlink"/>
                <w:rFonts w:asciiTheme="majorHAnsi" w:hAnsiTheme="majorHAnsi"/>
                <w:noProof/>
                <w:lang w:val="sr-Cyrl-RS"/>
              </w:rPr>
              <w:t xml:space="preserve"> </w:t>
            </w:r>
            <w:r w:rsidR="00B363DA" w:rsidRPr="00B363DA">
              <w:rPr>
                <w:rStyle w:val="Hyperlink"/>
                <w:rFonts w:asciiTheme="majorHAnsi" w:hAnsiTheme="majorHAnsi"/>
                <w:noProof/>
                <w:lang w:val="sr-Latn-RS"/>
              </w:rPr>
              <w:t>KARAKTERISTIKE</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_Toc39066780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14</w:t>
            </w:r>
            <w:r w:rsidR="00B363DA" w:rsidRPr="00B363DA">
              <w:rPr>
                <w:rFonts w:asciiTheme="majorHAnsi" w:hAnsiTheme="majorHAnsi"/>
                <w:noProof/>
                <w:webHidden/>
              </w:rPr>
              <w:fldChar w:fldCharType="end"/>
            </w:r>
          </w:hyperlink>
        </w:p>
        <w:p w14:paraId="35CDED5D" w14:textId="542057DB" w:rsidR="00B363DA" w:rsidRPr="00B363DA" w:rsidRDefault="00301D68">
          <w:pPr>
            <w:pStyle w:val="TOC2"/>
            <w:tabs>
              <w:tab w:val="left" w:pos="880"/>
              <w:tab w:val="right" w:leader="dot" w:pos="9350"/>
            </w:tabs>
            <w:rPr>
              <w:rFonts w:asciiTheme="majorHAnsi" w:eastAsiaTheme="minorEastAsia" w:hAnsiTheme="majorHAnsi"/>
              <w:noProof/>
            </w:rPr>
          </w:pPr>
          <w:hyperlink w:anchor="_Toc39066781" w:history="1">
            <w:r w:rsidR="00B363DA" w:rsidRPr="00B363DA">
              <w:rPr>
                <w:rStyle w:val="Hyperlink"/>
                <w:rFonts w:asciiTheme="majorHAnsi" w:hAnsiTheme="majorHAnsi"/>
                <w:noProof/>
                <w:lang w:val="sr-Latn-RS"/>
              </w:rPr>
              <w:t>3.2.</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STANJE RAZVIJENOSTI – OPŠTI PODACI I NACIONALNA KLASIFIKACIJA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_Toc39066781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15</w:t>
            </w:r>
            <w:r w:rsidR="00B363DA" w:rsidRPr="00B363DA">
              <w:rPr>
                <w:rFonts w:asciiTheme="majorHAnsi" w:hAnsiTheme="majorHAnsi"/>
                <w:noProof/>
                <w:webHidden/>
              </w:rPr>
              <w:fldChar w:fldCharType="end"/>
            </w:r>
          </w:hyperlink>
        </w:p>
        <w:p w14:paraId="3817C8B3" w14:textId="3930B830" w:rsidR="00B363DA" w:rsidRPr="00B363DA" w:rsidRDefault="00301D68">
          <w:pPr>
            <w:pStyle w:val="TOC2"/>
            <w:tabs>
              <w:tab w:val="left" w:pos="880"/>
              <w:tab w:val="right" w:leader="dot" w:pos="9350"/>
            </w:tabs>
            <w:rPr>
              <w:rFonts w:asciiTheme="majorHAnsi" w:eastAsiaTheme="minorEastAsia" w:hAnsiTheme="majorHAnsi"/>
              <w:noProof/>
            </w:rPr>
          </w:pPr>
          <w:hyperlink w:anchor="_Toc39066782" w:history="1">
            <w:r w:rsidR="00B363DA" w:rsidRPr="00B363DA">
              <w:rPr>
                <w:rStyle w:val="Hyperlink"/>
                <w:rFonts w:asciiTheme="majorHAnsi" w:hAnsiTheme="majorHAnsi"/>
                <w:noProof/>
                <w:lang w:val="sr-Latn-RS"/>
              </w:rPr>
              <w:t>3.3.</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DEMOGRAFSKI PODACI</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_Toc39066782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16</w:t>
            </w:r>
            <w:r w:rsidR="00B363DA" w:rsidRPr="00B363DA">
              <w:rPr>
                <w:rFonts w:asciiTheme="majorHAnsi" w:hAnsiTheme="majorHAnsi"/>
                <w:noProof/>
                <w:webHidden/>
              </w:rPr>
              <w:fldChar w:fldCharType="end"/>
            </w:r>
          </w:hyperlink>
        </w:p>
        <w:p w14:paraId="037B528C" w14:textId="6294B1A8" w:rsidR="00B363DA" w:rsidRPr="00B363DA" w:rsidRDefault="00301D68">
          <w:pPr>
            <w:pStyle w:val="TOC2"/>
            <w:tabs>
              <w:tab w:val="left" w:pos="880"/>
              <w:tab w:val="right" w:leader="dot" w:pos="9350"/>
            </w:tabs>
            <w:rPr>
              <w:rFonts w:asciiTheme="majorHAnsi" w:eastAsiaTheme="minorEastAsia" w:hAnsiTheme="majorHAnsi"/>
              <w:noProof/>
            </w:rPr>
          </w:pPr>
          <w:hyperlink w:anchor="_Toc39066783" w:history="1">
            <w:r w:rsidR="00B363DA" w:rsidRPr="00B363DA">
              <w:rPr>
                <w:rStyle w:val="Hyperlink"/>
                <w:rFonts w:asciiTheme="majorHAnsi" w:hAnsiTheme="majorHAnsi"/>
                <w:noProof/>
                <w:lang w:val="sr-Latn-RS"/>
              </w:rPr>
              <w:t>3.4.</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STRUKTURA PRIVREDE I TRENDOVI NA TRŽIŠTU RADA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_Toc39066783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18</w:t>
            </w:r>
            <w:r w:rsidR="00B363DA" w:rsidRPr="00B363DA">
              <w:rPr>
                <w:rFonts w:asciiTheme="majorHAnsi" w:hAnsiTheme="majorHAnsi"/>
                <w:noProof/>
                <w:webHidden/>
              </w:rPr>
              <w:fldChar w:fldCharType="end"/>
            </w:r>
          </w:hyperlink>
        </w:p>
        <w:p w14:paraId="2D1A7E55" w14:textId="583CA84F" w:rsidR="00B363DA" w:rsidRPr="00B363DA" w:rsidRDefault="00301D68">
          <w:pPr>
            <w:pStyle w:val="TOC2"/>
            <w:tabs>
              <w:tab w:val="left" w:pos="880"/>
              <w:tab w:val="right" w:leader="dot" w:pos="9350"/>
            </w:tabs>
            <w:rPr>
              <w:rFonts w:asciiTheme="majorHAnsi" w:eastAsiaTheme="minorEastAsia" w:hAnsiTheme="majorHAnsi"/>
              <w:noProof/>
            </w:rPr>
          </w:pPr>
          <w:hyperlink w:anchor="_Toc39066784" w:history="1">
            <w:r w:rsidR="00B363DA" w:rsidRPr="00B363DA">
              <w:rPr>
                <w:rStyle w:val="Hyperlink"/>
                <w:rFonts w:asciiTheme="majorHAnsi" w:hAnsiTheme="majorHAnsi"/>
                <w:noProof/>
                <w:lang w:val="sr-Latn-RS"/>
              </w:rPr>
              <w:t>3.5.</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STANJE INFRASTRUKTURE</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_Toc39066784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24</w:t>
            </w:r>
            <w:r w:rsidR="00B363DA" w:rsidRPr="00B363DA">
              <w:rPr>
                <w:rFonts w:asciiTheme="majorHAnsi" w:hAnsiTheme="majorHAnsi"/>
                <w:noProof/>
                <w:webHidden/>
              </w:rPr>
              <w:fldChar w:fldCharType="end"/>
            </w:r>
          </w:hyperlink>
        </w:p>
        <w:p w14:paraId="6C6D4291" w14:textId="6161ACC7" w:rsidR="00B363DA" w:rsidRPr="00B363DA" w:rsidRDefault="00301D68">
          <w:pPr>
            <w:pStyle w:val="TOC2"/>
            <w:tabs>
              <w:tab w:val="left" w:pos="880"/>
              <w:tab w:val="right" w:leader="dot" w:pos="9350"/>
            </w:tabs>
            <w:rPr>
              <w:rFonts w:asciiTheme="majorHAnsi" w:eastAsiaTheme="minorEastAsia" w:hAnsiTheme="majorHAnsi"/>
              <w:noProof/>
            </w:rPr>
          </w:pPr>
          <w:hyperlink w:anchor="_Toc39066785" w:history="1">
            <w:r w:rsidR="00B363DA" w:rsidRPr="00B363DA">
              <w:rPr>
                <w:rStyle w:val="Hyperlink"/>
                <w:rFonts w:asciiTheme="majorHAnsi" w:hAnsiTheme="majorHAnsi"/>
                <w:noProof/>
                <w:lang w:val="sr-Latn-RS"/>
              </w:rPr>
              <w:t>3.6.</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PODSTICAJI REGIONALNOG RAZVOJA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_Toc39066785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27</w:t>
            </w:r>
            <w:r w:rsidR="00B363DA" w:rsidRPr="00B363DA">
              <w:rPr>
                <w:rFonts w:asciiTheme="majorHAnsi" w:hAnsiTheme="majorHAnsi"/>
                <w:noProof/>
                <w:webHidden/>
              </w:rPr>
              <w:fldChar w:fldCharType="end"/>
            </w:r>
          </w:hyperlink>
        </w:p>
        <w:p w14:paraId="369F9DA7" w14:textId="2DC8046B" w:rsidR="00B363DA" w:rsidRPr="00B363DA" w:rsidRDefault="00301D68">
          <w:pPr>
            <w:pStyle w:val="TOC2"/>
            <w:tabs>
              <w:tab w:val="left" w:pos="880"/>
              <w:tab w:val="right" w:leader="dot" w:pos="9350"/>
            </w:tabs>
            <w:rPr>
              <w:rFonts w:asciiTheme="majorHAnsi" w:eastAsiaTheme="minorEastAsia" w:hAnsiTheme="majorHAnsi"/>
              <w:noProof/>
            </w:rPr>
          </w:pPr>
          <w:hyperlink w:anchor="_Toc39066786" w:history="1">
            <w:r w:rsidR="00B363DA" w:rsidRPr="00B363DA">
              <w:rPr>
                <w:rStyle w:val="Hyperlink"/>
                <w:rFonts w:asciiTheme="majorHAnsi" w:hAnsiTheme="majorHAnsi"/>
                <w:noProof/>
                <w:lang w:val="sr-Latn-RS"/>
              </w:rPr>
              <w:t>3.7.</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METALSKI SEKTOR</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_Toc39066786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30</w:t>
            </w:r>
            <w:r w:rsidR="00B363DA" w:rsidRPr="00B363DA">
              <w:rPr>
                <w:rFonts w:asciiTheme="majorHAnsi" w:hAnsiTheme="majorHAnsi"/>
                <w:noProof/>
                <w:webHidden/>
              </w:rPr>
              <w:fldChar w:fldCharType="end"/>
            </w:r>
          </w:hyperlink>
        </w:p>
        <w:p w14:paraId="246FD594" w14:textId="0752BFE4" w:rsidR="00B363DA" w:rsidRPr="00B363DA" w:rsidRDefault="00301D68">
          <w:pPr>
            <w:pStyle w:val="TOC2"/>
            <w:tabs>
              <w:tab w:val="left" w:pos="880"/>
              <w:tab w:val="right" w:leader="dot" w:pos="9350"/>
            </w:tabs>
            <w:rPr>
              <w:rFonts w:asciiTheme="majorHAnsi" w:eastAsiaTheme="minorEastAsia" w:hAnsiTheme="majorHAnsi"/>
              <w:noProof/>
            </w:rPr>
          </w:pPr>
          <w:hyperlink w:anchor="_Toc39066787" w:history="1">
            <w:r w:rsidR="00B363DA" w:rsidRPr="00B363DA">
              <w:rPr>
                <w:rStyle w:val="Hyperlink"/>
                <w:rFonts w:asciiTheme="majorHAnsi" w:hAnsiTheme="majorHAnsi"/>
                <w:noProof/>
                <w:lang w:val="sr-Latn-RS"/>
              </w:rPr>
              <w:t>3.8.</w:t>
            </w:r>
            <w:r w:rsidR="00B363DA" w:rsidRPr="00B363DA">
              <w:rPr>
                <w:rFonts w:asciiTheme="majorHAnsi" w:eastAsiaTheme="minorEastAsia" w:hAnsiTheme="majorHAnsi"/>
                <w:noProof/>
              </w:rPr>
              <w:tab/>
            </w:r>
            <w:r w:rsidR="00B363DA" w:rsidRPr="00B363DA">
              <w:rPr>
                <w:rStyle w:val="Hyperlink"/>
                <w:rFonts w:asciiTheme="majorHAnsi" w:hAnsiTheme="majorHAnsi"/>
                <w:noProof/>
                <w:lang w:val="sr-Latn-RS"/>
              </w:rPr>
              <w:t>SWOT ANALIZA – EKONOMSKI RAZVOJ</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_Toc39066787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33</w:t>
            </w:r>
            <w:r w:rsidR="00B363DA" w:rsidRPr="00B363DA">
              <w:rPr>
                <w:rFonts w:asciiTheme="majorHAnsi" w:hAnsiTheme="majorHAnsi"/>
                <w:noProof/>
                <w:webHidden/>
              </w:rPr>
              <w:fldChar w:fldCharType="end"/>
            </w:r>
          </w:hyperlink>
        </w:p>
        <w:p w14:paraId="7161544C" w14:textId="64771423" w:rsidR="00B363DA" w:rsidRPr="00B363DA" w:rsidRDefault="00301D68">
          <w:pPr>
            <w:pStyle w:val="TOC1"/>
            <w:tabs>
              <w:tab w:val="right" w:leader="dot" w:pos="9350"/>
            </w:tabs>
            <w:rPr>
              <w:rFonts w:asciiTheme="majorHAnsi" w:eastAsiaTheme="minorEastAsia" w:hAnsiTheme="majorHAnsi"/>
              <w:noProof/>
            </w:rPr>
          </w:pPr>
          <w:hyperlink w:anchor="_Toc39066788" w:history="1">
            <w:r w:rsidR="00B363DA" w:rsidRPr="00B363DA">
              <w:rPr>
                <w:rStyle w:val="Hyperlink"/>
                <w:rFonts w:asciiTheme="majorHAnsi" w:hAnsiTheme="majorHAnsi"/>
                <w:noProof/>
                <w:lang w:val="sr-Latn-RS"/>
              </w:rPr>
              <w:t>IV MAPIRANJE LANCA VREDNOSTI METALSKOG SEKTORA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_Toc39066788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35</w:t>
            </w:r>
            <w:r w:rsidR="00B363DA" w:rsidRPr="00B363DA">
              <w:rPr>
                <w:rFonts w:asciiTheme="majorHAnsi" w:hAnsiTheme="majorHAnsi"/>
                <w:noProof/>
                <w:webHidden/>
              </w:rPr>
              <w:fldChar w:fldCharType="end"/>
            </w:r>
          </w:hyperlink>
        </w:p>
        <w:p w14:paraId="3DEBD707" w14:textId="46038066" w:rsidR="00B363DA" w:rsidRPr="00B363DA" w:rsidRDefault="00301D68">
          <w:pPr>
            <w:pStyle w:val="TOC1"/>
            <w:tabs>
              <w:tab w:val="right" w:leader="dot" w:pos="9350"/>
            </w:tabs>
            <w:rPr>
              <w:rFonts w:asciiTheme="majorHAnsi" w:eastAsiaTheme="minorEastAsia" w:hAnsiTheme="majorHAnsi"/>
              <w:noProof/>
            </w:rPr>
          </w:pPr>
          <w:hyperlink w:anchor="_Toc39066789" w:history="1">
            <w:r w:rsidR="00B363DA" w:rsidRPr="00B363DA">
              <w:rPr>
                <w:rStyle w:val="Hyperlink"/>
                <w:rFonts w:asciiTheme="majorHAnsi" w:hAnsiTheme="majorHAnsi"/>
                <w:noProof/>
                <w:lang w:val="sr-Latn-RS"/>
              </w:rPr>
              <w:t>V ANALIZA LANCA VREDNOSTI METALSKOG SEKTORA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_Toc39066789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46</w:t>
            </w:r>
            <w:r w:rsidR="00B363DA" w:rsidRPr="00B363DA">
              <w:rPr>
                <w:rFonts w:asciiTheme="majorHAnsi" w:hAnsiTheme="majorHAnsi"/>
                <w:noProof/>
                <w:webHidden/>
              </w:rPr>
              <w:fldChar w:fldCharType="end"/>
            </w:r>
          </w:hyperlink>
        </w:p>
        <w:p w14:paraId="1BA50548" w14:textId="00BAA0C9" w:rsidR="00B363DA" w:rsidRPr="00B363DA" w:rsidRDefault="00301D68">
          <w:pPr>
            <w:pStyle w:val="TOC2"/>
            <w:tabs>
              <w:tab w:val="right" w:leader="dot" w:pos="9350"/>
            </w:tabs>
            <w:rPr>
              <w:rFonts w:asciiTheme="majorHAnsi" w:eastAsiaTheme="minorEastAsia" w:hAnsiTheme="majorHAnsi"/>
              <w:noProof/>
            </w:rPr>
          </w:pPr>
          <w:hyperlink w:anchor="_Toc39066790" w:history="1">
            <w:r w:rsidR="00B363DA" w:rsidRPr="00B363DA">
              <w:rPr>
                <w:rStyle w:val="Hyperlink"/>
                <w:rFonts w:asciiTheme="majorHAnsi" w:hAnsiTheme="majorHAnsi"/>
                <w:noProof/>
                <w:lang w:val="sr-Latn-RS"/>
              </w:rPr>
              <w:t>5.1. KLJUČNI NALAZI ANALIZE INTERVJUA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_Toc39066790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46</w:t>
            </w:r>
            <w:r w:rsidR="00B363DA" w:rsidRPr="00B363DA">
              <w:rPr>
                <w:rFonts w:asciiTheme="majorHAnsi" w:hAnsiTheme="majorHAnsi"/>
                <w:noProof/>
                <w:webHidden/>
              </w:rPr>
              <w:fldChar w:fldCharType="end"/>
            </w:r>
          </w:hyperlink>
        </w:p>
        <w:p w14:paraId="24C8578D" w14:textId="490EFD97" w:rsidR="00B363DA" w:rsidRPr="00B363DA" w:rsidRDefault="00301D68">
          <w:pPr>
            <w:pStyle w:val="TOC2"/>
            <w:tabs>
              <w:tab w:val="right" w:leader="dot" w:pos="9350"/>
            </w:tabs>
            <w:rPr>
              <w:rFonts w:asciiTheme="majorHAnsi" w:eastAsiaTheme="minorEastAsia" w:hAnsiTheme="majorHAnsi"/>
              <w:noProof/>
            </w:rPr>
          </w:pPr>
          <w:hyperlink w:anchor="_Toc39066791" w:history="1">
            <w:r w:rsidR="00B363DA" w:rsidRPr="00B363DA">
              <w:rPr>
                <w:rStyle w:val="Hyperlink"/>
                <w:rFonts w:asciiTheme="majorHAnsi" w:hAnsiTheme="majorHAnsi"/>
                <w:noProof/>
                <w:lang w:val="sr-Latn-RS"/>
              </w:rPr>
              <w:t xml:space="preserve">5.2. </w:t>
            </w:r>
            <w:r w:rsidR="00B363DA" w:rsidRPr="00B363DA">
              <w:rPr>
                <w:rStyle w:val="Hyperlink"/>
                <w:rFonts w:asciiTheme="majorHAnsi" w:hAnsiTheme="majorHAnsi"/>
                <w:noProof/>
                <w:lang w:val="de-DE"/>
              </w:rPr>
              <w:t>ANALIZA TRŽIŠTA METALSKOG SEKTORA U KRALJEVU</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_Toc39066791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50</w:t>
            </w:r>
            <w:r w:rsidR="00B363DA" w:rsidRPr="00B363DA">
              <w:rPr>
                <w:rFonts w:asciiTheme="majorHAnsi" w:hAnsiTheme="majorHAnsi"/>
                <w:noProof/>
                <w:webHidden/>
              </w:rPr>
              <w:fldChar w:fldCharType="end"/>
            </w:r>
          </w:hyperlink>
        </w:p>
        <w:p w14:paraId="34D37F22" w14:textId="632ABCC6" w:rsidR="00B363DA" w:rsidRPr="00B363DA" w:rsidRDefault="00301D68">
          <w:pPr>
            <w:pStyle w:val="TOC2"/>
            <w:tabs>
              <w:tab w:val="right" w:leader="dot" w:pos="9350"/>
            </w:tabs>
            <w:rPr>
              <w:rFonts w:asciiTheme="majorHAnsi" w:eastAsiaTheme="minorEastAsia" w:hAnsiTheme="majorHAnsi"/>
              <w:noProof/>
            </w:rPr>
          </w:pPr>
          <w:hyperlink w:anchor="_Toc39066792" w:history="1">
            <w:r w:rsidR="00B363DA" w:rsidRPr="00B363DA">
              <w:rPr>
                <w:rStyle w:val="Hyperlink"/>
                <w:rFonts w:asciiTheme="majorHAnsi" w:hAnsiTheme="majorHAnsi"/>
                <w:noProof/>
              </w:rPr>
              <w:t xml:space="preserve">5.3. </w:t>
            </w:r>
            <w:r w:rsidR="00B363DA" w:rsidRPr="00B363DA">
              <w:rPr>
                <w:rStyle w:val="Hyperlink"/>
                <w:rFonts w:asciiTheme="majorHAnsi" w:hAnsiTheme="majorHAnsi"/>
                <w:noProof/>
                <w:lang w:val="sr-Latn-RS"/>
              </w:rPr>
              <w:t>MAPA LANCA VREDNOSTI METALSKOG SEKTORA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_Toc39066792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54</w:t>
            </w:r>
            <w:r w:rsidR="00B363DA" w:rsidRPr="00B363DA">
              <w:rPr>
                <w:rFonts w:asciiTheme="majorHAnsi" w:hAnsiTheme="majorHAnsi"/>
                <w:noProof/>
                <w:webHidden/>
              </w:rPr>
              <w:fldChar w:fldCharType="end"/>
            </w:r>
          </w:hyperlink>
        </w:p>
        <w:p w14:paraId="30C11D0F" w14:textId="025F5DE5" w:rsidR="00B363DA" w:rsidRPr="00B363DA" w:rsidRDefault="00301D68">
          <w:pPr>
            <w:pStyle w:val="TOC2"/>
            <w:tabs>
              <w:tab w:val="right" w:leader="dot" w:pos="9350"/>
            </w:tabs>
            <w:rPr>
              <w:rFonts w:asciiTheme="majorHAnsi" w:eastAsiaTheme="minorEastAsia" w:hAnsiTheme="majorHAnsi"/>
              <w:noProof/>
            </w:rPr>
          </w:pPr>
          <w:hyperlink w:anchor="_Toc39066793" w:history="1">
            <w:r w:rsidR="00B363DA" w:rsidRPr="00B363DA">
              <w:rPr>
                <w:rStyle w:val="Hyperlink"/>
                <w:rFonts w:asciiTheme="majorHAnsi" w:hAnsiTheme="majorHAnsi"/>
                <w:noProof/>
                <w:lang w:val="sr-Latn-RS"/>
              </w:rPr>
              <w:t>5.4. KLJUČNI NALAZI FOKUS GRUPA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_Toc39066793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55</w:t>
            </w:r>
            <w:r w:rsidR="00B363DA" w:rsidRPr="00B363DA">
              <w:rPr>
                <w:rFonts w:asciiTheme="majorHAnsi" w:hAnsiTheme="majorHAnsi"/>
                <w:noProof/>
                <w:webHidden/>
              </w:rPr>
              <w:fldChar w:fldCharType="end"/>
            </w:r>
          </w:hyperlink>
        </w:p>
        <w:p w14:paraId="7B849CE4" w14:textId="42CC2F94" w:rsidR="00B363DA" w:rsidRPr="00B363DA" w:rsidRDefault="00301D68">
          <w:pPr>
            <w:pStyle w:val="TOC1"/>
            <w:tabs>
              <w:tab w:val="right" w:leader="dot" w:pos="9350"/>
            </w:tabs>
            <w:rPr>
              <w:rFonts w:asciiTheme="majorHAnsi" w:eastAsiaTheme="minorEastAsia" w:hAnsiTheme="majorHAnsi"/>
              <w:noProof/>
            </w:rPr>
          </w:pPr>
          <w:hyperlink w:anchor="_Toc39066794" w:history="1">
            <w:r w:rsidR="00B363DA" w:rsidRPr="00B363DA">
              <w:rPr>
                <w:rStyle w:val="Hyperlink"/>
                <w:rFonts w:asciiTheme="majorHAnsi" w:hAnsiTheme="majorHAnsi"/>
                <w:noProof/>
              </w:rPr>
              <w:t>VI PREPORUKE LOKALNOJ SAMOUPRAVI I SWOT ANALIZA</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_Toc39066794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66</w:t>
            </w:r>
            <w:r w:rsidR="00B363DA" w:rsidRPr="00B363DA">
              <w:rPr>
                <w:rFonts w:asciiTheme="majorHAnsi" w:hAnsiTheme="majorHAnsi"/>
                <w:noProof/>
                <w:webHidden/>
              </w:rPr>
              <w:fldChar w:fldCharType="end"/>
            </w:r>
          </w:hyperlink>
        </w:p>
        <w:p w14:paraId="2983CBDE" w14:textId="1AE6CCF4" w:rsidR="00B363DA" w:rsidRPr="00B363DA" w:rsidRDefault="00301D68">
          <w:pPr>
            <w:pStyle w:val="TOC1"/>
            <w:tabs>
              <w:tab w:val="right" w:leader="dot" w:pos="9350"/>
            </w:tabs>
            <w:rPr>
              <w:rFonts w:asciiTheme="majorHAnsi" w:eastAsiaTheme="minorEastAsia" w:hAnsiTheme="majorHAnsi"/>
              <w:noProof/>
            </w:rPr>
          </w:pPr>
          <w:hyperlink w:anchor="_Toc39066795" w:history="1">
            <w:r w:rsidR="00B363DA" w:rsidRPr="00B363DA">
              <w:rPr>
                <w:rStyle w:val="Hyperlink"/>
                <w:rFonts w:asciiTheme="majorHAnsi" w:hAnsiTheme="majorHAnsi"/>
                <w:noProof/>
                <w:lang w:val="sr-Latn-RS"/>
              </w:rPr>
              <w:t>REFERENCE</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_Toc39066795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70</w:t>
            </w:r>
            <w:r w:rsidR="00B363DA" w:rsidRPr="00B363DA">
              <w:rPr>
                <w:rFonts w:asciiTheme="majorHAnsi" w:hAnsiTheme="majorHAnsi"/>
                <w:noProof/>
                <w:webHidden/>
              </w:rPr>
              <w:fldChar w:fldCharType="end"/>
            </w:r>
          </w:hyperlink>
        </w:p>
        <w:p w14:paraId="4030D2FF" w14:textId="4BB71A25" w:rsidR="00B363DA" w:rsidRDefault="00301D68">
          <w:pPr>
            <w:pStyle w:val="TOC1"/>
            <w:tabs>
              <w:tab w:val="right" w:leader="dot" w:pos="9350"/>
            </w:tabs>
            <w:rPr>
              <w:rFonts w:eastAsiaTheme="minorEastAsia"/>
              <w:noProof/>
            </w:rPr>
          </w:pPr>
          <w:hyperlink w:anchor="_Toc39066796" w:history="1">
            <w:r w:rsidR="00B363DA" w:rsidRPr="00B363DA">
              <w:rPr>
                <w:rStyle w:val="Hyperlink"/>
                <w:rFonts w:asciiTheme="majorHAnsi" w:hAnsiTheme="majorHAnsi"/>
                <w:noProof/>
              </w:rPr>
              <w:t>ANEKS</w:t>
            </w:r>
            <w:r w:rsidR="00B363DA" w:rsidRPr="00B363DA">
              <w:rPr>
                <w:rFonts w:asciiTheme="majorHAnsi" w:hAnsiTheme="majorHAnsi"/>
                <w:noProof/>
                <w:webHidden/>
              </w:rPr>
              <w:tab/>
            </w:r>
            <w:r w:rsidR="00B363DA" w:rsidRPr="00B363DA">
              <w:rPr>
                <w:rFonts w:asciiTheme="majorHAnsi" w:hAnsiTheme="majorHAnsi"/>
                <w:noProof/>
                <w:webHidden/>
              </w:rPr>
              <w:fldChar w:fldCharType="begin"/>
            </w:r>
            <w:r w:rsidR="00B363DA" w:rsidRPr="00B363DA">
              <w:rPr>
                <w:rFonts w:asciiTheme="majorHAnsi" w:hAnsiTheme="majorHAnsi"/>
                <w:noProof/>
                <w:webHidden/>
              </w:rPr>
              <w:instrText xml:space="preserve"> PAGEREF _Toc39066796 \h </w:instrText>
            </w:r>
            <w:r w:rsidR="00B363DA" w:rsidRPr="00B363DA">
              <w:rPr>
                <w:rFonts w:asciiTheme="majorHAnsi" w:hAnsiTheme="majorHAnsi"/>
                <w:noProof/>
                <w:webHidden/>
              </w:rPr>
            </w:r>
            <w:r w:rsidR="00B363DA" w:rsidRPr="00B363DA">
              <w:rPr>
                <w:rFonts w:asciiTheme="majorHAnsi" w:hAnsiTheme="majorHAnsi"/>
                <w:noProof/>
                <w:webHidden/>
              </w:rPr>
              <w:fldChar w:fldCharType="separate"/>
            </w:r>
            <w:r w:rsidR="006E55E8">
              <w:rPr>
                <w:rFonts w:asciiTheme="majorHAnsi" w:hAnsiTheme="majorHAnsi"/>
                <w:noProof/>
                <w:webHidden/>
              </w:rPr>
              <w:t>71</w:t>
            </w:r>
            <w:r w:rsidR="00B363DA" w:rsidRPr="00B363DA">
              <w:rPr>
                <w:rFonts w:asciiTheme="majorHAnsi" w:hAnsiTheme="majorHAnsi"/>
                <w:noProof/>
                <w:webHidden/>
              </w:rPr>
              <w:fldChar w:fldCharType="end"/>
            </w:r>
          </w:hyperlink>
        </w:p>
        <w:p w14:paraId="2C81D002" w14:textId="2C1B6830" w:rsidR="00C033E7" w:rsidRDefault="00C033E7">
          <w:r w:rsidRPr="00BA1E2A">
            <w:rPr>
              <w:rFonts w:asciiTheme="majorHAnsi" w:hAnsiTheme="majorHAnsi"/>
              <w:b/>
              <w:bCs/>
              <w:noProof/>
              <w:sz w:val="24"/>
              <w:szCs w:val="24"/>
            </w:rPr>
            <w:fldChar w:fldCharType="end"/>
          </w:r>
        </w:p>
      </w:sdtContent>
    </w:sdt>
    <w:p w14:paraId="1B9BD486" w14:textId="77777777" w:rsidR="00C033E7" w:rsidRDefault="00C033E7" w:rsidP="003B13B7">
      <w:pPr>
        <w:rPr>
          <w:rFonts w:asciiTheme="majorHAnsi" w:hAnsiTheme="majorHAnsi"/>
          <w:b/>
          <w:sz w:val="32"/>
          <w:szCs w:val="32"/>
        </w:rPr>
      </w:pPr>
    </w:p>
    <w:p w14:paraId="3AD351D2" w14:textId="77777777" w:rsidR="00C033E7" w:rsidRDefault="00C033E7" w:rsidP="003B13B7">
      <w:pPr>
        <w:rPr>
          <w:rFonts w:asciiTheme="majorHAnsi" w:hAnsiTheme="majorHAnsi"/>
          <w:b/>
          <w:sz w:val="32"/>
          <w:szCs w:val="32"/>
        </w:rPr>
      </w:pPr>
    </w:p>
    <w:p w14:paraId="333DB25D" w14:textId="77777777" w:rsidR="003C5928" w:rsidRDefault="003C5928" w:rsidP="00DB72F2">
      <w:pPr>
        <w:spacing w:before="240"/>
        <w:rPr>
          <w:rFonts w:asciiTheme="majorHAnsi" w:hAnsiTheme="majorHAnsi" w:cs="Times New Roman"/>
          <w:b/>
          <w:sz w:val="32"/>
          <w:szCs w:val="32"/>
        </w:rPr>
      </w:pPr>
    </w:p>
    <w:p w14:paraId="7F7761FF" w14:textId="77777777" w:rsidR="003C5928" w:rsidRDefault="003C5928" w:rsidP="00DB72F2">
      <w:pPr>
        <w:spacing w:before="240"/>
        <w:rPr>
          <w:rFonts w:asciiTheme="majorHAnsi" w:hAnsiTheme="majorHAnsi" w:cs="Times New Roman"/>
          <w:b/>
          <w:sz w:val="32"/>
          <w:szCs w:val="32"/>
        </w:rPr>
      </w:pPr>
    </w:p>
    <w:p w14:paraId="04AF11DE" w14:textId="77777777" w:rsidR="007B2DB2" w:rsidRDefault="007B2DB2" w:rsidP="00DB72F2">
      <w:pPr>
        <w:spacing w:before="240"/>
        <w:rPr>
          <w:rFonts w:asciiTheme="majorHAnsi" w:hAnsiTheme="majorHAnsi" w:cs="Times New Roman"/>
          <w:b/>
          <w:sz w:val="32"/>
          <w:szCs w:val="32"/>
        </w:rPr>
      </w:pPr>
    </w:p>
    <w:p w14:paraId="116571BE" w14:textId="2650CC01" w:rsidR="00DB72F2" w:rsidRPr="00BE59F4" w:rsidRDefault="00DB72F2" w:rsidP="00DB72F2">
      <w:pPr>
        <w:spacing w:before="240"/>
        <w:rPr>
          <w:rFonts w:asciiTheme="majorHAnsi" w:hAnsiTheme="majorHAnsi" w:cs="Times New Roman"/>
          <w:b/>
          <w:sz w:val="32"/>
          <w:szCs w:val="32"/>
        </w:rPr>
      </w:pPr>
      <w:r w:rsidRPr="00BE59F4">
        <w:rPr>
          <w:rFonts w:asciiTheme="majorHAnsi" w:hAnsiTheme="majorHAnsi" w:cs="Times New Roman"/>
          <w:b/>
          <w:sz w:val="32"/>
          <w:szCs w:val="32"/>
        </w:rPr>
        <w:lastRenderedPageBreak/>
        <w:t>ANALIZA LANCA VREDNOSTI METALSKOG SEKTORA U PRIVREDI GRADA KRALJEVA</w:t>
      </w:r>
    </w:p>
    <w:p w14:paraId="594A45D2" w14:textId="77777777" w:rsidR="00DB72F2" w:rsidRPr="00BE59F4" w:rsidRDefault="00DB72F2" w:rsidP="00BA1E2A">
      <w:pPr>
        <w:spacing w:before="120"/>
        <w:rPr>
          <w:rFonts w:asciiTheme="majorHAnsi" w:hAnsiTheme="majorHAnsi" w:cs="Times New Roman"/>
          <w:sz w:val="28"/>
          <w:szCs w:val="28"/>
        </w:rPr>
      </w:pPr>
    </w:p>
    <w:tbl>
      <w:tblPr>
        <w:tblStyle w:val="GridTable4-Accent61"/>
        <w:tblW w:w="0" w:type="auto"/>
        <w:tblLook w:val="04A0" w:firstRow="1" w:lastRow="0" w:firstColumn="1" w:lastColumn="0" w:noHBand="0" w:noVBand="1"/>
      </w:tblPr>
      <w:tblGrid>
        <w:gridCol w:w="9338"/>
      </w:tblGrid>
      <w:tr w:rsidR="00DB72F2" w14:paraId="4B905EE5" w14:textId="77777777" w:rsidTr="00DB72F2">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9338" w:type="dxa"/>
            <w:vAlign w:val="center"/>
          </w:tcPr>
          <w:p w14:paraId="7C954E41" w14:textId="77777777" w:rsidR="00DB72F2" w:rsidRPr="00DB72F2" w:rsidRDefault="00DB72F2" w:rsidP="00DB72F2">
            <w:pPr>
              <w:pStyle w:val="Heading1"/>
              <w:spacing w:before="120"/>
              <w:outlineLvl w:val="0"/>
              <w:rPr>
                <w:rFonts w:eastAsiaTheme="minorHAnsi" w:cs="Times New Roman"/>
                <w:color w:val="auto"/>
                <w:lang w:val="sr-Latn-RS"/>
              </w:rPr>
            </w:pPr>
            <w:bookmarkStart w:id="0" w:name="_Toc39066772"/>
            <w:r w:rsidRPr="00DB72F2">
              <w:rPr>
                <w:rFonts w:eastAsiaTheme="minorHAnsi" w:cs="Times New Roman"/>
                <w:color w:val="auto"/>
                <w:lang w:val="sr-Latn-RS"/>
              </w:rPr>
              <w:t>UVODN</w:t>
            </w:r>
            <w:r w:rsidRPr="00DB72F2">
              <w:rPr>
                <w:rFonts w:eastAsiaTheme="minorHAnsi" w:cs="Times New Roman"/>
                <w:color w:val="auto"/>
                <w:lang w:val="sr-Cyrl-RS"/>
              </w:rPr>
              <w:t xml:space="preserve">Е </w:t>
            </w:r>
            <w:r w:rsidRPr="00DB72F2">
              <w:rPr>
                <w:rFonts w:eastAsiaTheme="minorHAnsi" w:cs="Times New Roman"/>
                <w:color w:val="auto"/>
                <w:lang w:val="sr-Latn-RS"/>
              </w:rPr>
              <w:t>NAPOMENE</w:t>
            </w:r>
            <w:bookmarkEnd w:id="0"/>
          </w:p>
          <w:p w14:paraId="56D52F9C" w14:textId="77777777" w:rsidR="00DB72F2" w:rsidRDefault="00DB72F2" w:rsidP="00100533">
            <w:pPr>
              <w:rPr>
                <w:rFonts w:asciiTheme="majorHAnsi" w:hAnsiTheme="majorHAnsi"/>
                <w:sz w:val="28"/>
                <w:szCs w:val="28"/>
              </w:rPr>
            </w:pPr>
          </w:p>
        </w:tc>
      </w:tr>
    </w:tbl>
    <w:p w14:paraId="1302860B" w14:textId="77777777" w:rsidR="00100533" w:rsidRDefault="00100533" w:rsidP="00100533">
      <w:pPr>
        <w:rPr>
          <w:rFonts w:asciiTheme="majorHAnsi" w:hAnsiTheme="majorHAnsi"/>
          <w:sz w:val="28"/>
          <w:szCs w:val="28"/>
        </w:rPr>
      </w:pPr>
    </w:p>
    <w:p w14:paraId="62DCFE2E" w14:textId="77777777" w:rsidR="00100533" w:rsidRPr="009E3E0C" w:rsidRDefault="00100533" w:rsidP="00100533">
      <w:pPr>
        <w:jc w:val="both"/>
        <w:rPr>
          <w:rFonts w:asciiTheme="majorHAnsi" w:hAnsiTheme="majorHAnsi"/>
          <w:bCs/>
          <w:iCs/>
          <w:sz w:val="24"/>
          <w:szCs w:val="24"/>
          <w:lang w:val="sr-Latn-RS"/>
        </w:rPr>
      </w:pPr>
      <w:r w:rsidRPr="009E3E0C">
        <w:rPr>
          <w:rFonts w:asciiTheme="majorHAnsi" w:hAnsiTheme="majorHAnsi"/>
          <w:bCs/>
          <w:iCs/>
          <w:sz w:val="24"/>
          <w:szCs w:val="24"/>
          <w:lang w:val="sr-Latn-RS"/>
        </w:rPr>
        <w:t>Primena koncepta lanca vrednosti i metodologije analize lanca vrednosti odabran</w:t>
      </w:r>
      <w:r>
        <w:rPr>
          <w:rFonts w:asciiTheme="majorHAnsi" w:hAnsiTheme="majorHAnsi"/>
          <w:bCs/>
          <w:iCs/>
          <w:sz w:val="24"/>
          <w:szCs w:val="24"/>
          <w:lang w:val="sr-Latn-RS"/>
        </w:rPr>
        <w:t>og</w:t>
      </w:r>
      <w:r w:rsidRPr="009E3E0C">
        <w:rPr>
          <w:rFonts w:asciiTheme="majorHAnsi" w:hAnsiTheme="majorHAnsi"/>
          <w:bCs/>
          <w:iCs/>
          <w:sz w:val="24"/>
          <w:szCs w:val="24"/>
          <w:lang w:val="sr-Latn-RS"/>
        </w:rPr>
        <w:t xml:space="preserve"> sektora u Gradu Kra</w:t>
      </w:r>
      <w:r>
        <w:rPr>
          <w:rFonts w:asciiTheme="majorHAnsi" w:hAnsiTheme="majorHAnsi"/>
          <w:bCs/>
          <w:iCs/>
          <w:sz w:val="24"/>
          <w:szCs w:val="24"/>
          <w:lang w:val="sr-Latn-RS"/>
        </w:rPr>
        <w:t>ljevu</w:t>
      </w:r>
      <w:r w:rsidRPr="009E3E0C">
        <w:rPr>
          <w:rFonts w:asciiTheme="majorHAnsi" w:hAnsiTheme="majorHAnsi"/>
          <w:bCs/>
          <w:iCs/>
          <w:sz w:val="24"/>
          <w:szCs w:val="24"/>
          <w:lang w:val="sr-Latn-RS"/>
        </w:rPr>
        <w:t xml:space="preserve"> treba da omoguć</w:t>
      </w:r>
      <w:r>
        <w:rPr>
          <w:rFonts w:asciiTheme="majorHAnsi" w:hAnsiTheme="majorHAnsi"/>
          <w:bCs/>
          <w:iCs/>
          <w:sz w:val="24"/>
          <w:szCs w:val="24"/>
          <w:lang w:val="sr-Latn-RS"/>
        </w:rPr>
        <w:t>e</w:t>
      </w:r>
      <w:r w:rsidRPr="009E3E0C">
        <w:rPr>
          <w:rFonts w:asciiTheme="majorHAnsi" w:hAnsiTheme="majorHAnsi"/>
          <w:bCs/>
          <w:iCs/>
          <w:sz w:val="24"/>
          <w:szCs w:val="24"/>
          <w:lang w:val="sr-Latn-RS"/>
        </w:rPr>
        <w:t xml:space="preserve"> unapređenje konkurentnosti i poslovnih performansi učesnika u svim fazama, odnosno aktivnostima koje su neophodne kako bi proizvod/usluga prešao put od ideje do isporuke finalnom potrošaču. </w:t>
      </w:r>
    </w:p>
    <w:p w14:paraId="53100EAA" w14:textId="77777777" w:rsidR="00100533" w:rsidRPr="009E3E0C" w:rsidRDefault="00100533" w:rsidP="00100533">
      <w:pPr>
        <w:jc w:val="both"/>
        <w:rPr>
          <w:rFonts w:asciiTheme="majorHAnsi" w:hAnsiTheme="majorHAnsi"/>
          <w:bCs/>
          <w:iCs/>
          <w:sz w:val="24"/>
          <w:szCs w:val="24"/>
          <w:lang w:val="sr-Latn-RS"/>
        </w:rPr>
      </w:pPr>
    </w:p>
    <w:p w14:paraId="2A0F7570" w14:textId="77777777" w:rsidR="00100533" w:rsidRPr="009E3E0C" w:rsidRDefault="00100533" w:rsidP="00100533">
      <w:pPr>
        <w:jc w:val="both"/>
        <w:rPr>
          <w:rFonts w:asciiTheme="majorHAnsi" w:hAnsiTheme="majorHAnsi"/>
          <w:bCs/>
          <w:iCs/>
          <w:sz w:val="24"/>
          <w:szCs w:val="24"/>
          <w:lang w:val="sr-Latn-RS"/>
        </w:rPr>
      </w:pPr>
      <w:r w:rsidRPr="009E3E0C">
        <w:rPr>
          <w:rFonts w:asciiTheme="majorHAnsi" w:hAnsiTheme="majorHAnsi"/>
          <w:bCs/>
          <w:iCs/>
          <w:sz w:val="24"/>
          <w:szCs w:val="24"/>
          <w:lang w:val="sr-Latn-RS"/>
        </w:rPr>
        <w:t>Relevantnost primene pomenute metodologije ogleda se u višestrukim pozitivnim efektima na lokalna preduzeća kroz unapređenje poslovanja, pristup nedostajućim resursima, transfer znanja i razvoj tehnoloških kapaciteta, usvajanje menadžerskih veština, povećanje prodaje, rast i ostvarivanje efekata ekonomije obima, kao i povećanje konkurentnosti čitavog sektora i lokalne privrede kroz kreiranje novih radnih mesta, povećanje efikasnosti i izvoza.</w:t>
      </w:r>
    </w:p>
    <w:p w14:paraId="2E190FD2" w14:textId="77777777" w:rsidR="00100533" w:rsidRDefault="00100533" w:rsidP="00100533">
      <w:pPr>
        <w:jc w:val="both"/>
        <w:rPr>
          <w:rFonts w:asciiTheme="majorHAnsi" w:hAnsiTheme="majorHAnsi"/>
          <w:bCs/>
          <w:iCs/>
          <w:sz w:val="24"/>
          <w:szCs w:val="24"/>
          <w:lang w:val="sr-Latn-RS"/>
        </w:rPr>
      </w:pPr>
    </w:p>
    <w:p w14:paraId="2409F337" w14:textId="20933D29" w:rsidR="00171E53" w:rsidRDefault="00171E53" w:rsidP="00100533">
      <w:pPr>
        <w:jc w:val="both"/>
        <w:rPr>
          <w:rFonts w:asciiTheme="majorHAnsi" w:hAnsiTheme="majorHAnsi"/>
          <w:bCs/>
          <w:iCs/>
          <w:sz w:val="24"/>
          <w:szCs w:val="24"/>
          <w:lang w:val="sr-Latn-RS"/>
        </w:rPr>
      </w:pPr>
      <w:r>
        <w:rPr>
          <w:rFonts w:asciiTheme="majorHAnsi" w:hAnsiTheme="majorHAnsi"/>
          <w:bCs/>
          <w:iCs/>
          <w:sz w:val="24"/>
          <w:szCs w:val="24"/>
          <w:lang w:val="sr-Latn-RS"/>
        </w:rPr>
        <w:t xml:space="preserve">Odabir prioritetnog sektora u privredi Grada Kraljeva </w:t>
      </w:r>
      <w:r w:rsidR="007B418C">
        <w:rPr>
          <w:rFonts w:asciiTheme="majorHAnsi" w:hAnsiTheme="majorHAnsi"/>
          <w:bCs/>
          <w:iCs/>
          <w:sz w:val="24"/>
          <w:szCs w:val="24"/>
          <w:lang w:val="sr-Latn-RS"/>
        </w:rPr>
        <w:t>na koji je primenjena metodologija</w:t>
      </w:r>
      <w:r>
        <w:rPr>
          <w:rFonts w:asciiTheme="majorHAnsi" w:hAnsiTheme="majorHAnsi"/>
          <w:bCs/>
          <w:iCs/>
          <w:sz w:val="24"/>
          <w:szCs w:val="24"/>
          <w:lang w:val="sr-Latn-RS"/>
        </w:rPr>
        <w:t xml:space="preserve"> analiz</w:t>
      </w:r>
      <w:r w:rsidR="007B418C">
        <w:rPr>
          <w:rFonts w:asciiTheme="majorHAnsi" w:hAnsiTheme="majorHAnsi"/>
          <w:bCs/>
          <w:iCs/>
          <w:sz w:val="24"/>
          <w:szCs w:val="24"/>
          <w:lang w:val="sr-Latn-RS"/>
        </w:rPr>
        <w:t>a</w:t>
      </w:r>
      <w:r>
        <w:rPr>
          <w:rFonts w:asciiTheme="majorHAnsi" w:hAnsiTheme="majorHAnsi"/>
          <w:bCs/>
          <w:iCs/>
          <w:sz w:val="24"/>
          <w:szCs w:val="24"/>
          <w:lang w:val="sr-Latn-RS"/>
        </w:rPr>
        <w:t xml:space="preserve"> lanca vrednosti je izvršen primenom kvantitativne metodologije, odnosno analize lokacionog koeficijenta i</w:t>
      </w:r>
      <w:r>
        <w:rPr>
          <w:rFonts w:asciiTheme="majorHAnsi" w:hAnsiTheme="majorHAnsi"/>
          <w:sz w:val="24"/>
          <w:szCs w:val="24"/>
          <w:lang w:val="sr-Latn-RS"/>
        </w:rPr>
        <w:t xml:space="preserve"> </w:t>
      </w:r>
      <w:r w:rsidRPr="00176F6A">
        <w:rPr>
          <w:rFonts w:asciiTheme="majorHAnsi" w:hAnsiTheme="majorHAnsi"/>
          <w:sz w:val="24"/>
          <w:szCs w:val="24"/>
          <w:lang w:val="sr-Latn-RS"/>
        </w:rPr>
        <w:t>analiz</w:t>
      </w:r>
      <w:r>
        <w:rPr>
          <w:rFonts w:asciiTheme="majorHAnsi" w:hAnsiTheme="majorHAnsi"/>
          <w:sz w:val="24"/>
          <w:szCs w:val="24"/>
          <w:lang w:val="sr-Latn-RS"/>
        </w:rPr>
        <w:t>e</w:t>
      </w:r>
      <w:r w:rsidRPr="00176F6A">
        <w:rPr>
          <w:rFonts w:asciiTheme="majorHAnsi" w:hAnsiTheme="majorHAnsi"/>
          <w:sz w:val="24"/>
          <w:szCs w:val="24"/>
          <w:lang w:val="sr-Latn-RS"/>
        </w:rPr>
        <w:t xml:space="preserve"> komponenti lokalnih promena</w:t>
      </w:r>
      <w:r>
        <w:rPr>
          <w:rFonts w:asciiTheme="majorHAnsi" w:hAnsiTheme="majorHAnsi"/>
          <w:sz w:val="24"/>
          <w:szCs w:val="24"/>
          <w:lang w:val="sr-Latn-RS"/>
        </w:rPr>
        <w:t xml:space="preserve"> - </w:t>
      </w:r>
      <w:r w:rsidRPr="00176F6A">
        <w:rPr>
          <w:rFonts w:asciiTheme="majorHAnsi" w:hAnsiTheme="majorHAnsi"/>
          <w:sz w:val="24"/>
          <w:szCs w:val="24"/>
          <w:lang w:val="sr-Latn-RS"/>
        </w:rPr>
        <w:t>Shift-share analiz</w:t>
      </w:r>
      <w:r>
        <w:rPr>
          <w:rFonts w:asciiTheme="majorHAnsi" w:hAnsiTheme="majorHAnsi"/>
          <w:sz w:val="24"/>
          <w:szCs w:val="24"/>
          <w:lang w:val="sr-Latn-RS"/>
        </w:rPr>
        <w:t>e</w:t>
      </w:r>
      <w:r>
        <w:rPr>
          <w:rFonts w:asciiTheme="majorHAnsi" w:hAnsiTheme="majorHAnsi"/>
          <w:bCs/>
          <w:iCs/>
          <w:sz w:val="24"/>
          <w:szCs w:val="24"/>
          <w:lang w:val="sr-Latn-RS"/>
        </w:rPr>
        <w:t>, a uz konsultacije sa predstavnicima Kancelarije za lokalni ekonomski razvoj</w:t>
      </w:r>
      <w:r w:rsidR="003E51DD">
        <w:rPr>
          <w:rFonts w:asciiTheme="majorHAnsi" w:hAnsiTheme="majorHAnsi"/>
          <w:bCs/>
          <w:iCs/>
          <w:sz w:val="24"/>
          <w:szCs w:val="24"/>
          <w:lang w:val="sr-Latn-RS"/>
        </w:rPr>
        <w:t>.</w:t>
      </w:r>
    </w:p>
    <w:p w14:paraId="029F052D" w14:textId="77777777" w:rsidR="00171E53" w:rsidRDefault="00171E53" w:rsidP="00100533">
      <w:pPr>
        <w:jc w:val="both"/>
        <w:rPr>
          <w:rFonts w:asciiTheme="majorHAnsi" w:hAnsiTheme="majorHAnsi"/>
          <w:bCs/>
          <w:iCs/>
          <w:sz w:val="24"/>
          <w:szCs w:val="24"/>
          <w:lang w:val="sr-Latn-RS"/>
        </w:rPr>
      </w:pPr>
    </w:p>
    <w:p w14:paraId="1280C5BB" w14:textId="2CC45288" w:rsidR="00100533" w:rsidRDefault="00100533" w:rsidP="00100533">
      <w:pPr>
        <w:jc w:val="both"/>
        <w:rPr>
          <w:rFonts w:asciiTheme="majorHAnsi" w:hAnsiTheme="majorHAnsi"/>
          <w:bCs/>
          <w:iCs/>
          <w:sz w:val="24"/>
          <w:szCs w:val="24"/>
          <w:lang w:val="sr-Latn-RS"/>
        </w:rPr>
      </w:pPr>
      <w:r w:rsidRPr="009E3E0C">
        <w:rPr>
          <w:rFonts w:asciiTheme="majorHAnsi" w:hAnsiTheme="majorHAnsi"/>
          <w:bCs/>
          <w:iCs/>
          <w:sz w:val="24"/>
          <w:szCs w:val="24"/>
          <w:lang w:val="sr-Latn-RS"/>
        </w:rPr>
        <w:t xml:space="preserve">Predmet istraživanja je analiza lanca vrednosti </w:t>
      </w:r>
      <w:r>
        <w:rPr>
          <w:rFonts w:asciiTheme="majorHAnsi" w:hAnsiTheme="majorHAnsi"/>
          <w:bCs/>
          <w:iCs/>
          <w:sz w:val="24"/>
          <w:szCs w:val="24"/>
          <w:lang w:val="sr-Latn-RS"/>
        </w:rPr>
        <w:t>metalskog sektora u privredi Grada Kraljeva.</w:t>
      </w:r>
      <w:r w:rsidR="00DC4C65">
        <w:rPr>
          <w:rFonts w:asciiTheme="majorHAnsi" w:hAnsiTheme="majorHAnsi"/>
          <w:bCs/>
          <w:iCs/>
          <w:sz w:val="24"/>
          <w:szCs w:val="24"/>
          <w:lang w:val="sr-Latn-RS"/>
        </w:rPr>
        <w:t xml:space="preserve"> </w:t>
      </w:r>
      <w:r w:rsidRPr="009E3E0C">
        <w:rPr>
          <w:rFonts w:asciiTheme="majorHAnsi" w:hAnsiTheme="majorHAnsi"/>
          <w:bCs/>
          <w:iCs/>
          <w:sz w:val="24"/>
          <w:szCs w:val="24"/>
          <w:lang w:val="sr-Latn-RS"/>
        </w:rPr>
        <w:t>Cilj istraživanja je identifikovanje i analiza performansi svih učesnika u lancu vrednosti, analiza poslovnog okruženja i institucija i agencija podrške kako bi se definisali subjekti koji ostvaruju ključan uticaj na funkcionisanje sektora kao celine, determinisala područja delovanja u kojima su neophodna unapređenja i kreirale preporuke kreatorima ekonomske politike za usmeravanje mera institucionalne podrške u prioritetne oblasti.</w:t>
      </w:r>
    </w:p>
    <w:p w14:paraId="712E539F" w14:textId="77777777" w:rsidR="00100533" w:rsidRPr="009E3E0C" w:rsidRDefault="00100533" w:rsidP="00100533">
      <w:pPr>
        <w:jc w:val="both"/>
        <w:rPr>
          <w:rFonts w:asciiTheme="majorHAnsi" w:hAnsiTheme="majorHAnsi"/>
          <w:bCs/>
          <w:iCs/>
          <w:sz w:val="24"/>
          <w:szCs w:val="24"/>
          <w:lang w:val="sr-Latn-RS"/>
        </w:rPr>
      </w:pPr>
    </w:p>
    <w:p w14:paraId="2CA869E8" w14:textId="3765CE17" w:rsidR="00100533" w:rsidRDefault="00100533" w:rsidP="00100533">
      <w:pPr>
        <w:jc w:val="both"/>
        <w:rPr>
          <w:rFonts w:asciiTheme="majorHAnsi" w:hAnsiTheme="majorHAnsi"/>
          <w:bCs/>
          <w:iCs/>
          <w:sz w:val="24"/>
          <w:szCs w:val="24"/>
          <w:lang w:val="sr-Latn-RS"/>
        </w:rPr>
      </w:pPr>
      <w:r w:rsidRPr="009E3E0C">
        <w:rPr>
          <w:rFonts w:asciiTheme="majorHAnsi" w:hAnsiTheme="majorHAnsi"/>
          <w:bCs/>
          <w:iCs/>
          <w:sz w:val="24"/>
          <w:szCs w:val="24"/>
          <w:lang w:val="sr-Latn-RS"/>
        </w:rPr>
        <w:t>Metodologija istraživanja obuhvata kombinaciju kancelarijskog (</w:t>
      </w:r>
      <w:r w:rsidRPr="009E3E0C">
        <w:rPr>
          <w:rFonts w:asciiTheme="majorHAnsi" w:hAnsiTheme="majorHAnsi"/>
          <w:bCs/>
          <w:i/>
          <w:iCs/>
          <w:sz w:val="24"/>
          <w:szCs w:val="24"/>
          <w:lang w:val="sr-Latn-RS"/>
        </w:rPr>
        <w:t>desk</w:t>
      </w:r>
      <w:r w:rsidRPr="009E3E0C">
        <w:rPr>
          <w:rFonts w:asciiTheme="majorHAnsi" w:hAnsiTheme="majorHAnsi"/>
          <w:bCs/>
          <w:iCs/>
          <w:sz w:val="24"/>
          <w:szCs w:val="24"/>
          <w:lang w:val="sr-Latn-RS"/>
        </w:rPr>
        <w:t>) i terenskog (</w:t>
      </w:r>
      <w:r w:rsidRPr="00766162">
        <w:rPr>
          <w:rFonts w:asciiTheme="majorHAnsi" w:hAnsiTheme="majorHAnsi"/>
          <w:bCs/>
          <w:i/>
          <w:iCs/>
          <w:sz w:val="24"/>
          <w:szCs w:val="24"/>
          <w:lang w:val="sr-Latn-RS"/>
        </w:rPr>
        <w:t>field</w:t>
      </w:r>
      <w:r w:rsidRPr="009E3E0C">
        <w:rPr>
          <w:rFonts w:asciiTheme="majorHAnsi" w:hAnsiTheme="majorHAnsi"/>
          <w:bCs/>
          <w:iCs/>
          <w:sz w:val="24"/>
          <w:szCs w:val="24"/>
          <w:lang w:val="sr-Latn-RS"/>
        </w:rPr>
        <w:t>) istraživanja. Kancelarijsko (</w:t>
      </w:r>
      <w:r w:rsidRPr="009E3E0C">
        <w:rPr>
          <w:rFonts w:asciiTheme="majorHAnsi" w:hAnsiTheme="majorHAnsi"/>
          <w:bCs/>
          <w:i/>
          <w:iCs/>
          <w:sz w:val="24"/>
          <w:szCs w:val="24"/>
          <w:lang w:val="sr-Latn-RS"/>
        </w:rPr>
        <w:t>desk</w:t>
      </w:r>
      <w:r w:rsidRPr="009E3E0C">
        <w:rPr>
          <w:rFonts w:asciiTheme="majorHAnsi" w:hAnsiTheme="majorHAnsi"/>
          <w:bCs/>
          <w:iCs/>
          <w:sz w:val="24"/>
          <w:szCs w:val="24"/>
          <w:lang w:val="sr-Latn-RS"/>
        </w:rPr>
        <w:t xml:space="preserve">) istraživanje </w:t>
      </w:r>
      <w:r w:rsidR="00B51444">
        <w:rPr>
          <w:rFonts w:asciiTheme="majorHAnsi" w:hAnsiTheme="majorHAnsi"/>
          <w:bCs/>
          <w:iCs/>
          <w:sz w:val="24"/>
          <w:szCs w:val="24"/>
          <w:lang w:val="sr-Latn-RS"/>
        </w:rPr>
        <w:t>je realizovano</w:t>
      </w:r>
      <w:r w:rsidRPr="009E3E0C">
        <w:rPr>
          <w:rFonts w:asciiTheme="majorHAnsi" w:hAnsiTheme="majorHAnsi"/>
          <w:bCs/>
          <w:iCs/>
          <w:sz w:val="24"/>
          <w:szCs w:val="24"/>
          <w:lang w:val="sr-Latn-RS"/>
        </w:rPr>
        <w:t xml:space="preserve"> primenom osnovnog metoda analize. Metod analize </w:t>
      </w:r>
      <w:r w:rsidR="00B51444">
        <w:rPr>
          <w:rFonts w:asciiTheme="majorHAnsi" w:hAnsiTheme="majorHAnsi"/>
          <w:bCs/>
          <w:iCs/>
          <w:sz w:val="24"/>
          <w:szCs w:val="24"/>
          <w:lang w:val="sr-Latn-RS"/>
        </w:rPr>
        <w:t>je omogućio</w:t>
      </w:r>
      <w:r w:rsidRPr="009E3E0C">
        <w:rPr>
          <w:rFonts w:asciiTheme="majorHAnsi" w:hAnsiTheme="majorHAnsi"/>
          <w:bCs/>
          <w:iCs/>
          <w:sz w:val="24"/>
          <w:szCs w:val="24"/>
          <w:lang w:val="sr-Latn-RS"/>
        </w:rPr>
        <w:t xml:space="preserve"> raščlanjivanje, odnosno sagledavanje sastavnih delova, svojstava, veza, odnosa i karakteristika predmeta istraživanja. Deskriptivna analiza </w:t>
      </w:r>
      <w:r w:rsidR="00B51444">
        <w:rPr>
          <w:rFonts w:asciiTheme="majorHAnsi" w:hAnsiTheme="majorHAnsi"/>
          <w:bCs/>
          <w:iCs/>
          <w:sz w:val="24"/>
          <w:szCs w:val="24"/>
          <w:lang w:val="sr-Latn-RS"/>
        </w:rPr>
        <w:t>je</w:t>
      </w:r>
      <w:r w:rsidRPr="009E3E0C">
        <w:rPr>
          <w:rFonts w:asciiTheme="majorHAnsi" w:hAnsiTheme="majorHAnsi"/>
          <w:bCs/>
          <w:iCs/>
          <w:sz w:val="24"/>
          <w:szCs w:val="24"/>
          <w:lang w:val="sr-Latn-RS"/>
        </w:rPr>
        <w:t xml:space="preserve"> kori</w:t>
      </w:r>
      <w:r w:rsidR="00B51444">
        <w:rPr>
          <w:rFonts w:asciiTheme="majorHAnsi" w:hAnsiTheme="majorHAnsi"/>
          <w:bCs/>
          <w:iCs/>
          <w:sz w:val="24"/>
          <w:szCs w:val="24"/>
          <w:lang w:val="sr-Latn-RS"/>
        </w:rPr>
        <w:t>šćena</w:t>
      </w:r>
      <w:r w:rsidRPr="009E3E0C">
        <w:rPr>
          <w:rFonts w:asciiTheme="majorHAnsi" w:hAnsiTheme="majorHAnsi"/>
          <w:bCs/>
          <w:iCs/>
          <w:sz w:val="24"/>
          <w:szCs w:val="24"/>
          <w:lang w:val="sr-Latn-RS"/>
        </w:rPr>
        <w:t xml:space="preserve"> prilikom opisivanja činjenica i svojstava o kojima su stečena saznanja, dok </w:t>
      </w:r>
      <w:r w:rsidR="00B51444">
        <w:rPr>
          <w:rFonts w:asciiTheme="majorHAnsi" w:hAnsiTheme="majorHAnsi"/>
          <w:bCs/>
          <w:iCs/>
          <w:sz w:val="24"/>
          <w:szCs w:val="24"/>
          <w:lang w:val="sr-Latn-RS"/>
        </w:rPr>
        <w:t>je</w:t>
      </w:r>
      <w:r w:rsidRPr="009E3E0C">
        <w:rPr>
          <w:rFonts w:asciiTheme="majorHAnsi" w:hAnsiTheme="majorHAnsi"/>
          <w:bCs/>
          <w:iCs/>
          <w:sz w:val="24"/>
          <w:szCs w:val="24"/>
          <w:lang w:val="sr-Latn-RS"/>
        </w:rPr>
        <w:t xml:space="preserve"> eksplikativna analiza prime</w:t>
      </w:r>
      <w:r w:rsidR="00B51444">
        <w:rPr>
          <w:rFonts w:asciiTheme="majorHAnsi" w:hAnsiTheme="majorHAnsi"/>
          <w:bCs/>
          <w:iCs/>
          <w:sz w:val="24"/>
          <w:szCs w:val="24"/>
          <w:lang w:val="sr-Latn-RS"/>
        </w:rPr>
        <w:t>njena</w:t>
      </w:r>
      <w:r w:rsidRPr="009E3E0C">
        <w:rPr>
          <w:rFonts w:asciiTheme="majorHAnsi" w:hAnsiTheme="majorHAnsi"/>
          <w:bCs/>
          <w:iCs/>
          <w:sz w:val="24"/>
          <w:szCs w:val="24"/>
          <w:lang w:val="sr-Latn-RS"/>
        </w:rPr>
        <w:t xml:space="preserve"> za dublje razumevanje i shvatanje predmeta i problema istraživanja. Za prikupljanje podataka </w:t>
      </w:r>
      <w:r w:rsidR="00B51444">
        <w:rPr>
          <w:rFonts w:asciiTheme="majorHAnsi" w:hAnsiTheme="majorHAnsi"/>
          <w:bCs/>
          <w:iCs/>
          <w:sz w:val="24"/>
          <w:szCs w:val="24"/>
          <w:lang w:val="sr-Latn-RS"/>
        </w:rPr>
        <w:t>korišćen je</w:t>
      </w:r>
      <w:r w:rsidRPr="009E3E0C">
        <w:rPr>
          <w:rFonts w:asciiTheme="majorHAnsi" w:hAnsiTheme="majorHAnsi"/>
          <w:bCs/>
          <w:iCs/>
          <w:sz w:val="24"/>
          <w:szCs w:val="24"/>
          <w:lang w:val="sr-Latn-RS"/>
        </w:rPr>
        <w:t xml:space="preserve"> metod analize sadržaja dokumenata.</w:t>
      </w:r>
      <w:r w:rsidR="001369F4">
        <w:rPr>
          <w:rFonts w:asciiTheme="majorHAnsi" w:hAnsiTheme="majorHAnsi"/>
          <w:bCs/>
          <w:iCs/>
          <w:sz w:val="24"/>
          <w:szCs w:val="24"/>
          <w:lang w:val="sr-Latn-RS"/>
        </w:rPr>
        <w:t xml:space="preserve"> </w:t>
      </w:r>
      <w:r w:rsidRPr="009E3E0C">
        <w:rPr>
          <w:rFonts w:asciiTheme="majorHAnsi" w:hAnsiTheme="majorHAnsi"/>
          <w:bCs/>
          <w:iCs/>
          <w:sz w:val="24"/>
          <w:szCs w:val="24"/>
          <w:lang w:val="sr-Latn-RS"/>
        </w:rPr>
        <w:t>Terensko (</w:t>
      </w:r>
      <w:r w:rsidRPr="00766162">
        <w:rPr>
          <w:rFonts w:asciiTheme="majorHAnsi" w:hAnsiTheme="majorHAnsi"/>
          <w:bCs/>
          <w:i/>
          <w:iCs/>
          <w:sz w:val="24"/>
          <w:szCs w:val="24"/>
          <w:lang w:val="sr-Latn-RS"/>
        </w:rPr>
        <w:t>field</w:t>
      </w:r>
      <w:r w:rsidRPr="009E3E0C">
        <w:rPr>
          <w:rFonts w:asciiTheme="majorHAnsi" w:hAnsiTheme="majorHAnsi"/>
          <w:bCs/>
          <w:iCs/>
          <w:sz w:val="24"/>
          <w:szCs w:val="24"/>
          <w:lang w:val="sr-Latn-RS"/>
        </w:rPr>
        <w:t>)</w:t>
      </w:r>
      <w:r>
        <w:rPr>
          <w:rFonts w:asciiTheme="majorHAnsi" w:hAnsiTheme="majorHAnsi"/>
          <w:bCs/>
          <w:iCs/>
          <w:sz w:val="24"/>
          <w:szCs w:val="24"/>
          <w:lang w:val="sr-Latn-RS"/>
        </w:rPr>
        <w:t xml:space="preserve"> </w:t>
      </w:r>
      <w:r w:rsidRPr="009E3E0C">
        <w:rPr>
          <w:rFonts w:asciiTheme="majorHAnsi" w:hAnsiTheme="majorHAnsi"/>
          <w:bCs/>
          <w:iCs/>
          <w:sz w:val="24"/>
          <w:szCs w:val="24"/>
          <w:lang w:val="sr-Latn-RS"/>
        </w:rPr>
        <w:t xml:space="preserve">istraživanje </w:t>
      </w:r>
      <w:r w:rsidR="00B51444">
        <w:rPr>
          <w:rFonts w:asciiTheme="majorHAnsi" w:hAnsiTheme="majorHAnsi"/>
          <w:bCs/>
          <w:iCs/>
          <w:sz w:val="24"/>
          <w:szCs w:val="24"/>
          <w:lang w:val="sr-Latn-RS"/>
        </w:rPr>
        <w:t>je obuhvatilo</w:t>
      </w:r>
      <w:r w:rsidRPr="009E3E0C">
        <w:rPr>
          <w:rFonts w:asciiTheme="majorHAnsi" w:hAnsiTheme="majorHAnsi"/>
          <w:bCs/>
          <w:iCs/>
          <w:sz w:val="24"/>
          <w:szCs w:val="24"/>
          <w:lang w:val="sr-Latn-RS"/>
        </w:rPr>
        <w:t xml:space="preserve"> </w:t>
      </w:r>
      <w:r w:rsidR="00BA1E2A">
        <w:rPr>
          <w:rFonts w:asciiTheme="majorHAnsi" w:hAnsiTheme="majorHAnsi"/>
          <w:bCs/>
          <w:iCs/>
          <w:sz w:val="24"/>
          <w:szCs w:val="24"/>
          <w:lang w:val="sr-Latn-RS"/>
        </w:rPr>
        <w:t xml:space="preserve">direktno </w:t>
      </w:r>
      <w:r w:rsidRPr="009E3E0C">
        <w:rPr>
          <w:rFonts w:asciiTheme="majorHAnsi" w:hAnsiTheme="majorHAnsi"/>
          <w:bCs/>
          <w:iCs/>
          <w:sz w:val="24"/>
          <w:szCs w:val="24"/>
          <w:lang w:val="sr-Latn-RS"/>
        </w:rPr>
        <w:t>anketiranje</w:t>
      </w:r>
      <w:r w:rsidR="00BA1E2A">
        <w:rPr>
          <w:rFonts w:asciiTheme="majorHAnsi" w:hAnsiTheme="majorHAnsi"/>
          <w:bCs/>
          <w:iCs/>
          <w:sz w:val="24"/>
          <w:szCs w:val="24"/>
          <w:lang w:val="sr-Latn-RS"/>
        </w:rPr>
        <w:t>, odnosno</w:t>
      </w:r>
      <w:r w:rsidRPr="009E3E0C">
        <w:rPr>
          <w:rFonts w:asciiTheme="majorHAnsi" w:hAnsiTheme="majorHAnsi"/>
          <w:bCs/>
          <w:iCs/>
          <w:sz w:val="24"/>
          <w:szCs w:val="24"/>
          <w:lang w:val="sr-Latn-RS"/>
        </w:rPr>
        <w:t xml:space="preserve"> sprovođenje polu-strukturiranih intervjua i organizovanje fokus grupa. </w:t>
      </w:r>
    </w:p>
    <w:p w14:paraId="53F3C6DE" w14:textId="77777777" w:rsidR="00100533" w:rsidRPr="009E3E0C" w:rsidRDefault="00100533" w:rsidP="00100533">
      <w:pPr>
        <w:jc w:val="both"/>
        <w:rPr>
          <w:rFonts w:asciiTheme="majorHAnsi" w:hAnsiTheme="majorHAnsi"/>
          <w:bCs/>
          <w:iCs/>
          <w:sz w:val="24"/>
          <w:szCs w:val="24"/>
          <w:lang w:val="sr-Latn-RS"/>
        </w:rPr>
      </w:pPr>
    </w:p>
    <w:p w14:paraId="702851BF" w14:textId="362B852B" w:rsidR="00100533" w:rsidRDefault="00100533" w:rsidP="00100533">
      <w:pPr>
        <w:jc w:val="both"/>
        <w:rPr>
          <w:rFonts w:asciiTheme="majorHAnsi" w:hAnsiTheme="majorHAnsi"/>
          <w:bCs/>
          <w:iCs/>
          <w:sz w:val="24"/>
          <w:szCs w:val="24"/>
          <w:lang w:val="sr-Latn-RS"/>
        </w:rPr>
      </w:pPr>
      <w:r w:rsidRPr="009E3E0C">
        <w:rPr>
          <w:rFonts w:asciiTheme="majorHAnsi" w:hAnsiTheme="majorHAnsi"/>
          <w:bCs/>
          <w:iCs/>
          <w:sz w:val="24"/>
          <w:szCs w:val="24"/>
          <w:lang w:val="sr-Latn-RS"/>
        </w:rPr>
        <w:t>Postupak analize lanca vrednosti obuhvati</w:t>
      </w:r>
      <w:r w:rsidR="001369F4">
        <w:rPr>
          <w:rFonts w:asciiTheme="majorHAnsi" w:hAnsiTheme="majorHAnsi"/>
          <w:bCs/>
          <w:iCs/>
          <w:sz w:val="24"/>
          <w:szCs w:val="24"/>
          <w:lang w:val="sr-Latn-RS"/>
        </w:rPr>
        <w:t>o je</w:t>
      </w:r>
      <w:r w:rsidRPr="009E3E0C">
        <w:rPr>
          <w:rFonts w:asciiTheme="majorHAnsi" w:hAnsiTheme="majorHAnsi"/>
          <w:bCs/>
          <w:iCs/>
          <w:sz w:val="24"/>
          <w:szCs w:val="24"/>
          <w:lang w:val="sr-Latn-RS"/>
        </w:rPr>
        <w:t xml:space="preserve"> sledećih </w:t>
      </w:r>
      <w:r w:rsidR="000E5A88">
        <w:rPr>
          <w:rFonts w:asciiTheme="majorHAnsi" w:hAnsiTheme="majorHAnsi"/>
          <w:bCs/>
          <w:iCs/>
          <w:sz w:val="24"/>
          <w:szCs w:val="24"/>
          <w:lang w:val="sr-Latn-RS"/>
        </w:rPr>
        <w:t>pet</w:t>
      </w:r>
      <w:r w:rsidRPr="009E3E0C">
        <w:rPr>
          <w:rFonts w:asciiTheme="majorHAnsi" w:hAnsiTheme="majorHAnsi"/>
          <w:bCs/>
          <w:iCs/>
          <w:sz w:val="24"/>
          <w:szCs w:val="24"/>
          <w:lang w:val="sr-Latn-RS"/>
        </w:rPr>
        <w:t xml:space="preserve"> faza/koraka: situaciona analiza, mapiranje lanca vrednosti, </w:t>
      </w:r>
      <w:r w:rsidR="00DB72F2">
        <w:rPr>
          <w:rFonts w:asciiTheme="majorHAnsi" w:hAnsiTheme="majorHAnsi"/>
          <w:bCs/>
          <w:iCs/>
          <w:sz w:val="24"/>
          <w:szCs w:val="24"/>
          <w:lang w:val="sr-Latn-RS"/>
        </w:rPr>
        <w:t>analiza lanca vrednosti</w:t>
      </w:r>
      <w:r w:rsidRPr="009E3E0C">
        <w:rPr>
          <w:rFonts w:asciiTheme="majorHAnsi" w:hAnsiTheme="majorHAnsi"/>
          <w:bCs/>
          <w:iCs/>
          <w:sz w:val="24"/>
          <w:szCs w:val="24"/>
          <w:lang w:val="sr-Latn-RS"/>
        </w:rPr>
        <w:t>,</w:t>
      </w:r>
      <w:r>
        <w:rPr>
          <w:rFonts w:asciiTheme="majorHAnsi" w:hAnsiTheme="majorHAnsi"/>
          <w:bCs/>
          <w:iCs/>
          <w:sz w:val="24"/>
          <w:szCs w:val="24"/>
          <w:lang w:val="sr-Latn-RS"/>
        </w:rPr>
        <w:t xml:space="preserve"> </w:t>
      </w:r>
      <w:r w:rsidRPr="009E3E0C">
        <w:rPr>
          <w:rFonts w:asciiTheme="majorHAnsi" w:hAnsiTheme="majorHAnsi"/>
          <w:bCs/>
          <w:iCs/>
          <w:sz w:val="24"/>
          <w:szCs w:val="24"/>
          <w:lang w:val="sr-Latn-RS"/>
        </w:rPr>
        <w:t xml:space="preserve">identifikovanje </w:t>
      </w:r>
      <w:r w:rsidR="000E5A88">
        <w:rPr>
          <w:rFonts w:asciiTheme="majorHAnsi" w:hAnsiTheme="majorHAnsi"/>
          <w:bCs/>
          <w:iCs/>
          <w:sz w:val="24"/>
          <w:szCs w:val="24"/>
          <w:lang w:val="sr-Latn-RS"/>
        </w:rPr>
        <w:t>aspekata</w:t>
      </w:r>
      <w:r w:rsidRPr="009E3E0C">
        <w:rPr>
          <w:rFonts w:asciiTheme="majorHAnsi" w:hAnsiTheme="majorHAnsi"/>
          <w:bCs/>
          <w:iCs/>
          <w:sz w:val="24"/>
          <w:szCs w:val="24"/>
          <w:lang w:val="sr-Latn-RS"/>
        </w:rPr>
        <w:t xml:space="preserve"> u kojima je neophodna intervencija/podrška</w:t>
      </w:r>
      <w:r w:rsidR="00B51444">
        <w:rPr>
          <w:rFonts w:asciiTheme="majorHAnsi" w:hAnsiTheme="majorHAnsi"/>
          <w:bCs/>
          <w:iCs/>
          <w:sz w:val="24"/>
          <w:szCs w:val="24"/>
          <w:lang w:val="sr-Latn-RS"/>
        </w:rPr>
        <w:t xml:space="preserve">, kreiranje </w:t>
      </w:r>
      <w:r w:rsidR="000E5A88">
        <w:rPr>
          <w:rFonts w:asciiTheme="majorHAnsi" w:hAnsiTheme="majorHAnsi"/>
          <w:bCs/>
          <w:iCs/>
          <w:sz w:val="24"/>
          <w:szCs w:val="24"/>
          <w:lang w:val="sr-Latn-RS"/>
        </w:rPr>
        <w:t>preporuk</w:t>
      </w:r>
      <w:r w:rsidR="00B51444">
        <w:rPr>
          <w:rFonts w:asciiTheme="majorHAnsi" w:hAnsiTheme="majorHAnsi"/>
          <w:bCs/>
          <w:iCs/>
          <w:sz w:val="24"/>
          <w:szCs w:val="24"/>
          <w:lang w:val="sr-Latn-RS"/>
        </w:rPr>
        <w:t>a</w:t>
      </w:r>
      <w:r w:rsidRPr="009E3E0C">
        <w:rPr>
          <w:rFonts w:asciiTheme="majorHAnsi" w:hAnsiTheme="majorHAnsi"/>
          <w:bCs/>
          <w:iCs/>
          <w:sz w:val="24"/>
          <w:szCs w:val="24"/>
          <w:lang w:val="sr-Latn-RS"/>
        </w:rPr>
        <w:t xml:space="preserve"> lokaln</w:t>
      </w:r>
      <w:r w:rsidR="000E5A88">
        <w:rPr>
          <w:rFonts w:asciiTheme="majorHAnsi" w:hAnsiTheme="majorHAnsi"/>
          <w:bCs/>
          <w:iCs/>
          <w:sz w:val="24"/>
          <w:szCs w:val="24"/>
          <w:lang w:val="sr-Latn-RS"/>
        </w:rPr>
        <w:t>oj</w:t>
      </w:r>
      <w:r w:rsidRPr="009E3E0C">
        <w:rPr>
          <w:rFonts w:asciiTheme="majorHAnsi" w:hAnsiTheme="majorHAnsi"/>
          <w:bCs/>
          <w:iCs/>
          <w:sz w:val="24"/>
          <w:szCs w:val="24"/>
          <w:lang w:val="sr-Latn-RS"/>
        </w:rPr>
        <w:t xml:space="preserve"> samouprav</w:t>
      </w:r>
      <w:r w:rsidR="000E5A88">
        <w:rPr>
          <w:rFonts w:asciiTheme="majorHAnsi" w:hAnsiTheme="majorHAnsi"/>
          <w:bCs/>
          <w:iCs/>
          <w:sz w:val="24"/>
          <w:szCs w:val="24"/>
          <w:lang w:val="sr-Latn-RS"/>
        </w:rPr>
        <w:t>i</w:t>
      </w:r>
      <w:r w:rsidR="00B51444">
        <w:rPr>
          <w:rFonts w:asciiTheme="majorHAnsi" w:hAnsiTheme="majorHAnsi"/>
          <w:bCs/>
          <w:iCs/>
          <w:sz w:val="24"/>
          <w:szCs w:val="24"/>
          <w:lang w:val="sr-Latn-RS"/>
        </w:rPr>
        <w:t xml:space="preserve"> (LS)</w:t>
      </w:r>
      <w:r w:rsidR="001369F4">
        <w:rPr>
          <w:rFonts w:asciiTheme="majorHAnsi" w:hAnsiTheme="majorHAnsi"/>
          <w:bCs/>
          <w:iCs/>
          <w:sz w:val="24"/>
          <w:szCs w:val="24"/>
          <w:lang w:val="sr-Latn-RS"/>
        </w:rPr>
        <w:t xml:space="preserve"> i SWOT analiza lanca vrednosti.</w:t>
      </w:r>
    </w:p>
    <w:tbl>
      <w:tblPr>
        <w:tblStyle w:val="GridTable4-Accent61"/>
        <w:tblW w:w="0" w:type="auto"/>
        <w:tblLook w:val="04A0" w:firstRow="1" w:lastRow="0" w:firstColumn="1" w:lastColumn="0" w:noHBand="0" w:noVBand="1"/>
      </w:tblPr>
      <w:tblGrid>
        <w:gridCol w:w="9350"/>
      </w:tblGrid>
      <w:tr w:rsidR="000E5A88" w:rsidRPr="000E5A88" w14:paraId="677E83C6" w14:textId="77777777" w:rsidTr="000E5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7B92230F" w14:textId="77777777" w:rsidR="000E5A88" w:rsidRPr="000E5A88" w:rsidRDefault="000E5A88" w:rsidP="000E5A88">
            <w:pPr>
              <w:pStyle w:val="Heading1"/>
              <w:spacing w:before="120"/>
              <w:outlineLvl w:val="0"/>
              <w:rPr>
                <w:color w:val="auto"/>
                <w:lang w:val="sr-Latn-RS"/>
              </w:rPr>
            </w:pPr>
            <w:bookmarkStart w:id="1" w:name="_Toc39066773"/>
            <w:r w:rsidRPr="000E5A88">
              <w:rPr>
                <w:color w:val="auto"/>
                <w:lang w:val="sr-Latn-RS"/>
              </w:rPr>
              <w:lastRenderedPageBreak/>
              <w:t>I ODABIR PRIORITETNOG SEKTORA - ANALIZA LOKACIONOG KOEFICIJENTA</w:t>
            </w:r>
            <w:bookmarkEnd w:id="1"/>
          </w:p>
          <w:p w14:paraId="7FFEA7F6" w14:textId="77777777" w:rsidR="000E5A88" w:rsidRPr="000E5A88" w:rsidRDefault="000E5A88" w:rsidP="00171E53">
            <w:pPr>
              <w:pStyle w:val="ListParagraph"/>
              <w:ind w:left="0"/>
              <w:rPr>
                <w:rFonts w:asciiTheme="majorHAnsi" w:hAnsiTheme="majorHAnsi"/>
                <w:sz w:val="28"/>
                <w:szCs w:val="28"/>
                <w:lang w:val="sr-Latn-RS"/>
              </w:rPr>
            </w:pPr>
          </w:p>
        </w:tc>
      </w:tr>
    </w:tbl>
    <w:p w14:paraId="162E006A" w14:textId="77777777" w:rsidR="00171E53" w:rsidRDefault="00171E53" w:rsidP="00171E53">
      <w:pPr>
        <w:pStyle w:val="ListParagraph"/>
        <w:rPr>
          <w:rFonts w:asciiTheme="majorHAnsi" w:hAnsiTheme="majorHAnsi"/>
          <w:b/>
          <w:bCs/>
          <w:sz w:val="28"/>
          <w:szCs w:val="28"/>
          <w:lang w:val="sr-Latn-RS"/>
        </w:rPr>
      </w:pPr>
    </w:p>
    <w:p w14:paraId="7DD2A890" w14:textId="4B1A07FE" w:rsidR="00171E53" w:rsidRPr="00EA1427" w:rsidRDefault="00171E53" w:rsidP="00677D1E">
      <w:pPr>
        <w:pStyle w:val="Heading2"/>
        <w:numPr>
          <w:ilvl w:val="1"/>
          <w:numId w:val="14"/>
        </w:numPr>
        <w:pBdr>
          <w:bottom w:val="single" w:sz="4" w:space="1" w:color="auto"/>
        </w:pBdr>
        <w:spacing w:before="120"/>
        <w:rPr>
          <w:b/>
          <w:bCs/>
          <w:color w:val="auto"/>
          <w:sz w:val="28"/>
          <w:szCs w:val="28"/>
          <w:lang w:val="sr-Latn-RS"/>
        </w:rPr>
      </w:pPr>
      <w:bookmarkStart w:id="2" w:name="_Toc39066774"/>
      <w:bookmarkStart w:id="3" w:name="_Hlk26431486"/>
      <w:r w:rsidRPr="00EA1427">
        <w:rPr>
          <w:b/>
          <w:bCs/>
          <w:color w:val="auto"/>
          <w:sz w:val="28"/>
          <w:szCs w:val="28"/>
          <w:lang w:val="sr-Latn-RS"/>
        </w:rPr>
        <w:t>METODOLOŠKI OKVIR</w:t>
      </w:r>
      <w:bookmarkEnd w:id="2"/>
    </w:p>
    <w:p w14:paraId="15999626" w14:textId="77777777" w:rsidR="00171E53" w:rsidRPr="00176F6A" w:rsidRDefault="00171E53" w:rsidP="00171E53">
      <w:pPr>
        <w:pStyle w:val="ListParagraph"/>
        <w:ind w:left="1080"/>
        <w:rPr>
          <w:rFonts w:asciiTheme="majorHAnsi" w:hAnsiTheme="majorHAnsi"/>
          <w:b/>
          <w:bCs/>
          <w:sz w:val="28"/>
          <w:szCs w:val="28"/>
          <w:lang w:val="sr-Latn-RS"/>
        </w:rPr>
      </w:pPr>
    </w:p>
    <w:p w14:paraId="17A9D1D1" w14:textId="77777777" w:rsidR="00C54500"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 xml:space="preserve">Vrednost lokacionog koeficijenta se računa za svaku delatnost u okviru lokalne ekonomije. Da bi se izračunao lokacioni koeficijent za određenu delatnost potrebno je da se učešće posmatrane delatnosti u lokalnoj ekonomiji podeli sa učešćem koje ta ista delatnost ima u referentnom ekonomskom sistemu. Lokacioni koeficijent, koji se drugačije naziva i faktor koncentracije, jeste statička mera koja pokazuje samo trenutnu „sliku“. Ovaj pokazatelj ne daje nikakve informacije o tome da li značaj posmatrane delatnosti za lokalnu ekonomiju raste ili opada. Dakle, u pitanju je odnos (relativni pokazatelj). Najčešće se kao reprezentativni pokazatelj zastupljenosti (koncentracije) određene delatnosti u lokalnoj ekonomiji uzima zaposlenost (broj zaposlenih) . Pretpostavka koja se sledi jeste da broj zaposlenih u dobroj meri reflektuje obim poslovne aktivnosti posmatranih delatnosti. Stavljanjem u odnos učešća broja zaposlenih u određenoj delatnosti na lokalnom nivou u ukupnom broju zaposlenih na nivou lokalne ekonomije sa učešćem broja zaposlenih u istoj delatnosti na nacionalnom nivou  u ukupnom broju zaposlenih na nivou nacionalne ekonomije, dobija se lokacioni koeficijent za konkretnu delatnost. Obrazac za izračunavanje lokacionog koeficijenta dat je u jednačini (1).  </w:t>
      </w:r>
    </w:p>
    <w:p w14:paraId="65ADE8C3" w14:textId="77777777" w:rsidR="00C54500" w:rsidRDefault="00C54500" w:rsidP="00171E53">
      <w:pPr>
        <w:jc w:val="both"/>
        <w:rPr>
          <w:rFonts w:asciiTheme="majorHAnsi" w:hAnsiTheme="majorHAnsi"/>
          <w:sz w:val="24"/>
          <w:szCs w:val="24"/>
          <w:lang w:val="sr-Latn-RS"/>
        </w:rPr>
      </w:pPr>
    </w:p>
    <w:p w14:paraId="4021F0C5" w14:textId="6941B040" w:rsidR="00171E53" w:rsidRPr="00176F6A" w:rsidRDefault="00C54500" w:rsidP="00C54500">
      <w:pPr>
        <w:jc w:val="center"/>
        <w:rPr>
          <w:rFonts w:asciiTheme="majorHAnsi" w:hAnsiTheme="majorHAnsi"/>
          <w:sz w:val="24"/>
          <w:szCs w:val="24"/>
          <w:lang w:val="sr-Latn-RS"/>
        </w:rPr>
      </w:pPr>
      <m:oMathPara>
        <m:oMath>
          <m:r>
            <m:rPr>
              <m:sty m:val="p"/>
            </m:rPr>
            <w:rPr>
              <w:rFonts w:ascii="Cambria Math" w:hAnsiTheme="majorHAnsi"/>
              <w:noProof/>
              <w:sz w:val="24"/>
              <w:szCs w:val="24"/>
              <w:lang w:val="sr-Latn-RS"/>
            </w:rPr>
            <w:br/>
          </m:r>
        </m:oMath>
        <m:oMath>
          <m:r>
            <w:rPr>
              <w:rFonts w:ascii="Cambria Math" w:hAnsi="Cambria Math"/>
              <w:sz w:val="24"/>
              <w:szCs w:val="24"/>
              <w:lang w:val="sr-Latn-RS"/>
            </w:rPr>
            <m:t>LK=</m:t>
          </m:r>
          <m:f>
            <m:fPr>
              <m:ctrlPr>
                <w:rPr>
                  <w:rFonts w:ascii="Cambria Math" w:hAnsi="Cambria Math"/>
                  <w:i/>
                  <w:sz w:val="24"/>
                  <w:szCs w:val="24"/>
                  <w:lang w:val="sr-Latn-RS"/>
                </w:rPr>
              </m:ctrlPr>
            </m:fPr>
            <m:num>
              <m:r>
                <w:rPr>
                  <w:rFonts w:ascii="Cambria Math" w:hAnsi="Cambria Math"/>
                  <w:sz w:val="24"/>
                  <w:szCs w:val="24"/>
                  <w:lang w:val="sr-Latn-RS"/>
                </w:rPr>
                <m:t>L(l</m:t>
              </m:r>
              <m:sSub>
                <m:sSubPr>
                  <m:ctrlPr>
                    <w:rPr>
                      <w:rFonts w:ascii="Cambria Math" w:hAnsi="Cambria Math"/>
                      <w:i/>
                      <w:sz w:val="24"/>
                      <w:szCs w:val="24"/>
                      <w:lang w:val="sr-Latn-RS"/>
                    </w:rPr>
                  </m:ctrlPr>
                </m:sSubPr>
                <m:e>
                  <m:r>
                    <w:rPr>
                      <w:rFonts w:ascii="Cambria Math" w:hAnsi="Cambria Math"/>
                      <w:sz w:val="24"/>
                      <w:szCs w:val="24"/>
                      <w:lang w:val="sr-Latn-RS"/>
                    </w:rPr>
                    <m:t>e</m:t>
                  </m:r>
                </m:e>
                <m:sub>
                  <m:r>
                    <w:rPr>
                      <w:rFonts w:ascii="Cambria Math" w:hAnsi="Cambria Math"/>
                      <w:sz w:val="24"/>
                      <w:szCs w:val="24"/>
                      <w:lang w:val="sr-Latn-RS"/>
                    </w:rPr>
                    <m:t>i</m:t>
                  </m:r>
                </m:sub>
              </m:sSub>
              <m:r>
                <w:rPr>
                  <w:rFonts w:ascii="Cambria Math" w:hAnsi="Cambria Math"/>
                  <w:sz w:val="24"/>
                  <w:szCs w:val="24"/>
                  <w:lang w:val="sr-Latn-RS"/>
                </w:rPr>
                <m:t>)/L(l</m:t>
              </m:r>
              <m:sSub>
                <m:sSubPr>
                  <m:ctrlPr>
                    <w:rPr>
                      <w:rFonts w:ascii="Cambria Math" w:hAnsi="Cambria Math"/>
                      <w:i/>
                      <w:sz w:val="24"/>
                      <w:szCs w:val="24"/>
                      <w:lang w:val="sr-Latn-RS"/>
                    </w:rPr>
                  </m:ctrlPr>
                </m:sSubPr>
                <m:e>
                  <m:r>
                    <w:rPr>
                      <w:rFonts w:ascii="Cambria Math" w:hAnsi="Cambria Math"/>
                      <w:sz w:val="24"/>
                      <w:szCs w:val="24"/>
                      <w:lang w:val="sr-Latn-RS"/>
                    </w:rPr>
                    <m:t>e</m:t>
                  </m:r>
                </m:e>
                <m:sub>
                  <m:r>
                    <w:rPr>
                      <w:rFonts w:ascii="Cambria Math" w:hAnsi="Cambria Math"/>
                      <w:sz w:val="24"/>
                      <w:szCs w:val="24"/>
                      <w:lang w:val="sr-Latn-RS"/>
                    </w:rPr>
                    <m:t>uk</m:t>
                  </m:r>
                </m:sub>
              </m:sSub>
              <m:r>
                <w:rPr>
                  <w:rFonts w:ascii="Cambria Math" w:hAnsi="Cambria Math"/>
                  <w:sz w:val="24"/>
                  <w:szCs w:val="24"/>
                  <w:lang w:val="sr-Latn-RS"/>
                </w:rPr>
                <m:t>)</m:t>
              </m:r>
            </m:num>
            <m:den>
              <m:r>
                <w:rPr>
                  <w:rFonts w:ascii="Cambria Math" w:hAnsi="Cambria Math"/>
                  <w:sz w:val="24"/>
                  <w:szCs w:val="24"/>
                  <w:lang w:val="sr-Latn-RS"/>
                </w:rPr>
                <m:t>L(N</m:t>
              </m:r>
              <m:sSub>
                <m:sSubPr>
                  <m:ctrlPr>
                    <w:rPr>
                      <w:rFonts w:ascii="Cambria Math" w:hAnsi="Cambria Math"/>
                      <w:i/>
                      <w:sz w:val="24"/>
                      <w:szCs w:val="24"/>
                      <w:lang w:val="sr-Latn-RS"/>
                    </w:rPr>
                  </m:ctrlPr>
                </m:sSubPr>
                <m:e>
                  <m:r>
                    <w:rPr>
                      <w:rFonts w:ascii="Cambria Math" w:hAnsi="Cambria Math"/>
                      <w:sz w:val="24"/>
                      <w:szCs w:val="24"/>
                      <w:lang w:val="sr-Latn-RS"/>
                    </w:rPr>
                    <m:t>E</m:t>
                  </m:r>
                </m:e>
                <m:sub>
                  <m:r>
                    <w:rPr>
                      <w:rFonts w:ascii="Cambria Math" w:hAnsi="Cambria Math"/>
                      <w:sz w:val="24"/>
                      <w:szCs w:val="24"/>
                      <w:lang w:val="sr-Latn-RS"/>
                    </w:rPr>
                    <m:t>i</m:t>
                  </m:r>
                </m:sub>
              </m:sSub>
              <m:r>
                <w:rPr>
                  <w:rFonts w:ascii="Cambria Math" w:hAnsi="Cambria Math"/>
                  <w:sz w:val="24"/>
                  <w:szCs w:val="24"/>
                  <w:lang w:val="sr-Latn-RS"/>
                </w:rPr>
                <m:t>)/L(N</m:t>
              </m:r>
              <m:sSub>
                <m:sSubPr>
                  <m:ctrlPr>
                    <w:rPr>
                      <w:rFonts w:ascii="Cambria Math" w:hAnsi="Cambria Math"/>
                      <w:i/>
                      <w:sz w:val="24"/>
                      <w:szCs w:val="24"/>
                      <w:lang w:val="sr-Latn-RS"/>
                    </w:rPr>
                  </m:ctrlPr>
                </m:sSubPr>
                <m:e>
                  <m:r>
                    <w:rPr>
                      <w:rFonts w:ascii="Cambria Math" w:hAnsi="Cambria Math"/>
                      <w:sz w:val="24"/>
                      <w:szCs w:val="24"/>
                      <w:lang w:val="sr-Latn-RS"/>
                    </w:rPr>
                    <m:t>E</m:t>
                  </m:r>
                </m:e>
                <m:sub>
                  <m:r>
                    <w:rPr>
                      <w:rFonts w:ascii="Cambria Math" w:hAnsi="Cambria Math"/>
                      <w:sz w:val="24"/>
                      <w:szCs w:val="24"/>
                      <w:lang w:val="sr-Latn-RS"/>
                    </w:rPr>
                    <m:t>uk</m:t>
                  </m:r>
                </m:sub>
              </m:sSub>
              <m:r>
                <w:rPr>
                  <w:rFonts w:ascii="Cambria Math" w:hAnsi="Cambria Math"/>
                  <w:sz w:val="24"/>
                  <w:szCs w:val="24"/>
                  <w:lang w:val="sr-Latn-RS"/>
                </w:rPr>
                <m:t>)</m:t>
              </m:r>
            </m:den>
          </m:f>
        </m:oMath>
      </m:oMathPara>
    </w:p>
    <w:p w14:paraId="711E7B8C"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ab/>
        <w:t xml:space="preserve">                                                                          </w:t>
      </w:r>
    </w:p>
    <w:p w14:paraId="39769CBA"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gde su:</w:t>
      </w:r>
    </w:p>
    <w:p w14:paraId="16675095" w14:textId="77777777" w:rsidR="00171E53" w:rsidRPr="00176F6A" w:rsidRDefault="00171E53" w:rsidP="00171E53">
      <w:pPr>
        <w:jc w:val="both"/>
        <w:rPr>
          <w:rFonts w:asciiTheme="majorHAnsi" w:hAnsiTheme="majorHAnsi"/>
          <w:sz w:val="24"/>
          <w:szCs w:val="24"/>
          <w:lang w:val="sr-Latn-RS"/>
        </w:rPr>
      </w:pPr>
    </w:p>
    <w:p w14:paraId="148B22C6"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L(lei) –     broj zaposlenih radnika u delatnosti i na nivou lokalne ekonomije</w:t>
      </w:r>
    </w:p>
    <w:p w14:paraId="38C1B3B6"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L(leuk) –   ukupan broj zaposlenih radnika na nivou lokalne ekonomije</w:t>
      </w:r>
    </w:p>
    <w:p w14:paraId="7A182647"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L(NEi) –   broj zaposlenih radnika u delatnosti i na nivou nacionalne ekonomije</w:t>
      </w:r>
    </w:p>
    <w:p w14:paraId="0B8177D8"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L(NEuk) – ukupan broj zaposlenih radnika na nivou nacionalne ekonomije</w:t>
      </w:r>
    </w:p>
    <w:p w14:paraId="00DF4B4D" w14:textId="77777777" w:rsidR="00171E53" w:rsidRPr="00176F6A" w:rsidRDefault="00171E53" w:rsidP="00171E53">
      <w:pPr>
        <w:jc w:val="both"/>
        <w:rPr>
          <w:rFonts w:asciiTheme="majorHAnsi" w:hAnsiTheme="majorHAnsi"/>
          <w:sz w:val="24"/>
          <w:szCs w:val="24"/>
          <w:lang w:val="sr-Latn-RS"/>
        </w:rPr>
      </w:pPr>
    </w:p>
    <w:p w14:paraId="1158746F"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Ukoliko je vrednost lokacionog koeficijenta veća od jedan to znači da je posmatrana delatnost koncentrisanija u lokalnoj ekonomiji u odnosu na nacionalnu ekonomiju i da postoji lokalna specijalizacija u toj delatnosti. Ukoliko je odnos manji od jedan, to znači da ne postoji lokalna specijalizacija, dok racio koji iznosi jedan znači da je nivo koncentracije konkretne delatnosti na lokalnom nivou ista kao i na nacionalnom nivou. Na primer, ukoliko u nekoj lokalnoj ekonomiji učešće broja zaposlenih u građevinarstvu iznosi 15%, dok je učešće broja zaposlenih u građevinarstvu na nivou nacionalne ekonomije 5%, to znači da lokacioni koeficijent iznosi 3 (15% / 5%). Pretpostavimo, zatim, da u nekoj drugoj lokalnoj ekonomiji učešće broja zaposlenih u građevina</w:t>
      </w:r>
      <w:r>
        <w:rPr>
          <w:rFonts w:asciiTheme="majorHAnsi" w:hAnsiTheme="majorHAnsi"/>
          <w:sz w:val="24"/>
          <w:szCs w:val="24"/>
          <w:lang w:val="sr-Latn-RS"/>
        </w:rPr>
        <w:t>rs</w:t>
      </w:r>
      <w:r w:rsidRPr="00176F6A">
        <w:rPr>
          <w:rFonts w:asciiTheme="majorHAnsi" w:hAnsiTheme="majorHAnsi"/>
          <w:sz w:val="24"/>
          <w:szCs w:val="24"/>
          <w:lang w:val="sr-Latn-RS"/>
        </w:rPr>
        <w:t xml:space="preserve">tvu iznosi 3%. U tom slučaju lokacioni koeficijent bi iznosio 0,6 (3% / 5%). U prvom slučaju možemo da zaključimo da postoji visok </w:t>
      </w:r>
      <w:r w:rsidRPr="00176F6A">
        <w:rPr>
          <w:rFonts w:asciiTheme="majorHAnsi" w:hAnsiTheme="majorHAnsi"/>
          <w:sz w:val="24"/>
          <w:szCs w:val="24"/>
          <w:lang w:val="sr-Latn-RS"/>
        </w:rPr>
        <w:lastRenderedPageBreak/>
        <w:t xml:space="preserve">nivo koncentracije u građevinarstvu, dok u drugom slučaju lokalna ekonomija nije specijalizovana u građevinskoj delatnosti. </w:t>
      </w:r>
    </w:p>
    <w:p w14:paraId="0977874B" w14:textId="77777777" w:rsidR="00171E53" w:rsidRPr="00176F6A" w:rsidRDefault="00171E53" w:rsidP="00171E53">
      <w:pPr>
        <w:jc w:val="both"/>
        <w:rPr>
          <w:rFonts w:asciiTheme="majorHAnsi" w:hAnsiTheme="majorHAnsi"/>
          <w:sz w:val="24"/>
          <w:szCs w:val="24"/>
          <w:lang w:val="sr-Latn-RS"/>
        </w:rPr>
      </w:pPr>
    </w:p>
    <w:p w14:paraId="498DF35E" w14:textId="3F9EF64B"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Interpretacija konkretnih vrednosti lokacionog koeficijenta takođe zaslužuje pažnju. Naime, nije dovoljno samo izračunati vrednost, već treba i razumeti „sadržinu“ dobijenih podataka, kako bi se mogli izvesti pravilni zaključci. Razmotrimo neke od mogućnosti koje se mogu javiti u praksi:</w:t>
      </w:r>
    </w:p>
    <w:p w14:paraId="65BE384C" w14:textId="77777777" w:rsidR="00171E53" w:rsidRPr="00176F6A" w:rsidRDefault="00171E53" w:rsidP="00171E53">
      <w:pPr>
        <w:jc w:val="both"/>
        <w:rPr>
          <w:rFonts w:asciiTheme="majorHAnsi" w:hAnsiTheme="majorHAnsi"/>
          <w:sz w:val="24"/>
          <w:szCs w:val="24"/>
          <w:lang w:val="sr-Latn-RS"/>
        </w:rPr>
      </w:pPr>
    </w:p>
    <w:p w14:paraId="5AE88900" w14:textId="77777777" w:rsidR="0072736D" w:rsidRDefault="00171E53" w:rsidP="00677D1E">
      <w:pPr>
        <w:pStyle w:val="ListParagraph"/>
        <w:numPr>
          <w:ilvl w:val="0"/>
          <w:numId w:val="6"/>
        </w:numPr>
        <w:jc w:val="both"/>
        <w:rPr>
          <w:rFonts w:asciiTheme="majorHAnsi" w:hAnsiTheme="majorHAnsi"/>
          <w:sz w:val="24"/>
          <w:szCs w:val="24"/>
          <w:lang w:val="sr-Latn-RS"/>
        </w:rPr>
      </w:pPr>
      <w:r w:rsidRPr="0072736D">
        <w:rPr>
          <w:rFonts w:asciiTheme="majorHAnsi" w:hAnsiTheme="majorHAnsi"/>
          <w:sz w:val="24"/>
          <w:szCs w:val="24"/>
          <w:lang w:val="sr-Latn-RS"/>
        </w:rPr>
        <w:t>Visoko koncentrisane delatnosti jesu lokalni „lideri“. Međutim, činjenica je da lokacioni koeficijent pokazuje samo trenutno stanje. Dakle, lokalni analitičari takođe bi trebalo da ispitaju održivost dominantne pozicije takvih delatnosti. Planeri LER-a bi trebalo da imaju dodatne informacije o tome da li su i koliko vodeće delatnosti osetljive na eventualne promene koje se mogu dogoditi. Važno je da se odredi stepen „ranjivosti“ vodećih delatnosti u slučaju nekih „šokova“, pre nego što se proglase za glavne nosioce razvoja. Ovome bi doprineli podaci o kretanju lokacionih koeficijenata tokom vremena (podaci u obliku vremenskih serija).</w:t>
      </w:r>
    </w:p>
    <w:p w14:paraId="4B0A2097" w14:textId="77777777" w:rsidR="0072736D" w:rsidRDefault="00171E53" w:rsidP="00677D1E">
      <w:pPr>
        <w:pStyle w:val="ListParagraph"/>
        <w:numPr>
          <w:ilvl w:val="0"/>
          <w:numId w:val="6"/>
        </w:numPr>
        <w:jc w:val="both"/>
        <w:rPr>
          <w:rFonts w:asciiTheme="majorHAnsi" w:hAnsiTheme="majorHAnsi"/>
          <w:sz w:val="24"/>
          <w:szCs w:val="24"/>
          <w:lang w:val="sr-Latn-RS"/>
        </w:rPr>
      </w:pPr>
      <w:r w:rsidRPr="0072736D">
        <w:rPr>
          <w:rFonts w:asciiTheme="majorHAnsi" w:hAnsiTheme="majorHAnsi"/>
          <w:sz w:val="24"/>
          <w:szCs w:val="24"/>
          <w:lang w:val="sr-Latn-RS"/>
        </w:rPr>
        <w:t xml:space="preserve">Visoko koncentrisane delatnosti, ponekad, mogu predstavljati i opasnost za lokalnu ekonomiju. Naime, ukoliko su previše dominantne, pojedine delatnosti mogu destruktivno delovati na razvoj ostalih, a time i ugroziti vitalnost celokupne lokalne privrede. Dakle, nije dobro da lokalna ekonomija bude previše oslonjena na jednu delatnost. Rizik je prevelik, jer ukoliko se bilo šta loše desi u toj delatnosti, biće ugrožena cela lokalna privreda. U ovim slučajevima preporučuje se diversifikacija lokalne privredne strukture. </w:t>
      </w:r>
    </w:p>
    <w:p w14:paraId="2C134B61" w14:textId="77777777" w:rsidR="0072736D" w:rsidRDefault="00171E53" w:rsidP="00677D1E">
      <w:pPr>
        <w:pStyle w:val="ListParagraph"/>
        <w:numPr>
          <w:ilvl w:val="0"/>
          <w:numId w:val="6"/>
        </w:numPr>
        <w:jc w:val="both"/>
        <w:rPr>
          <w:rFonts w:asciiTheme="majorHAnsi" w:hAnsiTheme="majorHAnsi"/>
          <w:sz w:val="24"/>
          <w:szCs w:val="24"/>
          <w:lang w:val="sr-Latn-RS"/>
        </w:rPr>
      </w:pPr>
      <w:r w:rsidRPr="0072736D">
        <w:rPr>
          <w:rFonts w:asciiTheme="majorHAnsi" w:hAnsiTheme="majorHAnsi"/>
          <w:sz w:val="24"/>
          <w:szCs w:val="24"/>
          <w:lang w:val="sr-Latn-RS"/>
        </w:rPr>
        <w:t>Nizak lokacioni koeficijent za određenu delatnost ne znači nužno slabost te lokalne ekonomije. Logično je da nemaju svi lokaliteti iste predispozicije, niti uslove za razvoj svih delatnosti. Nekada je lokacioni koeficijent nizak, jer u lokalnoj ekonomiji ne postoje prirodni uslovi za razvoj određene delatnosti (na primer nepostojanje poljoprivrednih površina uslovljava nisko učešće primarne poljoprivredne proizvodnje u lokalnoj privrednoj strukturi).</w:t>
      </w:r>
    </w:p>
    <w:p w14:paraId="32EEDFA8" w14:textId="77777777" w:rsidR="0072736D" w:rsidRDefault="00171E53" w:rsidP="00677D1E">
      <w:pPr>
        <w:pStyle w:val="ListParagraph"/>
        <w:numPr>
          <w:ilvl w:val="0"/>
          <w:numId w:val="6"/>
        </w:numPr>
        <w:jc w:val="both"/>
        <w:rPr>
          <w:rFonts w:asciiTheme="majorHAnsi" w:hAnsiTheme="majorHAnsi"/>
          <w:sz w:val="24"/>
          <w:szCs w:val="24"/>
          <w:lang w:val="sr-Latn-RS"/>
        </w:rPr>
      </w:pPr>
      <w:r w:rsidRPr="0072736D">
        <w:rPr>
          <w:rFonts w:asciiTheme="majorHAnsi" w:hAnsiTheme="majorHAnsi"/>
          <w:sz w:val="24"/>
          <w:szCs w:val="24"/>
          <w:lang w:val="sr-Latn-RS"/>
        </w:rPr>
        <w:t>U nekim situacijama nizak lokacioni koeficijent ne znači slabost, već naprotiv, može se posmatrati kao razvojna šansa ukoliko lokalitet ima predispozicije za razvoj te delatnosti. To što neka delatnost trenutno nije zastupljena u lokalnoj privrednoj strukturi ne znači da ne treba i da ne može da bude u budućnosti.</w:t>
      </w:r>
    </w:p>
    <w:p w14:paraId="521AA7C6" w14:textId="2A34495B" w:rsidR="00171E53" w:rsidRPr="0072736D" w:rsidRDefault="00171E53" w:rsidP="00677D1E">
      <w:pPr>
        <w:pStyle w:val="ListParagraph"/>
        <w:numPr>
          <w:ilvl w:val="0"/>
          <w:numId w:val="6"/>
        </w:numPr>
        <w:jc w:val="both"/>
        <w:rPr>
          <w:rFonts w:asciiTheme="majorHAnsi" w:hAnsiTheme="majorHAnsi"/>
          <w:sz w:val="24"/>
          <w:szCs w:val="24"/>
          <w:lang w:val="sr-Latn-RS"/>
        </w:rPr>
      </w:pPr>
      <w:r w:rsidRPr="0072736D">
        <w:rPr>
          <w:rFonts w:asciiTheme="majorHAnsi" w:hAnsiTheme="majorHAnsi"/>
          <w:sz w:val="24"/>
          <w:szCs w:val="24"/>
          <w:lang w:val="sr-Latn-RS"/>
        </w:rPr>
        <w:t xml:space="preserve">Ukoliko lokacioni koeficijent ima vrednost jedan, treba razmotriti mogućnosti i uslove pod kojima se može pojačati položaj te delatnosti. </w:t>
      </w:r>
    </w:p>
    <w:p w14:paraId="081F7565" w14:textId="77777777" w:rsidR="00171E53" w:rsidRPr="00176F6A" w:rsidRDefault="00171E53" w:rsidP="00171E53">
      <w:pPr>
        <w:jc w:val="both"/>
        <w:rPr>
          <w:rFonts w:asciiTheme="majorHAnsi" w:hAnsiTheme="majorHAnsi"/>
          <w:sz w:val="24"/>
          <w:szCs w:val="24"/>
          <w:lang w:val="sr-Latn-RS"/>
        </w:rPr>
      </w:pPr>
    </w:p>
    <w:p w14:paraId="39E75D76" w14:textId="77777777" w:rsidR="00171E53" w:rsidRPr="00171E53" w:rsidRDefault="00171E53" w:rsidP="00171E53">
      <w:pPr>
        <w:jc w:val="both"/>
        <w:rPr>
          <w:rFonts w:asciiTheme="majorHAnsi" w:hAnsiTheme="majorHAnsi"/>
          <w:b/>
          <w:bCs/>
          <w:sz w:val="24"/>
          <w:szCs w:val="24"/>
          <w:lang w:val="sr-Latn-RS"/>
        </w:rPr>
      </w:pPr>
      <w:r w:rsidRPr="00171E53">
        <w:rPr>
          <w:rFonts w:asciiTheme="majorHAnsi" w:hAnsiTheme="majorHAnsi"/>
          <w:b/>
          <w:bCs/>
          <w:sz w:val="24"/>
          <w:szCs w:val="24"/>
          <w:lang w:val="sr-Latn-RS"/>
        </w:rPr>
        <w:t xml:space="preserve">„Shift-share“ analiza – analiza komponenti lokalnih promena (AKLOP) </w:t>
      </w:r>
    </w:p>
    <w:p w14:paraId="7BF9536D" w14:textId="77777777" w:rsidR="00171E53" w:rsidRPr="00176F6A" w:rsidRDefault="00171E53" w:rsidP="00171E53">
      <w:pPr>
        <w:jc w:val="both"/>
        <w:rPr>
          <w:rFonts w:asciiTheme="majorHAnsi" w:hAnsiTheme="majorHAnsi"/>
          <w:sz w:val="24"/>
          <w:szCs w:val="24"/>
          <w:lang w:val="sr-Latn-RS"/>
        </w:rPr>
      </w:pPr>
    </w:p>
    <w:p w14:paraId="27027B74" w14:textId="7CD91BA7" w:rsidR="00171E53"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 xml:space="preserve">Konstatovali smo da je lokacioni koeficijent statički pokazatelj. Kao takav on ima određena ograničenja. Iz tog razloga u analizu uvodimo dinamičke pokazatelje, koji nam pokazuju kako se i zašto lokalna privredna struktura menja tokom vremena. Bavićemo se odnosom lokalnog rasta/pada i promenama u sektorskoj strukturi lokalne ekonomije. Pratićemo promene u strukturi lokalne ekonomije u odnosu na promene u strukturi nacionalne i/ili regionalne ekonomije (ponovo ćemo upotrebljavati relativne pokazatelje). „Shift-share“ analiza doslovno znači analiza „pomaka i učešća“. No, budući da se radi o raščlanjavanju na </w:t>
      </w:r>
      <w:r w:rsidRPr="00176F6A">
        <w:rPr>
          <w:rFonts w:asciiTheme="majorHAnsi" w:hAnsiTheme="majorHAnsi"/>
          <w:sz w:val="24"/>
          <w:szCs w:val="24"/>
          <w:lang w:val="sr-Latn-RS"/>
        </w:rPr>
        <w:lastRenderedPageBreak/>
        <w:t>komponente koje doprinose rastu/padu nivoa poslovne aktivnosti na lokalnom nivou, u radu će se upotrebljavati i sledeći naziv - analiza komponenti lokalnih promena (skraćenica koja će se koristiti: AKLOP). Pomoću pomenute analize lokalni privredni rast/pad se može dekomponovati (razložiti) na tri dela:</w:t>
      </w:r>
    </w:p>
    <w:p w14:paraId="3006E2C2" w14:textId="77777777" w:rsidR="0072736D" w:rsidRPr="00176F6A" w:rsidRDefault="0072736D" w:rsidP="00171E53">
      <w:pPr>
        <w:jc w:val="both"/>
        <w:rPr>
          <w:rFonts w:asciiTheme="majorHAnsi" w:hAnsiTheme="majorHAnsi"/>
          <w:sz w:val="24"/>
          <w:szCs w:val="24"/>
          <w:lang w:val="sr-Latn-RS"/>
        </w:rPr>
      </w:pPr>
    </w:p>
    <w:p w14:paraId="6E5F2965" w14:textId="27D59F33" w:rsidR="007B418C" w:rsidRDefault="00171E53" w:rsidP="00677D1E">
      <w:pPr>
        <w:pStyle w:val="ListParagraph"/>
        <w:numPr>
          <w:ilvl w:val="0"/>
          <w:numId w:val="2"/>
        </w:numPr>
        <w:jc w:val="both"/>
        <w:rPr>
          <w:rFonts w:asciiTheme="majorHAnsi" w:hAnsiTheme="majorHAnsi"/>
          <w:sz w:val="24"/>
          <w:szCs w:val="24"/>
          <w:lang w:val="sr-Latn-RS"/>
        </w:rPr>
      </w:pPr>
      <w:r w:rsidRPr="007B418C">
        <w:rPr>
          <w:rFonts w:asciiTheme="majorHAnsi" w:hAnsiTheme="majorHAnsi"/>
          <w:sz w:val="24"/>
          <w:szCs w:val="24"/>
          <w:lang w:val="sr-Latn-RS"/>
        </w:rPr>
        <w:t>Proporcionalni (hipotetički) rast – predstavlja onaj deo ukupne promene u određenoj delatnosti u okviru lokalne ekonomije koji bi se dogodio kada bi se promene odvijale u istom smeru i istim tempom kao što se odvijaju promene na nivou nacionalne ekonomije kao celine. Drugim rečima, sve delatnosti u lokalnoj ekonomiji „dele sudbinu“ kretanja (promena) nacionalne ekonomije kao celine.</w:t>
      </w:r>
    </w:p>
    <w:p w14:paraId="4949323B" w14:textId="77777777" w:rsidR="007B418C" w:rsidRDefault="007B418C" w:rsidP="007B418C">
      <w:pPr>
        <w:pStyle w:val="ListParagraph"/>
        <w:ind w:left="360"/>
        <w:jc w:val="both"/>
        <w:rPr>
          <w:rFonts w:asciiTheme="majorHAnsi" w:hAnsiTheme="majorHAnsi"/>
          <w:sz w:val="24"/>
          <w:szCs w:val="24"/>
          <w:lang w:val="sr-Latn-RS"/>
        </w:rPr>
      </w:pPr>
    </w:p>
    <w:p w14:paraId="2DEFA97B" w14:textId="5C5C2488" w:rsidR="007B418C" w:rsidRPr="007B418C" w:rsidRDefault="00171E53" w:rsidP="00677D1E">
      <w:pPr>
        <w:pStyle w:val="ListParagraph"/>
        <w:numPr>
          <w:ilvl w:val="0"/>
          <w:numId w:val="2"/>
        </w:numPr>
        <w:jc w:val="both"/>
        <w:rPr>
          <w:rFonts w:asciiTheme="majorHAnsi" w:hAnsiTheme="majorHAnsi"/>
          <w:sz w:val="24"/>
          <w:szCs w:val="24"/>
          <w:lang w:val="sr-Latn-RS"/>
        </w:rPr>
      </w:pPr>
      <w:r w:rsidRPr="007B418C">
        <w:rPr>
          <w:rFonts w:asciiTheme="majorHAnsi" w:hAnsiTheme="majorHAnsi"/>
          <w:sz w:val="24"/>
          <w:szCs w:val="24"/>
          <w:lang w:val="sr-Latn-RS"/>
        </w:rPr>
        <w:t>Strukturni pomak – predstavlja deo ukupne promene koji je rezultat sektor</w:t>
      </w:r>
      <w:r w:rsidR="007B418C">
        <w:rPr>
          <w:rFonts w:asciiTheme="majorHAnsi" w:hAnsiTheme="majorHAnsi"/>
          <w:sz w:val="24"/>
          <w:szCs w:val="24"/>
          <w:lang w:val="sr-Latn-RS"/>
        </w:rPr>
        <w:t>s</w:t>
      </w:r>
      <w:r w:rsidRPr="007B418C">
        <w:rPr>
          <w:rFonts w:asciiTheme="majorHAnsi" w:hAnsiTheme="majorHAnsi"/>
          <w:sz w:val="24"/>
          <w:szCs w:val="24"/>
          <w:lang w:val="sr-Latn-RS"/>
        </w:rPr>
        <w:t>ke strukture. Upoređuje se dinamika pojedinačnih delatnosti u odnosu na ukupnu privrednu dinamiku na nivou nacionalne ekonomije. Strukturni pomak daje odgovor na pitanje da li je lokalna privredna struktura (struktura zastupljenih delatnosti na lokalnom nivou) povoljna ili nepovoljna. Povoljna sektorska struk</w:t>
      </w:r>
      <w:r w:rsidR="007B418C">
        <w:rPr>
          <w:rFonts w:asciiTheme="majorHAnsi" w:hAnsiTheme="majorHAnsi"/>
          <w:sz w:val="24"/>
          <w:szCs w:val="24"/>
          <w:lang w:val="sr-Latn-RS"/>
        </w:rPr>
        <w:t>t</w:t>
      </w:r>
      <w:r w:rsidRPr="007B418C">
        <w:rPr>
          <w:rFonts w:asciiTheme="majorHAnsi" w:hAnsiTheme="majorHAnsi"/>
          <w:sz w:val="24"/>
          <w:szCs w:val="24"/>
          <w:lang w:val="sr-Latn-RS"/>
        </w:rPr>
        <w:t>ura postoji u situaciji kada u lokalnoj privrednoj strukturi dominiraju one delatnosti čiji je rast iznad prosečnog rasta na nivou privrede kao celine. Suprotno, nepovoljna lokalna privredna struktura postoji u situaciji kada u lokalnoj privrednoj strukturi dominiraju one delatnosti čiji je rast ispod prosečnog rasta na nivou privrede kao celine.</w:t>
      </w:r>
    </w:p>
    <w:p w14:paraId="0D2DB7C5" w14:textId="77777777" w:rsidR="007B418C" w:rsidRDefault="007B418C" w:rsidP="007B418C">
      <w:pPr>
        <w:pStyle w:val="ListParagraph"/>
        <w:ind w:left="360"/>
        <w:jc w:val="both"/>
        <w:rPr>
          <w:rFonts w:asciiTheme="majorHAnsi" w:hAnsiTheme="majorHAnsi"/>
          <w:sz w:val="24"/>
          <w:szCs w:val="24"/>
          <w:lang w:val="sr-Latn-RS"/>
        </w:rPr>
      </w:pPr>
    </w:p>
    <w:p w14:paraId="369999D9" w14:textId="0E29A710" w:rsidR="00171E53" w:rsidRPr="007B418C" w:rsidRDefault="00171E53" w:rsidP="00677D1E">
      <w:pPr>
        <w:pStyle w:val="ListParagraph"/>
        <w:numPr>
          <w:ilvl w:val="0"/>
          <w:numId w:val="2"/>
        </w:numPr>
        <w:jc w:val="both"/>
        <w:rPr>
          <w:rFonts w:asciiTheme="majorHAnsi" w:hAnsiTheme="majorHAnsi"/>
          <w:sz w:val="24"/>
          <w:szCs w:val="24"/>
          <w:lang w:val="sr-Latn-RS"/>
        </w:rPr>
      </w:pPr>
      <w:r w:rsidRPr="007B418C">
        <w:rPr>
          <w:rFonts w:asciiTheme="majorHAnsi" w:hAnsiTheme="majorHAnsi"/>
          <w:sz w:val="24"/>
          <w:szCs w:val="24"/>
          <w:lang w:val="sr-Latn-RS"/>
        </w:rPr>
        <w:t>Diferencijalni pomak – predstavlja deo ukupne promene koji nastaje kao rezultat razlike u dinamici (u stopama rasta) u okviru određene delatnosti na lokalnom nivou u odnosu na dinamiku (stopu rasta) u istoj toj delatnosti na nacionalnom nivou. Pozitivan diferencijalni pomak postoji u onim delatnostima u kojima se na nivou lokalne ekonomije ostvaruje brži rast (ili sporiji pad) nego u istoj delatnosti na nacionalnom nivou. U suprotnom, diferencijalni pomak je negativan. Ovaj pomak postoji usled različitih specifičnosti lokalne ekonomije. U slučaju da postoji pozitivan diferencijalni pomak u određenoj delatnosti na lokalnom nivou, to znači da posmatrana lokalna ekonomija poseduje konkurentsku prednost u toj konkretnoj delatnosti.</w:t>
      </w:r>
    </w:p>
    <w:p w14:paraId="3DAFD89F" w14:textId="77777777" w:rsidR="00171E53" w:rsidRPr="00176F6A" w:rsidRDefault="00171E53" w:rsidP="00171E53">
      <w:pPr>
        <w:jc w:val="both"/>
        <w:rPr>
          <w:rFonts w:asciiTheme="majorHAnsi" w:hAnsiTheme="majorHAnsi"/>
          <w:sz w:val="24"/>
          <w:szCs w:val="24"/>
          <w:lang w:val="sr-Latn-RS"/>
        </w:rPr>
      </w:pPr>
    </w:p>
    <w:p w14:paraId="1E162DD8"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 xml:space="preserve">Ukupna promena (rast/pad) u okviru određene delatnosti na nivou lokalne ekonomije može se izraziti kao zbir prethodno opisanih „učešća i pomaka“ – proporcionalnog, strukturnog i diferencijalnog (videti jednačinu 2). Za planere i donosioce ekonomskih odluka na lokalnom nivou posebno je važan diferencijalni pomak, jer on pruža informaciju o tome da li i u kojim delatnostima lokalna ekonomija ima konkurentskih prednosti (u poređenju sa nacionalnom ekonomijom), te o tome u koje delatnosti treba usmeravati investicije. Naravno, najbolje je da investicije budu usmeravane i da se razvojni napori čine u onim delatnostima u kojima lokalna ekonomija ima pozitivan diferencijalni pomak. </w:t>
      </w:r>
    </w:p>
    <w:p w14:paraId="53E98864" w14:textId="77777777" w:rsidR="00171E53" w:rsidRPr="00176F6A" w:rsidRDefault="00171E53" w:rsidP="00171E53">
      <w:pPr>
        <w:jc w:val="both"/>
        <w:rPr>
          <w:rFonts w:asciiTheme="majorHAnsi" w:hAnsiTheme="majorHAnsi"/>
          <w:sz w:val="24"/>
          <w:szCs w:val="24"/>
          <w:lang w:val="sr-Latn-RS"/>
        </w:rPr>
      </w:pPr>
    </w:p>
    <w:p w14:paraId="412244C3" w14:textId="77777777" w:rsidR="00171E53" w:rsidRPr="00176F6A"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Kako treba komentarisati rezultate koji se mogu dobiti pomoću AKLOP analize i kako se za razvojne svrhe mogu koristiti dobijene informacije? Navedimo neke korisne sugestije za planere lokalnog razvoja:</w:t>
      </w:r>
    </w:p>
    <w:p w14:paraId="5AB4BDE9" w14:textId="77777777" w:rsidR="00171E53" w:rsidRPr="00176F6A" w:rsidRDefault="00171E53" w:rsidP="00171E53">
      <w:pPr>
        <w:jc w:val="both"/>
        <w:rPr>
          <w:rFonts w:asciiTheme="majorHAnsi" w:hAnsiTheme="majorHAnsi"/>
          <w:sz w:val="24"/>
          <w:szCs w:val="24"/>
          <w:lang w:val="sr-Latn-RS"/>
        </w:rPr>
      </w:pPr>
    </w:p>
    <w:p w14:paraId="62E68203" w14:textId="4D720311" w:rsidR="00171E53" w:rsidRPr="007B418C" w:rsidRDefault="00171E53" w:rsidP="00677D1E">
      <w:pPr>
        <w:pStyle w:val="ListParagraph"/>
        <w:numPr>
          <w:ilvl w:val="0"/>
          <w:numId w:val="3"/>
        </w:numPr>
        <w:jc w:val="both"/>
        <w:rPr>
          <w:rFonts w:asciiTheme="majorHAnsi" w:hAnsiTheme="majorHAnsi"/>
          <w:sz w:val="24"/>
          <w:szCs w:val="24"/>
          <w:lang w:val="sr-Latn-RS"/>
        </w:rPr>
      </w:pPr>
      <w:r w:rsidRPr="007B418C">
        <w:rPr>
          <w:rFonts w:asciiTheme="majorHAnsi" w:hAnsiTheme="majorHAnsi"/>
          <w:sz w:val="24"/>
          <w:szCs w:val="24"/>
          <w:lang w:val="sr-Latn-RS"/>
        </w:rPr>
        <w:t xml:space="preserve">Pozitivan i visok nivo tzv. diferencijalnog pomaka u nekoj delatnosti ukazuje na to da lokalna ekonomija ima „razvojni potencijal i snagu“ u toj delatnosti. </w:t>
      </w:r>
    </w:p>
    <w:p w14:paraId="40169C49" w14:textId="6E5FCCD3" w:rsidR="00171E53" w:rsidRPr="007B418C" w:rsidRDefault="00171E53" w:rsidP="00677D1E">
      <w:pPr>
        <w:pStyle w:val="ListParagraph"/>
        <w:numPr>
          <w:ilvl w:val="0"/>
          <w:numId w:val="3"/>
        </w:numPr>
        <w:jc w:val="both"/>
        <w:rPr>
          <w:rFonts w:asciiTheme="majorHAnsi" w:hAnsiTheme="majorHAnsi"/>
          <w:sz w:val="24"/>
          <w:szCs w:val="24"/>
          <w:lang w:val="sr-Latn-RS"/>
        </w:rPr>
      </w:pPr>
      <w:r w:rsidRPr="007B418C">
        <w:rPr>
          <w:rFonts w:asciiTheme="majorHAnsi" w:hAnsiTheme="majorHAnsi"/>
          <w:sz w:val="24"/>
          <w:szCs w:val="24"/>
          <w:lang w:val="sr-Latn-RS"/>
        </w:rPr>
        <w:lastRenderedPageBreak/>
        <w:t>Vrednost diferencijalnog pomaka za određenu delatnost treba uvek povezivati sa vrednošću lokacionog koeficijenta za istu delatnost.</w:t>
      </w:r>
    </w:p>
    <w:p w14:paraId="77D0E44F" w14:textId="77777777" w:rsidR="007B418C" w:rsidRDefault="00171E53" w:rsidP="00677D1E">
      <w:pPr>
        <w:pStyle w:val="ListParagraph"/>
        <w:numPr>
          <w:ilvl w:val="0"/>
          <w:numId w:val="3"/>
        </w:numPr>
        <w:jc w:val="both"/>
        <w:rPr>
          <w:rFonts w:asciiTheme="majorHAnsi" w:hAnsiTheme="majorHAnsi"/>
          <w:sz w:val="24"/>
          <w:szCs w:val="24"/>
          <w:lang w:val="sr-Latn-RS"/>
        </w:rPr>
      </w:pPr>
      <w:r w:rsidRPr="007B418C">
        <w:rPr>
          <w:rFonts w:asciiTheme="majorHAnsi" w:hAnsiTheme="majorHAnsi"/>
          <w:sz w:val="24"/>
          <w:szCs w:val="24"/>
          <w:lang w:val="sr-Latn-RS"/>
        </w:rPr>
        <w:t>Neke delatnosti u okviru lokalne ekonomije ne mogu se okarakterisati kao dominantne iako imaju visok nivo diferencijalnog pomaka. Istina, one rastu brže od proseka za tu delatnost na nivou referentnog ekonomskog sistema, ali imaju nisku vrednost lokacionog koeficijenta. Da li će takve delatnosti postati dominantne zavisi od različitih faktora, prvenstveno od toga da li lokalna ekonomija poseduje tzv. prirodne resurse za dalji razvitak konkretne delatnosti.</w:t>
      </w:r>
    </w:p>
    <w:p w14:paraId="13DB7B34" w14:textId="77777777" w:rsidR="007B418C" w:rsidRDefault="00171E53" w:rsidP="00677D1E">
      <w:pPr>
        <w:pStyle w:val="ListParagraph"/>
        <w:numPr>
          <w:ilvl w:val="0"/>
          <w:numId w:val="3"/>
        </w:numPr>
        <w:jc w:val="both"/>
        <w:rPr>
          <w:rFonts w:asciiTheme="majorHAnsi" w:hAnsiTheme="majorHAnsi"/>
          <w:sz w:val="24"/>
          <w:szCs w:val="24"/>
          <w:lang w:val="sr-Latn-RS"/>
        </w:rPr>
      </w:pPr>
      <w:r w:rsidRPr="007B418C">
        <w:rPr>
          <w:rFonts w:asciiTheme="majorHAnsi" w:hAnsiTheme="majorHAnsi"/>
          <w:sz w:val="24"/>
          <w:szCs w:val="24"/>
          <w:lang w:val="sr-Latn-RS"/>
        </w:rPr>
        <w:t>Neke delatnosti sa relativno niskim diferencijalnim pomakom mogu posedovati potencijal za budući razvoj, ukoliko su koncentrisane u lokalnoj ekonomiji (visok LK). Takvim delatnostima treba dati posebnu pažnju, jer pomoću adekvatnih mera i podsticaja veoma lako mogu postati lokalni „lideri“.</w:t>
      </w:r>
    </w:p>
    <w:p w14:paraId="22EBA941" w14:textId="77777777" w:rsidR="007B418C" w:rsidRDefault="00171E53" w:rsidP="00677D1E">
      <w:pPr>
        <w:pStyle w:val="ListParagraph"/>
        <w:numPr>
          <w:ilvl w:val="0"/>
          <w:numId w:val="3"/>
        </w:numPr>
        <w:jc w:val="both"/>
        <w:rPr>
          <w:rFonts w:asciiTheme="majorHAnsi" w:hAnsiTheme="majorHAnsi"/>
          <w:sz w:val="24"/>
          <w:szCs w:val="24"/>
          <w:lang w:val="sr-Latn-RS"/>
        </w:rPr>
      </w:pPr>
      <w:r w:rsidRPr="007B418C">
        <w:rPr>
          <w:rFonts w:asciiTheme="majorHAnsi" w:hAnsiTheme="majorHAnsi"/>
          <w:sz w:val="24"/>
          <w:szCs w:val="24"/>
          <w:lang w:val="sr-Latn-RS"/>
        </w:rPr>
        <w:t xml:space="preserve">U određenim okolnostima pojedine delatnosti mogu imati visok diferencijalni pomak, ali to ne znači da lokalna ekonomija poseduje konkurentske prednosti u njima. Naime, dinamičan rast nekih delatnosti može biti isključivo posledica nekih drugih okolnosti, a ne postojanja konkurentskih prednosti. Na primer, dinamičan rast u građevinskoj industriji u lokalnoj ekonomiji često može biti „samo odgovor“ na rastući broj stanovnika koji se koncentriše u posmatranoj lokalnoj zajednici. Dakle, povećanje poslovne aktivnosti u oblasti građevinarstva nije rezultat povećanja konkurentnosti lokalne građevinarske delatnosti, već jednostavno predstavlja odgovor na (trenutno) veliku tražnju za stambenim prostorom. </w:t>
      </w:r>
    </w:p>
    <w:p w14:paraId="03678183" w14:textId="6D3C7FD4" w:rsidR="00171E53" w:rsidRPr="009600C6" w:rsidRDefault="00171E53" w:rsidP="00677D1E">
      <w:pPr>
        <w:pStyle w:val="ListParagraph"/>
        <w:numPr>
          <w:ilvl w:val="0"/>
          <w:numId w:val="3"/>
        </w:numPr>
        <w:jc w:val="both"/>
        <w:rPr>
          <w:rFonts w:asciiTheme="majorHAnsi" w:hAnsiTheme="majorHAnsi"/>
          <w:sz w:val="24"/>
          <w:szCs w:val="24"/>
          <w:lang w:val="sr-Latn-RS"/>
        </w:rPr>
      </w:pPr>
      <w:r w:rsidRPr="007B418C">
        <w:rPr>
          <w:rFonts w:asciiTheme="majorHAnsi" w:hAnsiTheme="majorHAnsi"/>
          <w:sz w:val="24"/>
          <w:szCs w:val="24"/>
          <w:lang w:val="sr-Latn-RS"/>
        </w:rPr>
        <w:t>Lokalna ekonomija ima „snagu“ u onim delatnostima u kojima nivo poslovne aktivnosti sporije opada na lokalnom nivou nego na nivou referentnog ekonomskog sistema. Dakle, bez obzira na negativna kretanja, sporiji pad svakako znači postojanje određenog stepena konkurentske prednosti.</w:t>
      </w:r>
    </w:p>
    <w:p w14:paraId="183E043B" w14:textId="77777777" w:rsidR="00171E53" w:rsidRPr="00176F6A" w:rsidRDefault="00171E53" w:rsidP="00171E53">
      <w:pPr>
        <w:jc w:val="both"/>
        <w:rPr>
          <w:rFonts w:asciiTheme="majorHAnsi" w:hAnsiTheme="majorHAnsi"/>
          <w:sz w:val="24"/>
          <w:szCs w:val="24"/>
          <w:lang w:val="sr-Latn-RS"/>
        </w:rPr>
      </w:pPr>
    </w:p>
    <w:p w14:paraId="1E34FE2A" w14:textId="00B82BC9" w:rsidR="00171E53" w:rsidRDefault="009600C6" w:rsidP="00171E53">
      <w:pPr>
        <w:jc w:val="both"/>
        <w:rPr>
          <w:rFonts w:asciiTheme="majorHAnsi" w:hAnsiTheme="majorHAnsi"/>
          <w:sz w:val="24"/>
          <w:szCs w:val="24"/>
          <w:lang w:val="sr-Latn-RS"/>
        </w:rPr>
      </w:pPr>
      <w:r>
        <w:rPr>
          <w:rFonts w:asciiTheme="majorHAnsi" w:hAnsiTheme="majorHAnsi"/>
          <w:sz w:val="24"/>
          <w:szCs w:val="24"/>
          <w:lang w:val="sr-Latn-RS"/>
        </w:rPr>
        <w:t>Predstavljene a</w:t>
      </w:r>
      <w:r w:rsidR="00171E53" w:rsidRPr="00176F6A">
        <w:rPr>
          <w:rFonts w:asciiTheme="majorHAnsi" w:hAnsiTheme="majorHAnsi"/>
          <w:sz w:val="24"/>
          <w:szCs w:val="24"/>
          <w:lang w:val="sr-Latn-RS"/>
        </w:rPr>
        <w:t xml:space="preserve">nalitičke tehnike (LQ, S-S) se mogu koristiti (kombinovati) za svrhu kategorizovanja delatnosti na nivou lokalne ekonomije. Delatnosti se klasifikuju na bazi dva kriterijuma: (1) na bazi njihove koncentracije, što se procenjuje na osnovu lokacionog koeficijenta i (2) na bazi karaktera njihovog rasta u proteklom periodu. Specijalizacije (visok LQ za neku konkretnu delatnost) signaliziraju lokalne konkurentske prednosti, dok performanse rasta konkretnih delatnosti jesu indicator kako su se konkurentske prednosti menjale u prethodnom periodu (pozitivno ili negativno). Rezultati se mogu koristiti za identifikovanje visoko prioritetnih delatnosti i ciljeva u lokalnoj ekonomiji. </w:t>
      </w:r>
    </w:p>
    <w:p w14:paraId="7207439B" w14:textId="77777777" w:rsidR="00171E53" w:rsidRPr="00176F6A" w:rsidRDefault="00171E53" w:rsidP="00171E53">
      <w:pPr>
        <w:jc w:val="both"/>
        <w:rPr>
          <w:rFonts w:asciiTheme="majorHAnsi" w:hAnsiTheme="majorHAnsi"/>
          <w:sz w:val="24"/>
          <w:szCs w:val="24"/>
          <w:lang w:val="sr-Latn-RS"/>
        </w:rPr>
      </w:pPr>
    </w:p>
    <w:p w14:paraId="1BB993E9" w14:textId="77777777" w:rsidR="00171E53" w:rsidRDefault="00171E53" w:rsidP="00171E53">
      <w:pPr>
        <w:jc w:val="both"/>
        <w:rPr>
          <w:rFonts w:asciiTheme="majorHAnsi" w:hAnsiTheme="majorHAnsi"/>
          <w:sz w:val="24"/>
          <w:szCs w:val="24"/>
          <w:lang w:val="sr-Latn-RS"/>
        </w:rPr>
      </w:pPr>
      <w:r w:rsidRPr="00176F6A">
        <w:rPr>
          <w:rFonts w:asciiTheme="majorHAnsi" w:hAnsiTheme="majorHAnsi"/>
          <w:sz w:val="24"/>
          <w:szCs w:val="24"/>
          <w:lang w:val="sr-Latn-RS"/>
        </w:rPr>
        <w:t>Koje</w:t>
      </w:r>
      <w:r>
        <w:rPr>
          <w:rFonts w:asciiTheme="majorHAnsi" w:hAnsiTheme="majorHAnsi"/>
          <w:sz w:val="24"/>
          <w:szCs w:val="24"/>
          <w:lang w:val="sr-Latn-RS"/>
        </w:rPr>
        <w:t xml:space="preserve"> </w:t>
      </w:r>
      <w:r w:rsidRPr="00176F6A">
        <w:rPr>
          <w:rFonts w:asciiTheme="majorHAnsi" w:hAnsiTheme="majorHAnsi"/>
          <w:sz w:val="24"/>
          <w:szCs w:val="24"/>
          <w:lang w:val="sr-Latn-RS"/>
        </w:rPr>
        <w:t>su procedure za testiranje?</w:t>
      </w:r>
    </w:p>
    <w:p w14:paraId="396C1C33" w14:textId="77777777" w:rsidR="00171E53" w:rsidRPr="00176F6A" w:rsidRDefault="00171E53" w:rsidP="00171E53">
      <w:pPr>
        <w:jc w:val="both"/>
        <w:rPr>
          <w:rFonts w:asciiTheme="majorHAnsi" w:hAnsiTheme="majorHAnsi"/>
          <w:sz w:val="24"/>
          <w:szCs w:val="24"/>
          <w:lang w:val="sr-Latn-RS"/>
        </w:rPr>
      </w:pPr>
    </w:p>
    <w:p w14:paraId="0382A01B" w14:textId="46B86BC8" w:rsidR="00171E53" w:rsidRPr="007B418C" w:rsidRDefault="00171E53" w:rsidP="00677D1E">
      <w:pPr>
        <w:pStyle w:val="ListParagraph"/>
        <w:numPr>
          <w:ilvl w:val="0"/>
          <w:numId w:val="4"/>
        </w:numPr>
        <w:jc w:val="both"/>
        <w:rPr>
          <w:rFonts w:asciiTheme="majorHAnsi" w:hAnsiTheme="majorHAnsi"/>
          <w:sz w:val="24"/>
          <w:szCs w:val="24"/>
          <w:lang w:val="sr-Latn-RS"/>
        </w:rPr>
      </w:pPr>
      <w:r w:rsidRPr="007B418C">
        <w:rPr>
          <w:rFonts w:asciiTheme="majorHAnsi" w:hAnsiTheme="majorHAnsi"/>
          <w:sz w:val="24"/>
          <w:szCs w:val="24"/>
          <w:lang w:val="sr-Latn-RS"/>
        </w:rPr>
        <w:t>Prvi korak – izračunati lokacione koeficijente zarad utvrđivanja postojanja specijalizacija u nekim delatnostima u lokalnoj privredi. One delatnosti u kojima lokalna ekonomija ostvaruje specijalizacije (pretpostavka je da su te delatnosti i osnova izvozne baze) jesu tzv. čvrsti ciljevi u lokalnom strateškom planiranju. Ostale delatnosti predstavljaju mogućnosti za eventualnu supstituciju ili, pak, delatnosti koje će kasnije biti prioriteti.</w:t>
      </w:r>
    </w:p>
    <w:p w14:paraId="478DF46B" w14:textId="77777777" w:rsidR="007B418C" w:rsidRDefault="00171E53" w:rsidP="00677D1E">
      <w:pPr>
        <w:pStyle w:val="ListParagraph"/>
        <w:numPr>
          <w:ilvl w:val="0"/>
          <w:numId w:val="4"/>
        </w:numPr>
        <w:jc w:val="both"/>
        <w:rPr>
          <w:rFonts w:asciiTheme="majorHAnsi" w:hAnsiTheme="majorHAnsi"/>
          <w:sz w:val="24"/>
          <w:szCs w:val="24"/>
          <w:lang w:val="sr-Latn-RS"/>
        </w:rPr>
      </w:pPr>
      <w:r w:rsidRPr="007B418C">
        <w:rPr>
          <w:rFonts w:asciiTheme="majorHAnsi" w:hAnsiTheme="majorHAnsi"/>
          <w:sz w:val="24"/>
          <w:szCs w:val="24"/>
          <w:lang w:val="sr-Latn-RS"/>
        </w:rPr>
        <w:t xml:space="preserve">Drugi korak – unutar svake od delatnosti koje su u prvom koraku identifikovane kao ciljane treba napraviti razliku između onih koje imaju rast broja zaposlenih na </w:t>
      </w:r>
      <w:r w:rsidRPr="007B418C">
        <w:rPr>
          <w:rFonts w:asciiTheme="majorHAnsi" w:hAnsiTheme="majorHAnsi"/>
          <w:sz w:val="24"/>
          <w:szCs w:val="24"/>
          <w:lang w:val="sr-Latn-RS"/>
        </w:rPr>
        <w:lastRenderedPageBreak/>
        <w:t>lokalnom nivou od onih u kojima su bili prisutni stagnacija ili pad broja zaposlenih u prethodnom periodu koji je određen kao interval za analizu</w:t>
      </w:r>
    </w:p>
    <w:p w14:paraId="7DA70BA7" w14:textId="6080C838" w:rsidR="00171E53" w:rsidRPr="007B418C" w:rsidRDefault="00171E53" w:rsidP="00677D1E">
      <w:pPr>
        <w:pStyle w:val="ListParagraph"/>
        <w:numPr>
          <w:ilvl w:val="0"/>
          <w:numId w:val="4"/>
        </w:numPr>
        <w:jc w:val="both"/>
        <w:rPr>
          <w:rFonts w:asciiTheme="majorHAnsi" w:hAnsiTheme="majorHAnsi"/>
          <w:sz w:val="24"/>
          <w:szCs w:val="24"/>
          <w:lang w:val="sr-Latn-RS"/>
        </w:rPr>
      </w:pPr>
      <w:r w:rsidRPr="007B418C">
        <w:rPr>
          <w:rFonts w:asciiTheme="majorHAnsi" w:hAnsiTheme="majorHAnsi"/>
          <w:sz w:val="24"/>
          <w:szCs w:val="24"/>
          <w:lang w:val="sr-Latn-RS"/>
        </w:rPr>
        <w:t>Treći korak – Ispitati rast u formi poređenja upotrebom analize „pomaka i učešća“ (Shift-Share). Dobijene rezultate treba iskoristiti za kategoriz</w:t>
      </w:r>
      <w:r w:rsidR="00C408C5" w:rsidRPr="007B418C">
        <w:rPr>
          <w:rFonts w:asciiTheme="majorHAnsi" w:hAnsiTheme="majorHAnsi"/>
          <w:sz w:val="24"/>
          <w:szCs w:val="24"/>
          <w:lang w:val="sr-Latn-RS"/>
        </w:rPr>
        <w:t>aciju</w:t>
      </w:r>
      <w:r w:rsidRPr="007B418C">
        <w:rPr>
          <w:rFonts w:asciiTheme="majorHAnsi" w:hAnsiTheme="majorHAnsi"/>
          <w:sz w:val="24"/>
          <w:szCs w:val="24"/>
          <w:lang w:val="sr-Latn-RS"/>
        </w:rPr>
        <w:t xml:space="preserve"> delatnosti i to na sledeći način:</w:t>
      </w:r>
    </w:p>
    <w:p w14:paraId="0C7713A9" w14:textId="5B0EB317" w:rsidR="00171E53" w:rsidRPr="00C408C5" w:rsidRDefault="00171E53" w:rsidP="00677D1E">
      <w:pPr>
        <w:pStyle w:val="ListParagraph"/>
        <w:numPr>
          <w:ilvl w:val="0"/>
          <w:numId w:val="1"/>
        </w:numPr>
        <w:jc w:val="both"/>
        <w:rPr>
          <w:rFonts w:asciiTheme="majorHAnsi" w:hAnsiTheme="majorHAnsi"/>
          <w:sz w:val="24"/>
          <w:szCs w:val="24"/>
          <w:lang w:val="sr-Latn-RS"/>
        </w:rPr>
      </w:pPr>
      <w:r w:rsidRPr="00C408C5">
        <w:rPr>
          <w:rFonts w:asciiTheme="majorHAnsi" w:hAnsiTheme="majorHAnsi"/>
          <w:sz w:val="24"/>
          <w:szCs w:val="24"/>
          <w:lang w:val="sr-Latn-RS"/>
        </w:rPr>
        <w:t>Jake delatnosti: to su delatnosti koje rastu u lokalnoj ekonomiji i čiji je rast veći od rasta te delatnosti u nekom drugom području;</w:t>
      </w:r>
    </w:p>
    <w:p w14:paraId="4F39F5F6" w14:textId="277CBE80" w:rsidR="00171E53" w:rsidRPr="00C408C5" w:rsidRDefault="00171E53" w:rsidP="00677D1E">
      <w:pPr>
        <w:pStyle w:val="ListParagraph"/>
        <w:numPr>
          <w:ilvl w:val="0"/>
          <w:numId w:val="1"/>
        </w:numPr>
        <w:jc w:val="both"/>
        <w:rPr>
          <w:rFonts w:asciiTheme="majorHAnsi" w:hAnsiTheme="majorHAnsi"/>
          <w:sz w:val="24"/>
          <w:szCs w:val="24"/>
          <w:lang w:val="sr-Latn-RS"/>
        </w:rPr>
      </w:pPr>
      <w:r w:rsidRPr="00C408C5">
        <w:rPr>
          <w:rFonts w:asciiTheme="majorHAnsi" w:hAnsiTheme="majorHAnsi"/>
          <w:sz w:val="24"/>
          <w:szCs w:val="24"/>
          <w:lang w:val="sr-Latn-RS"/>
        </w:rPr>
        <w:t>Delatnosti koje zaostaju: to su one koje ostvaruju rast na lokalnom nivou, ali spor</w:t>
      </w:r>
      <w:r w:rsidR="00C408C5" w:rsidRPr="00C408C5">
        <w:rPr>
          <w:rFonts w:asciiTheme="majorHAnsi" w:hAnsiTheme="majorHAnsi"/>
          <w:sz w:val="24"/>
          <w:szCs w:val="24"/>
          <w:lang w:val="sr-Latn-RS"/>
        </w:rPr>
        <w:t>i</w:t>
      </w:r>
      <w:r w:rsidRPr="00C408C5">
        <w:rPr>
          <w:rFonts w:asciiTheme="majorHAnsi" w:hAnsiTheme="majorHAnsi"/>
          <w:sz w:val="24"/>
          <w:szCs w:val="24"/>
          <w:lang w:val="sr-Latn-RS"/>
        </w:rPr>
        <w:t>ji od rasta koji ta delatnost ostvaruje u nekom drugom području</w:t>
      </w:r>
      <w:r w:rsidR="00C408C5" w:rsidRPr="00C408C5">
        <w:rPr>
          <w:rFonts w:asciiTheme="majorHAnsi" w:hAnsiTheme="majorHAnsi"/>
          <w:sz w:val="24"/>
          <w:szCs w:val="24"/>
          <w:lang w:val="sr-Latn-RS"/>
        </w:rPr>
        <w:t>;</w:t>
      </w:r>
    </w:p>
    <w:p w14:paraId="7D9DC7B7" w14:textId="43059E02" w:rsidR="00171E53" w:rsidRPr="00C408C5" w:rsidRDefault="00171E53" w:rsidP="00677D1E">
      <w:pPr>
        <w:pStyle w:val="ListParagraph"/>
        <w:numPr>
          <w:ilvl w:val="0"/>
          <w:numId w:val="1"/>
        </w:numPr>
        <w:jc w:val="both"/>
        <w:rPr>
          <w:rFonts w:asciiTheme="majorHAnsi" w:hAnsiTheme="majorHAnsi"/>
          <w:sz w:val="24"/>
          <w:szCs w:val="24"/>
          <w:lang w:val="sr-Latn-RS"/>
        </w:rPr>
      </w:pPr>
      <w:r w:rsidRPr="00C408C5">
        <w:rPr>
          <w:rFonts w:asciiTheme="majorHAnsi" w:hAnsiTheme="majorHAnsi"/>
          <w:sz w:val="24"/>
          <w:szCs w:val="24"/>
          <w:lang w:val="sr-Latn-RS"/>
        </w:rPr>
        <w:t>Delatnosti sa ograničenjem: delatnos</w:t>
      </w:r>
      <w:r w:rsidR="00C408C5" w:rsidRPr="00C408C5">
        <w:rPr>
          <w:rFonts w:asciiTheme="majorHAnsi" w:hAnsiTheme="majorHAnsi"/>
          <w:sz w:val="24"/>
          <w:szCs w:val="24"/>
          <w:lang w:val="sr-Latn-RS"/>
        </w:rPr>
        <w:t>t</w:t>
      </w:r>
      <w:r w:rsidRPr="00C408C5">
        <w:rPr>
          <w:rFonts w:asciiTheme="majorHAnsi" w:hAnsiTheme="majorHAnsi"/>
          <w:sz w:val="24"/>
          <w:szCs w:val="24"/>
          <w:lang w:val="sr-Latn-RS"/>
        </w:rPr>
        <w:t>i koje ostvaruju pad na lokalnom nivou, ali ne tako brz pad kao u nekom drugom području</w:t>
      </w:r>
      <w:r w:rsidR="00C408C5" w:rsidRPr="00C408C5">
        <w:rPr>
          <w:rFonts w:asciiTheme="majorHAnsi" w:hAnsiTheme="majorHAnsi"/>
          <w:sz w:val="24"/>
          <w:szCs w:val="24"/>
          <w:lang w:val="sr-Latn-RS"/>
        </w:rPr>
        <w:t>;</w:t>
      </w:r>
    </w:p>
    <w:p w14:paraId="7C91F67A" w14:textId="732EFE71" w:rsidR="00171E53" w:rsidRPr="00C408C5" w:rsidRDefault="00171E53" w:rsidP="00677D1E">
      <w:pPr>
        <w:pStyle w:val="ListParagraph"/>
        <w:numPr>
          <w:ilvl w:val="0"/>
          <w:numId w:val="1"/>
        </w:numPr>
        <w:jc w:val="both"/>
        <w:rPr>
          <w:rFonts w:asciiTheme="majorHAnsi" w:hAnsiTheme="majorHAnsi"/>
          <w:sz w:val="24"/>
          <w:szCs w:val="24"/>
          <w:lang w:val="sr-Latn-RS"/>
        </w:rPr>
      </w:pPr>
      <w:r w:rsidRPr="00C408C5">
        <w:rPr>
          <w:rFonts w:asciiTheme="majorHAnsi" w:hAnsiTheme="majorHAnsi"/>
          <w:sz w:val="24"/>
          <w:szCs w:val="24"/>
          <w:lang w:val="sr-Latn-RS"/>
        </w:rPr>
        <w:t>Slabe delatnosti: delatnosti koje opadaju lokalno, i to brže nego u nekim drugim područjima.</w:t>
      </w:r>
    </w:p>
    <w:p w14:paraId="06A9943E" w14:textId="302C3CEA" w:rsidR="00171E53" w:rsidRDefault="00171E53" w:rsidP="00171E53">
      <w:pPr>
        <w:jc w:val="both"/>
        <w:rPr>
          <w:rFonts w:asciiTheme="majorHAnsi" w:hAnsiTheme="majorHAnsi"/>
          <w:sz w:val="24"/>
          <w:szCs w:val="24"/>
          <w:lang w:val="sr-Latn-RS"/>
        </w:rPr>
      </w:pPr>
    </w:p>
    <w:p w14:paraId="2C29B0A1" w14:textId="77777777" w:rsidR="00C408C5" w:rsidRPr="00176F6A" w:rsidRDefault="00C408C5" w:rsidP="00171E53">
      <w:pPr>
        <w:jc w:val="both"/>
        <w:rPr>
          <w:rFonts w:asciiTheme="majorHAnsi" w:hAnsiTheme="majorHAnsi"/>
          <w:sz w:val="24"/>
          <w:szCs w:val="24"/>
          <w:lang w:val="sr-Latn-RS"/>
        </w:rPr>
      </w:pPr>
    </w:p>
    <w:p w14:paraId="32A8D3FC" w14:textId="1CEB7111" w:rsidR="00171E53" w:rsidRPr="00EA1427" w:rsidRDefault="00171E53" w:rsidP="00677D1E">
      <w:pPr>
        <w:pStyle w:val="Heading2"/>
        <w:numPr>
          <w:ilvl w:val="1"/>
          <w:numId w:val="14"/>
        </w:numPr>
        <w:pBdr>
          <w:bottom w:val="single" w:sz="4" w:space="1" w:color="auto"/>
        </w:pBdr>
        <w:spacing w:before="120"/>
        <w:rPr>
          <w:b/>
          <w:bCs/>
          <w:color w:val="auto"/>
          <w:sz w:val="28"/>
          <w:szCs w:val="28"/>
          <w:lang w:val="sr-Latn-RS"/>
        </w:rPr>
      </w:pPr>
      <w:bookmarkStart w:id="4" w:name="_Toc39066775"/>
      <w:r w:rsidRPr="00EA1427">
        <w:rPr>
          <w:b/>
          <w:bCs/>
          <w:color w:val="auto"/>
          <w:sz w:val="28"/>
          <w:szCs w:val="28"/>
          <w:lang w:val="sr-Latn-RS"/>
        </w:rPr>
        <w:t>ANALIZA LOKACIONOG KOEFICIJENTA ZA GRAD KRALJEVO</w:t>
      </w:r>
      <w:bookmarkEnd w:id="4"/>
    </w:p>
    <w:p w14:paraId="11D92CA3" w14:textId="77777777" w:rsidR="00171E53" w:rsidRPr="00176F6A" w:rsidRDefault="00171E53" w:rsidP="00171E53">
      <w:pPr>
        <w:jc w:val="both"/>
        <w:rPr>
          <w:rFonts w:asciiTheme="majorHAnsi" w:hAnsiTheme="majorHAnsi"/>
          <w:sz w:val="24"/>
          <w:szCs w:val="24"/>
          <w:lang w:val="sr-Latn-RS"/>
        </w:rPr>
      </w:pPr>
    </w:p>
    <w:p w14:paraId="539224A2" w14:textId="73C3C9B1" w:rsidR="00171E53" w:rsidRPr="0072519C" w:rsidRDefault="00171E53" w:rsidP="0072519C">
      <w:pPr>
        <w:jc w:val="both"/>
        <w:rPr>
          <w:rFonts w:asciiTheme="majorHAnsi" w:hAnsiTheme="majorHAnsi"/>
          <w:sz w:val="24"/>
          <w:szCs w:val="24"/>
          <w:lang w:val="sr-Latn-RS"/>
        </w:rPr>
      </w:pPr>
      <w:r w:rsidRPr="0072519C">
        <w:rPr>
          <w:rFonts w:asciiTheme="majorHAnsi" w:hAnsiTheme="majorHAnsi"/>
          <w:sz w:val="24"/>
          <w:szCs w:val="24"/>
          <w:lang w:val="sr-Latn-RS"/>
        </w:rPr>
        <w:t>U analizi za Kraljevo korišćena</w:t>
      </w:r>
      <w:r w:rsidR="00BE3909">
        <w:rPr>
          <w:rFonts w:asciiTheme="majorHAnsi" w:hAnsiTheme="majorHAnsi"/>
          <w:sz w:val="24"/>
          <w:szCs w:val="24"/>
          <w:lang w:val="sr-Latn-RS"/>
        </w:rPr>
        <w:t xml:space="preserve"> su</w:t>
      </w:r>
      <w:r w:rsidRPr="0072519C">
        <w:rPr>
          <w:rFonts w:asciiTheme="majorHAnsi" w:hAnsiTheme="majorHAnsi"/>
          <w:sz w:val="24"/>
          <w:szCs w:val="24"/>
          <w:lang w:val="sr-Latn-RS"/>
        </w:rPr>
        <w:t xml:space="preserve"> 4 makroekonomska agregata/pokazatelja: bruto dodata vrednost, zaposlenost, investicije i vrednost osnovnih proizvodnih fondova/sredstava (fiksni kapital).</w:t>
      </w:r>
    </w:p>
    <w:p w14:paraId="28943644" w14:textId="77777777" w:rsidR="00171E53" w:rsidRPr="0072519C" w:rsidRDefault="00171E53" w:rsidP="0072519C">
      <w:pPr>
        <w:jc w:val="both"/>
        <w:rPr>
          <w:rFonts w:asciiTheme="majorHAnsi" w:hAnsiTheme="majorHAnsi"/>
          <w:sz w:val="24"/>
          <w:szCs w:val="24"/>
          <w:lang w:val="sr-Latn-RS"/>
        </w:rPr>
      </w:pPr>
    </w:p>
    <w:p w14:paraId="58F29941" w14:textId="2AB15583" w:rsidR="00171E53" w:rsidRPr="0072519C" w:rsidRDefault="00171E53" w:rsidP="0072519C">
      <w:pPr>
        <w:jc w:val="both"/>
        <w:rPr>
          <w:rFonts w:asciiTheme="majorHAnsi" w:hAnsiTheme="majorHAnsi"/>
          <w:sz w:val="24"/>
          <w:szCs w:val="24"/>
          <w:lang w:val="sr-Latn-RS"/>
        </w:rPr>
      </w:pPr>
      <w:r w:rsidRPr="0072519C">
        <w:rPr>
          <w:rFonts w:asciiTheme="majorHAnsi" w:hAnsiTheme="majorHAnsi"/>
          <w:sz w:val="24"/>
          <w:szCs w:val="24"/>
          <w:lang w:val="sr-Latn-RS"/>
        </w:rPr>
        <w:t xml:space="preserve">Analiza lokacionih koeficijenata je </w:t>
      </w:r>
      <w:r w:rsidR="009600C6">
        <w:rPr>
          <w:rFonts w:asciiTheme="majorHAnsi" w:hAnsiTheme="majorHAnsi"/>
          <w:sz w:val="24"/>
          <w:szCs w:val="24"/>
          <w:lang w:val="sr-Latn-RS"/>
        </w:rPr>
        <w:t>sprovedena</w:t>
      </w:r>
      <w:r w:rsidRPr="0072519C">
        <w:rPr>
          <w:rFonts w:asciiTheme="majorHAnsi" w:hAnsiTheme="majorHAnsi"/>
          <w:sz w:val="24"/>
          <w:szCs w:val="24"/>
          <w:lang w:val="sr-Latn-RS"/>
        </w:rPr>
        <w:t xml:space="preserve"> za 3 posmatrane godine za koje </w:t>
      </w:r>
      <w:r w:rsidR="00EA1427">
        <w:rPr>
          <w:rFonts w:asciiTheme="majorHAnsi" w:hAnsiTheme="majorHAnsi"/>
          <w:sz w:val="24"/>
          <w:szCs w:val="24"/>
          <w:lang w:val="sr-Latn-RS"/>
        </w:rPr>
        <w:t>su podaci bili</w:t>
      </w:r>
      <w:r w:rsidRPr="0072519C">
        <w:rPr>
          <w:rFonts w:asciiTheme="majorHAnsi" w:hAnsiTheme="majorHAnsi"/>
          <w:sz w:val="24"/>
          <w:szCs w:val="24"/>
          <w:lang w:val="sr-Latn-RS"/>
        </w:rPr>
        <w:t xml:space="preserve"> raspoloživ</w:t>
      </w:r>
      <w:r w:rsidR="00EA1427">
        <w:rPr>
          <w:rFonts w:asciiTheme="majorHAnsi" w:hAnsiTheme="majorHAnsi"/>
          <w:sz w:val="24"/>
          <w:szCs w:val="24"/>
          <w:lang w:val="sr-Latn-RS"/>
        </w:rPr>
        <w:t xml:space="preserve">i </w:t>
      </w:r>
      <w:r w:rsidRPr="0072519C">
        <w:rPr>
          <w:rFonts w:asciiTheme="majorHAnsi" w:hAnsiTheme="majorHAnsi"/>
          <w:sz w:val="24"/>
          <w:szCs w:val="24"/>
          <w:lang w:val="sr-Latn-RS"/>
        </w:rPr>
        <w:t>(2014, 2015, 2016).</w:t>
      </w:r>
    </w:p>
    <w:p w14:paraId="6DEE488C" w14:textId="77777777" w:rsidR="00171E53" w:rsidRPr="0072519C" w:rsidRDefault="00171E53" w:rsidP="0072519C">
      <w:pPr>
        <w:jc w:val="both"/>
        <w:rPr>
          <w:rFonts w:asciiTheme="majorHAnsi" w:hAnsiTheme="majorHAnsi"/>
          <w:sz w:val="24"/>
          <w:szCs w:val="24"/>
          <w:lang w:val="sr-Latn-RS"/>
        </w:rPr>
      </w:pPr>
    </w:p>
    <w:p w14:paraId="76F715C5" w14:textId="027ED39C" w:rsidR="00171E53" w:rsidRDefault="00171E53" w:rsidP="0072519C">
      <w:pPr>
        <w:jc w:val="both"/>
        <w:rPr>
          <w:rFonts w:asciiTheme="majorHAnsi" w:hAnsiTheme="majorHAnsi"/>
          <w:sz w:val="24"/>
          <w:szCs w:val="24"/>
          <w:lang w:val="sr-Latn-RS"/>
        </w:rPr>
      </w:pPr>
      <w:r w:rsidRPr="0072519C">
        <w:rPr>
          <w:rFonts w:asciiTheme="majorHAnsi" w:hAnsiTheme="majorHAnsi"/>
          <w:sz w:val="24"/>
          <w:szCs w:val="24"/>
          <w:lang w:val="sr-Latn-RS"/>
        </w:rPr>
        <w:t xml:space="preserve">Za sva 4 agregata je </w:t>
      </w:r>
      <w:r w:rsidR="009600C6">
        <w:rPr>
          <w:rFonts w:asciiTheme="majorHAnsi" w:hAnsiTheme="majorHAnsi"/>
          <w:sz w:val="24"/>
          <w:szCs w:val="24"/>
          <w:lang w:val="sr-Latn-RS"/>
        </w:rPr>
        <w:t>izvršena</w:t>
      </w:r>
      <w:r w:rsidRPr="0072519C">
        <w:rPr>
          <w:rFonts w:asciiTheme="majorHAnsi" w:hAnsiTheme="majorHAnsi"/>
          <w:sz w:val="24"/>
          <w:szCs w:val="24"/>
          <w:lang w:val="sr-Latn-RS"/>
        </w:rPr>
        <w:t xml:space="preserve"> analiza lokacionih koeficijenata i to za 3 referentna ekonomska sistema: a) Raški okrug, b) </w:t>
      </w:r>
      <w:r w:rsidR="009600C6">
        <w:rPr>
          <w:rFonts w:asciiTheme="majorHAnsi" w:hAnsiTheme="majorHAnsi"/>
          <w:sz w:val="24"/>
          <w:szCs w:val="24"/>
          <w:lang w:val="sr-Latn-RS"/>
        </w:rPr>
        <w:t>R</w:t>
      </w:r>
      <w:r w:rsidRPr="0072519C">
        <w:rPr>
          <w:rFonts w:asciiTheme="majorHAnsi" w:hAnsiTheme="majorHAnsi"/>
          <w:sz w:val="24"/>
          <w:szCs w:val="24"/>
          <w:lang w:val="sr-Latn-RS"/>
        </w:rPr>
        <w:t>egion Šumadije i Zapadne Srbije i c) Srbija</w:t>
      </w:r>
      <w:r w:rsidR="00075A44">
        <w:rPr>
          <w:rFonts w:asciiTheme="majorHAnsi" w:hAnsiTheme="majorHAnsi"/>
          <w:sz w:val="24"/>
          <w:szCs w:val="24"/>
          <w:lang w:val="sr-Latn-RS"/>
        </w:rPr>
        <w:t xml:space="preserve">. </w:t>
      </w:r>
      <w:r w:rsidRPr="0072519C">
        <w:rPr>
          <w:rFonts w:asciiTheme="majorHAnsi" w:hAnsiTheme="majorHAnsi"/>
          <w:sz w:val="24"/>
          <w:szCs w:val="24"/>
          <w:lang w:val="sr-Latn-RS"/>
        </w:rPr>
        <w:t>U Tabeli 1. je prikazan samo metalski sektor sa vrednostima LK za sva tri referentna sistema i za 3 posmatrane godine (2014, 2015 i 2016)</w:t>
      </w:r>
      <w:r w:rsidR="00075A44">
        <w:rPr>
          <w:rFonts w:asciiTheme="majorHAnsi" w:hAnsiTheme="majorHAnsi"/>
          <w:sz w:val="24"/>
          <w:szCs w:val="24"/>
          <w:lang w:val="sr-Latn-RS"/>
        </w:rPr>
        <w:t xml:space="preserve">, dok je </w:t>
      </w:r>
      <w:r w:rsidRPr="0072519C">
        <w:rPr>
          <w:rFonts w:asciiTheme="majorHAnsi" w:hAnsiTheme="majorHAnsi"/>
          <w:sz w:val="24"/>
          <w:szCs w:val="24"/>
          <w:lang w:val="sr-Latn-RS"/>
        </w:rPr>
        <w:t>detaljniji uvid u</w:t>
      </w:r>
      <w:r w:rsidR="00075A44">
        <w:rPr>
          <w:rFonts w:asciiTheme="majorHAnsi" w:hAnsiTheme="majorHAnsi"/>
          <w:sz w:val="24"/>
          <w:szCs w:val="24"/>
          <w:lang w:val="sr-Latn-RS"/>
        </w:rPr>
        <w:t xml:space="preserve"> analizu za</w:t>
      </w:r>
      <w:r w:rsidRPr="0072519C">
        <w:rPr>
          <w:rFonts w:asciiTheme="majorHAnsi" w:hAnsiTheme="majorHAnsi"/>
          <w:sz w:val="24"/>
          <w:szCs w:val="24"/>
          <w:lang w:val="sr-Latn-RS"/>
        </w:rPr>
        <w:t xml:space="preserve"> sve sektore</w:t>
      </w:r>
      <w:r w:rsidR="00075A44">
        <w:rPr>
          <w:rFonts w:asciiTheme="majorHAnsi" w:hAnsiTheme="majorHAnsi"/>
          <w:sz w:val="24"/>
          <w:szCs w:val="24"/>
          <w:lang w:val="sr-Latn-RS"/>
        </w:rPr>
        <w:t xml:space="preserve"> prikazan u tabeli 1. u aneksu.</w:t>
      </w:r>
    </w:p>
    <w:p w14:paraId="37FB828C" w14:textId="46297565" w:rsidR="00BE59F4" w:rsidRDefault="00BE59F4" w:rsidP="0072519C">
      <w:pPr>
        <w:jc w:val="both"/>
        <w:rPr>
          <w:rFonts w:asciiTheme="majorHAnsi" w:hAnsiTheme="majorHAnsi"/>
          <w:sz w:val="24"/>
          <w:szCs w:val="24"/>
          <w:lang w:val="sr-Latn-RS"/>
        </w:rPr>
      </w:pPr>
    </w:p>
    <w:p w14:paraId="3F896D7F" w14:textId="1A83C895" w:rsidR="009F1AD3" w:rsidRPr="009F1AD3" w:rsidRDefault="009F1AD3" w:rsidP="009F1AD3">
      <w:pPr>
        <w:jc w:val="center"/>
        <w:rPr>
          <w:rFonts w:asciiTheme="majorHAnsi" w:hAnsiTheme="majorHAnsi"/>
          <w:b/>
          <w:bCs/>
          <w:i/>
          <w:iCs/>
          <w:sz w:val="24"/>
          <w:szCs w:val="24"/>
          <w:lang w:val="sr-Latn-RS"/>
        </w:rPr>
      </w:pPr>
      <w:r w:rsidRPr="009F1AD3">
        <w:rPr>
          <w:rFonts w:asciiTheme="majorHAnsi" w:hAnsiTheme="majorHAnsi"/>
          <w:b/>
          <w:bCs/>
          <w:i/>
          <w:iCs/>
          <w:sz w:val="24"/>
          <w:szCs w:val="24"/>
          <w:lang w:val="sr-Latn-RS"/>
        </w:rPr>
        <w:t>Tabela: Metalski sektor u Kraljevu n</w:t>
      </w:r>
      <w:r w:rsidR="00075A44">
        <w:rPr>
          <w:rFonts w:asciiTheme="majorHAnsi" w:hAnsiTheme="majorHAnsi"/>
          <w:b/>
          <w:bCs/>
          <w:i/>
          <w:iCs/>
          <w:sz w:val="24"/>
          <w:szCs w:val="24"/>
          <w:lang w:val="sr-Latn-RS"/>
        </w:rPr>
        <w:t>a</w:t>
      </w:r>
      <w:r w:rsidRPr="009F1AD3">
        <w:rPr>
          <w:rFonts w:asciiTheme="majorHAnsi" w:hAnsiTheme="majorHAnsi"/>
          <w:b/>
          <w:bCs/>
          <w:i/>
          <w:iCs/>
          <w:sz w:val="24"/>
          <w:szCs w:val="24"/>
          <w:lang w:val="sr-Latn-RS"/>
        </w:rPr>
        <w:t xml:space="preserve"> bazi vrednosti lokacionog koeficijenta, 2014-2016.</w:t>
      </w:r>
    </w:p>
    <w:p w14:paraId="58F3124B" w14:textId="77777777" w:rsidR="009F1AD3" w:rsidRDefault="009F1AD3" w:rsidP="0072519C">
      <w:pPr>
        <w:jc w:val="both"/>
        <w:rPr>
          <w:rFonts w:asciiTheme="majorHAnsi" w:hAnsiTheme="majorHAnsi"/>
          <w:sz w:val="24"/>
          <w:szCs w:val="24"/>
          <w:lang w:val="sr-Latn-RS"/>
        </w:rPr>
      </w:pPr>
    </w:p>
    <w:tbl>
      <w:tblPr>
        <w:tblStyle w:val="GridTable4-Accent61"/>
        <w:tblW w:w="0" w:type="auto"/>
        <w:tblLayout w:type="fixed"/>
        <w:tblLook w:val="04A0" w:firstRow="1" w:lastRow="0" w:firstColumn="1" w:lastColumn="0" w:noHBand="0" w:noVBand="1"/>
      </w:tblPr>
      <w:tblGrid>
        <w:gridCol w:w="704"/>
        <w:gridCol w:w="709"/>
        <w:gridCol w:w="709"/>
        <w:gridCol w:w="708"/>
        <w:gridCol w:w="709"/>
        <w:gridCol w:w="709"/>
        <w:gridCol w:w="709"/>
        <w:gridCol w:w="708"/>
        <w:gridCol w:w="851"/>
        <w:gridCol w:w="709"/>
        <w:gridCol w:w="708"/>
        <w:gridCol w:w="709"/>
        <w:gridCol w:w="708"/>
      </w:tblGrid>
      <w:tr w:rsidR="009F1AD3" w:rsidRPr="009F1AD3" w14:paraId="38093366" w14:textId="77777777" w:rsidTr="000E5A8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08170192" w14:textId="77777777" w:rsidR="009F1AD3" w:rsidRPr="00766162" w:rsidRDefault="009F1AD3" w:rsidP="009F1AD3">
            <w:pPr>
              <w:jc w:val="both"/>
              <w:rPr>
                <w:rFonts w:asciiTheme="majorHAnsi" w:hAnsiTheme="majorHAnsi"/>
                <w:sz w:val="20"/>
                <w:szCs w:val="20"/>
                <w:lang w:val="sr-Latn-RS"/>
              </w:rPr>
            </w:pPr>
            <w:r w:rsidRPr="00766162">
              <w:rPr>
                <w:rFonts w:asciiTheme="majorHAnsi" w:hAnsiTheme="majorHAnsi"/>
                <w:sz w:val="20"/>
                <w:szCs w:val="20"/>
                <w:lang w:val="sr-Latn-RS"/>
              </w:rPr>
              <w:t> </w:t>
            </w:r>
          </w:p>
        </w:tc>
        <w:tc>
          <w:tcPr>
            <w:tcW w:w="2126" w:type="dxa"/>
            <w:gridSpan w:val="3"/>
            <w:noWrap/>
            <w:vAlign w:val="center"/>
            <w:hideMark/>
          </w:tcPr>
          <w:p w14:paraId="2BAEFB0F" w14:textId="77777777" w:rsidR="009F1AD3" w:rsidRPr="009F1AD3" w:rsidRDefault="009F1AD3" w:rsidP="009F1AD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BDV</w:t>
            </w:r>
          </w:p>
        </w:tc>
        <w:tc>
          <w:tcPr>
            <w:tcW w:w="2127" w:type="dxa"/>
            <w:gridSpan w:val="3"/>
            <w:noWrap/>
            <w:vAlign w:val="center"/>
            <w:hideMark/>
          </w:tcPr>
          <w:p w14:paraId="6DC29324" w14:textId="77777777" w:rsidR="009F1AD3" w:rsidRPr="009F1AD3" w:rsidRDefault="009F1AD3" w:rsidP="009F1AD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ZAPOSLENOST (L)</w:t>
            </w:r>
          </w:p>
        </w:tc>
        <w:tc>
          <w:tcPr>
            <w:tcW w:w="2268" w:type="dxa"/>
            <w:gridSpan w:val="3"/>
            <w:noWrap/>
            <w:vAlign w:val="center"/>
            <w:hideMark/>
          </w:tcPr>
          <w:p w14:paraId="281FF0CF" w14:textId="77777777" w:rsidR="009F1AD3" w:rsidRPr="009F1AD3" w:rsidRDefault="009F1AD3" w:rsidP="009F1AD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INV</w:t>
            </w:r>
          </w:p>
        </w:tc>
        <w:tc>
          <w:tcPr>
            <w:tcW w:w="2125" w:type="dxa"/>
            <w:gridSpan w:val="3"/>
            <w:noWrap/>
            <w:vAlign w:val="center"/>
            <w:hideMark/>
          </w:tcPr>
          <w:p w14:paraId="1F1D09AF" w14:textId="77777777" w:rsidR="009F1AD3" w:rsidRPr="009F1AD3" w:rsidRDefault="009F1AD3" w:rsidP="009F1AD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OPF</w:t>
            </w:r>
          </w:p>
        </w:tc>
      </w:tr>
      <w:tr w:rsidR="00BE3909" w:rsidRPr="009F1AD3" w14:paraId="36578689" w14:textId="77777777" w:rsidTr="000E5A88">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405AC11" w14:textId="4A44A2E1" w:rsidR="009F1AD3" w:rsidRPr="009F1AD3" w:rsidRDefault="009F1AD3" w:rsidP="009F1AD3">
            <w:pPr>
              <w:jc w:val="both"/>
              <w:rPr>
                <w:rFonts w:asciiTheme="majorHAnsi" w:hAnsiTheme="majorHAnsi"/>
                <w:sz w:val="20"/>
                <w:szCs w:val="20"/>
              </w:rPr>
            </w:pPr>
          </w:p>
        </w:tc>
        <w:tc>
          <w:tcPr>
            <w:tcW w:w="709" w:type="dxa"/>
            <w:noWrap/>
            <w:vAlign w:val="center"/>
            <w:hideMark/>
          </w:tcPr>
          <w:p w14:paraId="358A0181"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(KV-R)</w:t>
            </w:r>
          </w:p>
        </w:tc>
        <w:tc>
          <w:tcPr>
            <w:tcW w:w="709" w:type="dxa"/>
            <w:noWrap/>
            <w:vAlign w:val="center"/>
            <w:hideMark/>
          </w:tcPr>
          <w:p w14:paraId="0A688B1B"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(KV-ŠIZ)</w:t>
            </w:r>
          </w:p>
        </w:tc>
        <w:tc>
          <w:tcPr>
            <w:tcW w:w="708" w:type="dxa"/>
            <w:noWrap/>
            <w:vAlign w:val="center"/>
            <w:hideMark/>
          </w:tcPr>
          <w:p w14:paraId="67AD4B18"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(KV-SRB)</w:t>
            </w:r>
          </w:p>
        </w:tc>
        <w:tc>
          <w:tcPr>
            <w:tcW w:w="709" w:type="dxa"/>
            <w:noWrap/>
            <w:vAlign w:val="center"/>
            <w:hideMark/>
          </w:tcPr>
          <w:p w14:paraId="3256147F"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(KV-R)</w:t>
            </w:r>
          </w:p>
        </w:tc>
        <w:tc>
          <w:tcPr>
            <w:tcW w:w="709" w:type="dxa"/>
            <w:noWrap/>
            <w:vAlign w:val="center"/>
            <w:hideMark/>
          </w:tcPr>
          <w:p w14:paraId="2B5D0DB3"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(KV-ŠIZ)</w:t>
            </w:r>
          </w:p>
        </w:tc>
        <w:tc>
          <w:tcPr>
            <w:tcW w:w="709" w:type="dxa"/>
            <w:noWrap/>
            <w:vAlign w:val="center"/>
            <w:hideMark/>
          </w:tcPr>
          <w:p w14:paraId="2BE36365"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(KV-SRB)</w:t>
            </w:r>
          </w:p>
        </w:tc>
        <w:tc>
          <w:tcPr>
            <w:tcW w:w="708" w:type="dxa"/>
            <w:noWrap/>
            <w:vAlign w:val="center"/>
            <w:hideMark/>
          </w:tcPr>
          <w:p w14:paraId="4D22C7C9"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(KV-R)</w:t>
            </w:r>
          </w:p>
        </w:tc>
        <w:tc>
          <w:tcPr>
            <w:tcW w:w="851" w:type="dxa"/>
            <w:noWrap/>
            <w:vAlign w:val="center"/>
            <w:hideMark/>
          </w:tcPr>
          <w:p w14:paraId="4A57523F"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(KV-ŠIZ)</w:t>
            </w:r>
          </w:p>
        </w:tc>
        <w:tc>
          <w:tcPr>
            <w:tcW w:w="709" w:type="dxa"/>
            <w:noWrap/>
            <w:vAlign w:val="center"/>
            <w:hideMark/>
          </w:tcPr>
          <w:p w14:paraId="12FB07C4"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(KV-SRB)</w:t>
            </w:r>
          </w:p>
        </w:tc>
        <w:tc>
          <w:tcPr>
            <w:tcW w:w="708" w:type="dxa"/>
            <w:noWrap/>
            <w:vAlign w:val="center"/>
            <w:hideMark/>
          </w:tcPr>
          <w:p w14:paraId="2E7595D4"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(KV-R)</w:t>
            </w:r>
          </w:p>
        </w:tc>
        <w:tc>
          <w:tcPr>
            <w:tcW w:w="709" w:type="dxa"/>
            <w:noWrap/>
            <w:vAlign w:val="center"/>
            <w:hideMark/>
          </w:tcPr>
          <w:p w14:paraId="7001C027"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(KV-ŠIZ)</w:t>
            </w:r>
          </w:p>
        </w:tc>
        <w:tc>
          <w:tcPr>
            <w:tcW w:w="708" w:type="dxa"/>
            <w:noWrap/>
            <w:vAlign w:val="center"/>
            <w:hideMark/>
          </w:tcPr>
          <w:p w14:paraId="0E3585B7" w14:textId="77777777" w:rsidR="009F1AD3" w:rsidRPr="009F1AD3" w:rsidRDefault="009F1AD3" w:rsidP="009F1A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 w:val="20"/>
                <w:szCs w:val="20"/>
              </w:rPr>
            </w:pPr>
            <w:r w:rsidRPr="009F1AD3">
              <w:rPr>
                <w:rFonts w:asciiTheme="majorHAnsi" w:hAnsiTheme="majorHAnsi"/>
                <w:b/>
                <w:bCs/>
                <w:sz w:val="20"/>
                <w:szCs w:val="20"/>
              </w:rPr>
              <w:t>LQ (KV-SRB)</w:t>
            </w:r>
          </w:p>
        </w:tc>
      </w:tr>
      <w:tr w:rsidR="00BE3909" w:rsidRPr="009F1AD3" w14:paraId="6409982E" w14:textId="77777777" w:rsidTr="000E5A88">
        <w:trPr>
          <w:trHeight w:val="301"/>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40AC68B9" w14:textId="77777777" w:rsidR="009F1AD3" w:rsidRPr="009F1AD3" w:rsidRDefault="009F1AD3" w:rsidP="000E5A88">
            <w:pPr>
              <w:rPr>
                <w:rFonts w:asciiTheme="majorHAnsi" w:hAnsiTheme="majorHAnsi"/>
                <w:sz w:val="20"/>
                <w:szCs w:val="20"/>
              </w:rPr>
            </w:pPr>
            <w:r w:rsidRPr="009F1AD3">
              <w:rPr>
                <w:rFonts w:asciiTheme="majorHAnsi" w:hAnsiTheme="majorHAnsi"/>
                <w:sz w:val="20"/>
                <w:szCs w:val="20"/>
              </w:rPr>
              <w:t>2014</w:t>
            </w:r>
          </w:p>
        </w:tc>
        <w:tc>
          <w:tcPr>
            <w:tcW w:w="709" w:type="dxa"/>
            <w:noWrap/>
            <w:vAlign w:val="center"/>
            <w:hideMark/>
          </w:tcPr>
          <w:p w14:paraId="283F1BF6"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1.329</w:t>
            </w:r>
          </w:p>
        </w:tc>
        <w:tc>
          <w:tcPr>
            <w:tcW w:w="709" w:type="dxa"/>
            <w:noWrap/>
            <w:vAlign w:val="center"/>
            <w:hideMark/>
          </w:tcPr>
          <w:p w14:paraId="18207EDE"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0.757</w:t>
            </w:r>
          </w:p>
        </w:tc>
        <w:tc>
          <w:tcPr>
            <w:tcW w:w="708" w:type="dxa"/>
            <w:noWrap/>
            <w:vAlign w:val="center"/>
            <w:hideMark/>
          </w:tcPr>
          <w:p w14:paraId="31AFBD9A"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1.788</w:t>
            </w:r>
          </w:p>
        </w:tc>
        <w:tc>
          <w:tcPr>
            <w:tcW w:w="709" w:type="dxa"/>
            <w:noWrap/>
            <w:vAlign w:val="center"/>
            <w:hideMark/>
          </w:tcPr>
          <w:p w14:paraId="0E218EC4"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1.491</w:t>
            </w:r>
          </w:p>
        </w:tc>
        <w:tc>
          <w:tcPr>
            <w:tcW w:w="709" w:type="dxa"/>
            <w:noWrap/>
            <w:vAlign w:val="center"/>
            <w:hideMark/>
          </w:tcPr>
          <w:p w14:paraId="386EC0CE"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0.960</w:t>
            </w:r>
          </w:p>
        </w:tc>
        <w:tc>
          <w:tcPr>
            <w:tcW w:w="709" w:type="dxa"/>
            <w:noWrap/>
            <w:vAlign w:val="center"/>
            <w:hideMark/>
          </w:tcPr>
          <w:p w14:paraId="0BE7833E"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2.016</w:t>
            </w:r>
          </w:p>
        </w:tc>
        <w:tc>
          <w:tcPr>
            <w:tcW w:w="708" w:type="dxa"/>
            <w:noWrap/>
            <w:vAlign w:val="center"/>
            <w:hideMark/>
          </w:tcPr>
          <w:p w14:paraId="3985584A"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1.994</w:t>
            </w:r>
          </w:p>
        </w:tc>
        <w:tc>
          <w:tcPr>
            <w:tcW w:w="851" w:type="dxa"/>
            <w:noWrap/>
            <w:vAlign w:val="center"/>
            <w:hideMark/>
          </w:tcPr>
          <w:p w14:paraId="4B98EB92"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2.607</w:t>
            </w:r>
          </w:p>
        </w:tc>
        <w:tc>
          <w:tcPr>
            <w:tcW w:w="709" w:type="dxa"/>
            <w:noWrap/>
            <w:vAlign w:val="center"/>
            <w:hideMark/>
          </w:tcPr>
          <w:p w14:paraId="44920DF7"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9.529</w:t>
            </w:r>
          </w:p>
        </w:tc>
        <w:tc>
          <w:tcPr>
            <w:tcW w:w="708" w:type="dxa"/>
            <w:noWrap/>
            <w:vAlign w:val="center"/>
            <w:hideMark/>
          </w:tcPr>
          <w:p w14:paraId="3FC936EB"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1.229</w:t>
            </w:r>
          </w:p>
        </w:tc>
        <w:tc>
          <w:tcPr>
            <w:tcW w:w="709" w:type="dxa"/>
            <w:noWrap/>
            <w:vAlign w:val="center"/>
            <w:hideMark/>
          </w:tcPr>
          <w:p w14:paraId="254CB4C2"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0.524</w:t>
            </w:r>
          </w:p>
        </w:tc>
        <w:tc>
          <w:tcPr>
            <w:tcW w:w="708" w:type="dxa"/>
            <w:noWrap/>
            <w:vAlign w:val="center"/>
            <w:hideMark/>
          </w:tcPr>
          <w:p w14:paraId="0ABF32B9"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1.289</w:t>
            </w:r>
          </w:p>
        </w:tc>
      </w:tr>
      <w:tr w:rsidR="00BE3909" w:rsidRPr="009F1AD3" w14:paraId="2FB76AE6" w14:textId="77777777" w:rsidTr="000E5A8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5F2006A8" w14:textId="77777777" w:rsidR="009F1AD3" w:rsidRPr="009F1AD3" w:rsidRDefault="009F1AD3" w:rsidP="000E5A88">
            <w:pPr>
              <w:rPr>
                <w:rFonts w:asciiTheme="majorHAnsi" w:hAnsiTheme="majorHAnsi"/>
                <w:sz w:val="20"/>
                <w:szCs w:val="20"/>
              </w:rPr>
            </w:pPr>
            <w:r w:rsidRPr="009F1AD3">
              <w:rPr>
                <w:rFonts w:asciiTheme="majorHAnsi" w:hAnsiTheme="majorHAnsi"/>
                <w:sz w:val="20"/>
                <w:szCs w:val="20"/>
              </w:rPr>
              <w:t>2015</w:t>
            </w:r>
          </w:p>
        </w:tc>
        <w:tc>
          <w:tcPr>
            <w:tcW w:w="709" w:type="dxa"/>
            <w:noWrap/>
            <w:vAlign w:val="center"/>
            <w:hideMark/>
          </w:tcPr>
          <w:p w14:paraId="70492912"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1.634</w:t>
            </w:r>
          </w:p>
        </w:tc>
        <w:tc>
          <w:tcPr>
            <w:tcW w:w="709" w:type="dxa"/>
            <w:noWrap/>
            <w:vAlign w:val="center"/>
            <w:hideMark/>
          </w:tcPr>
          <w:p w14:paraId="41B98FF3"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0.868</w:t>
            </w:r>
          </w:p>
        </w:tc>
        <w:tc>
          <w:tcPr>
            <w:tcW w:w="708" w:type="dxa"/>
            <w:noWrap/>
            <w:vAlign w:val="center"/>
            <w:hideMark/>
          </w:tcPr>
          <w:p w14:paraId="06D43339"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2.175</w:t>
            </w:r>
          </w:p>
        </w:tc>
        <w:tc>
          <w:tcPr>
            <w:tcW w:w="709" w:type="dxa"/>
            <w:noWrap/>
            <w:vAlign w:val="center"/>
            <w:hideMark/>
          </w:tcPr>
          <w:p w14:paraId="2E39771E"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1.662</w:t>
            </w:r>
          </w:p>
        </w:tc>
        <w:tc>
          <w:tcPr>
            <w:tcW w:w="709" w:type="dxa"/>
            <w:noWrap/>
            <w:vAlign w:val="center"/>
            <w:hideMark/>
          </w:tcPr>
          <w:p w14:paraId="6D9B74A4"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1.073</w:t>
            </w:r>
          </w:p>
        </w:tc>
        <w:tc>
          <w:tcPr>
            <w:tcW w:w="709" w:type="dxa"/>
            <w:noWrap/>
            <w:vAlign w:val="center"/>
            <w:hideMark/>
          </w:tcPr>
          <w:p w14:paraId="7FD6A100"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2.329</w:t>
            </w:r>
          </w:p>
        </w:tc>
        <w:tc>
          <w:tcPr>
            <w:tcW w:w="708" w:type="dxa"/>
            <w:noWrap/>
            <w:vAlign w:val="center"/>
            <w:hideMark/>
          </w:tcPr>
          <w:p w14:paraId="4DB6A217"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2.465</w:t>
            </w:r>
          </w:p>
        </w:tc>
        <w:tc>
          <w:tcPr>
            <w:tcW w:w="851" w:type="dxa"/>
            <w:noWrap/>
            <w:vAlign w:val="center"/>
            <w:hideMark/>
          </w:tcPr>
          <w:p w14:paraId="72751EA0"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1.243</w:t>
            </w:r>
          </w:p>
        </w:tc>
        <w:tc>
          <w:tcPr>
            <w:tcW w:w="709" w:type="dxa"/>
            <w:noWrap/>
            <w:vAlign w:val="center"/>
            <w:hideMark/>
          </w:tcPr>
          <w:p w14:paraId="1224CAE7"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3.702</w:t>
            </w:r>
          </w:p>
        </w:tc>
        <w:tc>
          <w:tcPr>
            <w:tcW w:w="708" w:type="dxa"/>
            <w:noWrap/>
            <w:vAlign w:val="center"/>
            <w:hideMark/>
          </w:tcPr>
          <w:p w14:paraId="1E6B45F8"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1.957</w:t>
            </w:r>
          </w:p>
        </w:tc>
        <w:tc>
          <w:tcPr>
            <w:tcW w:w="709" w:type="dxa"/>
            <w:noWrap/>
            <w:vAlign w:val="center"/>
            <w:hideMark/>
          </w:tcPr>
          <w:p w14:paraId="14680D25"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1.219</w:t>
            </w:r>
          </w:p>
        </w:tc>
        <w:tc>
          <w:tcPr>
            <w:tcW w:w="708" w:type="dxa"/>
            <w:noWrap/>
            <w:vAlign w:val="center"/>
            <w:hideMark/>
          </w:tcPr>
          <w:p w14:paraId="76CCF3F1" w14:textId="77777777" w:rsidR="009F1AD3" w:rsidRPr="009F1AD3" w:rsidRDefault="009F1AD3" w:rsidP="009F1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3.732</w:t>
            </w:r>
          </w:p>
        </w:tc>
      </w:tr>
      <w:tr w:rsidR="00BE3909" w:rsidRPr="009F1AD3" w14:paraId="62FEF794" w14:textId="77777777" w:rsidTr="000E5A88">
        <w:trPr>
          <w:trHeight w:val="301"/>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2A8CC742" w14:textId="77777777" w:rsidR="009F1AD3" w:rsidRPr="009F1AD3" w:rsidRDefault="009F1AD3" w:rsidP="000E5A88">
            <w:pPr>
              <w:rPr>
                <w:rFonts w:asciiTheme="majorHAnsi" w:hAnsiTheme="majorHAnsi"/>
                <w:sz w:val="20"/>
                <w:szCs w:val="20"/>
              </w:rPr>
            </w:pPr>
            <w:r w:rsidRPr="009F1AD3">
              <w:rPr>
                <w:rFonts w:asciiTheme="majorHAnsi" w:hAnsiTheme="majorHAnsi"/>
                <w:sz w:val="20"/>
                <w:szCs w:val="20"/>
              </w:rPr>
              <w:t>2016</w:t>
            </w:r>
          </w:p>
        </w:tc>
        <w:tc>
          <w:tcPr>
            <w:tcW w:w="709" w:type="dxa"/>
            <w:noWrap/>
            <w:vAlign w:val="center"/>
            <w:hideMark/>
          </w:tcPr>
          <w:p w14:paraId="1F4415E4"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1.702</w:t>
            </w:r>
          </w:p>
        </w:tc>
        <w:tc>
          <w:tcPr>
            <w:tcW w:w="709" w:type="dxa"/>
            <w:noWrap/>
            <w:vAlign w:val="center"/>
            <w:hideMark/>
          </w:tcPr>
          <w:p w14:paraId="120883CD"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0.921</w:t>
            </w:r>
          </w:p>
        </w:tc>
        <w:tc>
          <w:tcPr>
            <w:tcW w:w="708" w:type="dxa"/>
            <w:noWrap/>
            <w:vAlign w:val="center"/>
            <w:hideMark/>
          </w:tcPr>
          <w:p w14:paraId="6BB51D3F"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2.467</w:t>
            </w:r>
          </w:p>
        </w:tc>
        <w:tc>
          <w:tcPr>
            <w:tcW w:w="709" w:type="dxa"/>
            <w:noWrap/>
            <w:vAlign w:val="center"/>
            <w:hideMark/>
          </w:tcPr>
          <w:p w14:paraId="2EF9745E"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1.704</w:t>
            </w:r>
          </w:p>
        </w:tc>
        <w:tc>
          <w:tcPr>
            <w:tcW w:w="709" w:type="dxa"/>
            <w:noWrap/>
            <w:vAlign w:val="center"/>
            <w:hideMark/>
          </w:tcPr>
          <w:p w14:paraId="32F1F964"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0.986</w:t>
            </w:r>
          </w:p>
        </w:tc>
        <w:tc>
          <w:tcPr>
            <w:tcW w:w="709" w:type="dxa"/>
            <w:noWrap/>
            <w:vAlign w:val="center"/>
            <w:hideMark/>
          </w:tcPr>
          <w:p w14:paraId="07F9307F"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2.235</w:t>
            </w:r>
          </w:p>
        </w:tc>
        <w:tc>
          <w:tcPr>
            <w:tcW w:w="708" w:type="dxa"/>
            <w:noWrap/>
            <w:vAlign w:val="center"/>
            <w:hideMark/>
          </w:tcPr>
          <w:p w14:paraId="37390F8F"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2.593</w:t>
            </w:r>
          </w:p>
        </w:tc>
        <w:tc>
          <w:tcPr>
            <w:tcW w:w="851" w:type="dxa"/>
            <w:noWrap/>
            <w:vAlign w:val="center"/>
            <w:hideMark/>
          </w:tcPr>
          <w:p w14:paraId="2316C355"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1.613</w:t>
            </w:r>
          </w:p>
        </w:tc>
        <w:tc>
          <w:tcPr>
            <w:tcW w:w="709" w:type="dxa"/>
            <w:noWrap/>
            <w:vAlign w:val="center"/>
            <w:hideMark/>
          </w:tcPr>
          <w:p w14:paraId="3B505A50"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4.306</w:t>
            </w:r>
          </w:p>
        </w:tc>
        <w:tc>
          <w:tcPr>
            <w:tcW w:w="708" w:type="dxa"/>
            <w:noWrap/>
            <w:vAlign w:val="center"/>
            <w:hideMark/>
          </w:tcPr>
          <w:p w14:paraId="2C0668AA"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1.897</w:t>
            </w:r>
          </w:p>
        </w:tc>
        <w:tc>
          <w:tcPr>
            <w:tcW w:w="709" w:type="dxa"/>
            <w:noWrap/>
            <w:vAlign w:val="center"/>
            <w:hideMark/>
          </w:tcPr>
          <w:p w14:paraId="0CE9FBAE"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1.137</w:t>
            </w:r>
          </w:p>
        </w:tc>
        <w:tc>
          <w:tcPr>
            <w:tcW w:w="708" w:type="dxa"/>
            <w:noWrap/>
            <w:vAlign w:val="center"/>
            <w:hideMark/>
          </w:tcPr>
          <w:p w14:paraId="0769055A" w14:textId="77777777" w:rsidR="009F1AD3" w:rsidRPr="009F1AD3" w:rsidRDefault="009F1AD3" w:rsidP="009F1AD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9F1AD3">
              <w:rPr>
                <w:rFonts w:asciiTheme="majorHAnsi" w:hAnsiTheme="majorHAnsi"/>
                <w:sz w:val="20"/>
                <w:szCs w:val="20"/>
              </w:rPr>
              <w:t>3.530</w:t>
            </w:r>
          </w:p>
        </w:tc>
      </w:tr>
    </w:tbl>
    <w:p w14:paraId="1EE0C93E" w14:textId="31C0842A" w:rsidR="00BE59F4" w:rsidRPr="00BE3909" w:rsidRDefault="00BE3909" w:rsidP="0072519C">
      <w:pPr>
        <w:jc w:val="both"/>
        <w:rPr>
          <w:rFonts w:asciiTheme="majorHAnsi" w:hAnsiTheme="majorHAnsi"/>
          <w:i/>
          <w:iCs/>
          <w:lang w:val="sr-Latn-RS"/>
        </w:rPr>
      </w:pPr>
      <w:r w:rsidRPr="00BE3909">
        <w:rPr>
          <w:rFonts w:asciiTheme="majorHAnsi" w:hAnsiTheme="majorHAnsi"/>
          <w:i/>
          <w:iCs/>
          <w:lang w:val="sr-Latn-RS"/>
        </w:rPr>
        <w:t>Izvor: Samostalna izrada autora</w:t>
      </w:r>
    </w:p>
    <w:p w14:paraId="626CA878" w14:textId="77777777" w:rsidR="00BE59F4" w:rsidRPr="0072519C" w:rsidRDefault="00BE59F4" w:rsidP="0072519C">
      <w:pPr>
        <w:jc w:val="both"/>
        <w:rPr>
          <w:rFonts w:asciiTheme="majorHAnsi" w:hAnsiTheme="majorHAnsi"/>
          <w:sz w:val="24"/>
          <w:szCs w:val="24"/>
          <w:lang w:val="sr-Latn-RS"/>
        </w:rPr>
      </w:pPr>
    </w:p>
    <w:p w14:paraId="000B2AAB" w14:textId="77777777" w:rsidR="00171E53" w:rsidRPr="0072519C" w:rsidRDefault="00171E53" w:rsidP="0072519C">
      <w:pPr>
        <w:jc w:val="both"/>
        <w:rPr>
          <w:rFonts w:asciiTheme="majorHAnsi" w:hAnsiTheme="majorHAnsi"/>
          <w:sz w:val="24"/>
          <w:szCs w:val="24"/>
          <w:lang w:val="sr-Latn-RS"/>
        </w:rPr>
      </w:pPr>
    </w:p>
    <w:p w14:paraId="47709E97" w14:textId="3F1DD0A8" w:rsidR="00171E53" w:rsidRPr="0072519C" w:rsidRDefault="00075A44" w:rsidP="0072519C">
      <w:pPr>
        <w:jc w:val="both"/>
        <w:rPr>
          <w:rFonts w:asciiTheme="majorHAnsi" w:hAnsiTheme="majorHAnsi"/>
          <w:sz w:val="24"/>
          <w:szCs w:val="24"/>
          <w:lang w:val="sr-Latn-RS"/>
        </w:rPr>
      </w:pPr>
      <w:r>
        <w:rPr>
          <w:rFonts w:asciiTheme="majorHAnsi" w:hAnsiTheme="majorHAnsi"/>
          <w:sz w:val="24"/>
          <w:szCs w:val="24"/>
          <w:lang w:val="sr-Latn-RS"/>
        </w:rPr>
        <w:lastRenderedPageBreak/>
        <w:t xml:space="preserve">Na osnovu podataka prikazanih u tabeli 1. (i </w:t>
      </w:r>
      <w:r w:rsidR="005956FB">
        <w:rPr>
          <w:rFonts w:asciiTheme="majorHAnsi" w:hAnsiTheme="majorHAnsi"/>
          <w:sz w:val="24"/>
          <w:szCs w:val="24"/>
          <w:lang w:val="sr-Latn-RS"/>
        </w:rPr>
        <w:t xml:space="preserve">u </w:t>
      </w:r>
      <w:r>
        <w:rPr>
          <w:rFonts w:asciiTheme="majorHAnsi" w:hAnsiTheme="majorHAnsi"/>
          <w:sz w:val="24"/>
          <w:szCs w:val="24"/>
          <w:lang w:val="sr-Latn-RS"/>
        </w:rPr>
        <w:t>tabeli 1.u aneksu)</w:t>
      </w:r>
      <w:r w:rsidR="00171E53" w:rsidRPr="0072519C">
        <w:rPr>
          <w:rFonts w:asciiTheme="majorHAnsi" w:hAnsiTheme="majorHAnsi"/>
          <w:sz w:val="24"/>
          <w:szCs w:val="24"/>
          <w:lang w:val="sr-Latn-RS"/>
        </w:rPr>
        <w:t xml:space="preserve"> se vidi da metalski sektor u Kraljevu ima visoke vrednosti lokacionih koeficijenata, naročito kada se kao referentni sistemi posmatraju Raški okrug i Srbija (na nivou regiona Šumadije i Zapadne Srbije relativna pozicija Kraljeva je nešto lošija, pošto u ovom region u ovom sektoru snažnu poziciju ima grad Čačak).</w:t>
      </w:r>
    </w:p>
    <w:p w14:paraId="4680D0BC" w14:textId="77777777" w:rsidR="00171E53" w:rsidRPr="0072519C" w:rsidRDefault="00171E53" w:rsidP="0072519C">
      <w:pPr>
        <w:jc w:val="both"/>
        <w:rPr>
          <w:rFonts w:asciiTheme="majorHAnsi" w:hAnsiTheme="majorHAnsi"/>
          <w:sz w:val="24"/>
          <w:szCs w:val="24"/>
          <w:lang w:val="sr-Latn-RS"/>
        </w:rPr>
      </w:pPr>
    </w:p>
    <w:p w14:paraId="56D4A785" w14:textId="53064A45" w:rsidR="00171E53" w:rsidRPr="0072519C" w:rsidRDefault="00171E53" w:rsidP="0072519C">
      <w:pPr>
        <w:jc w:val="both"/>
        <w:rPr>
          <w:rFonts w:asciiTheme="majorHAnsi" w:hAnsiTheme="majorHAnsi"/>
          <w:sz w:val="24"/>
          <w:szCs w:val="24"/>
          <w:lang w:val="sr-Latn-RS"/>
        </w:rPr>
      </w:pPr>
      <w:r w:rsidRPr="0072519C">
        <w:rPr>
          <w:rFonts w:asciiTheme="majorHAnsi" w:hAnsiTheme="majorHAnsi"/>
          <w:sz w:val="24"/>
          <w:szCs w:val="24"/>
          <w:lang w:val="sr-Latn-RS"/>
        </w:rPr>
        <w:t>U Tabelama 3.</w:t>
      </w:r>
      <w:r w:rsidR="00075A44">
        <w:rPr>
          <w:rFonts w:asciiTheme="majorHAnsi" w:hAnsiTheme="majorHAnsi"/>
          <w:sz w:val="24"/>
          <w:szCs w:val="24"/>
          <w:lang w:val="sr-Latn-RS"/>
        </w:rPr>
        <w:t xml:space="preserve"> prikazani su rezultati shift-share, odnosno analize ,,pomaka i učešća" za metalski sektor u Kraljevu, dok su rezultati analize svih sektora predstavljeni u tabeli 2.</w:t>
      </w:r>
    </w:p>
    <w:p w14:paraId="18833BFE" w14:textId="391D8C67" w:rsidR="00171E53" w:rsidRDefault="00171E53" w:rsidP="0072519C">
      <w:pPr>
        <w:jc w:val="both"/>
        <w:rPr>
          <w:rFonts w:asciiTheme="majorHAnsi" w:hAnsiTheme="majorHAnsi"/>
          <w:sz w:val="24"/>
          <w:szCs w:val="24"/>
          <w:lang w:val="sr-Latn-RS"/>
        </w:rPr>
      </w:pPr>
    </w:p>
    <w:p w14:paraId="3DA0240F" w14:textId="44066D6B" w:rsidR="00BE3909" w:rsidRDefault="00DB72F2" w:rsidP="00075A44">
      <w:pPr>
        <w:jc w:val="center"/>
        <w:rPr>
          <w:rFonts w:asciiTheme="majorHAnsi" w:hAnsiTheme="majorHAnsi"/>
          <w:b/>
          <w:bCs/>
          <w:i/>
          <w:iCs/>
          <w:sz w:val="24"/>
          <w:szCs w:val="24"/>
          <w:lang w:val="sr-Latn-RS"/>
        </w:rPr>
      </w:pPr>
      <w:r w:rsidRPr="00075A44">
        <w:rPr>
          <w:rFonts w:asciiTheme="majorHAnsi" w:hAnsiTheme="majorHAnsi"/>
          <w:b/>
          <w:bCs/>
          <w:i/>
          <w:iCs/>
          <w:sz w:val="24"/>
          <w:szCs w:val="24"/>
          <w:lang w:val="sr-Latn-RS"/>
        </w:rPr>
        <w:t xml:space="preserve">Tabela: </w:t>
      </w:r>
      <w:r w:rsidR="00075A44" w:rsidRPr="00075A44">
        <w:rPr>
          <w:rFonts w:asciiTheme="majorHAnsi" w:hAnsiTheme="majorHAnsi"/>
          <w:b/>
          <w:bCs/>
          <w:i/>
          <w:iCs/>
          <w:sz w:val="24"/>
          <w:szCs w:val="24"/>
          <w:lang w:val="sr-Latn-RS"/>
        </w:rPr>
        <w:t>Rezultati shift-share analize, metalski sektor, Kraljevo</w:t>
      </w:r>
    </w:p>
    <w:p w14:paraId="45A07A83" w14:textId="77777777" w:rsidR="008036F8" w:rsidRDefault="008036F8" w:rsidP="00075A44">
      <w:pPr>
        <w:jc w:val="center"/>
        <w:rPr>
          <w:rFonts w:asciiTheme="majorHAnsi" w:hAnsiTheme="majorHAnsi"/>
          <w:b/>
          <w:bCs/>
          <w:i/>
          <w:iCs/>
          <w:sz w:val="24"/>
          <w:szCs w:val="24"/>
          <w:lang w:val="sr-Latn-RS"/>
        </w:rPr>
      </w:pPr>
    </w:p>
    <w:tbl>
      <w:tblPr>
        <w:tblStyle w:val="GridTable4-Accent61"/>
        <w:tblW w:w="0" w:type="auto"/>
        <w:tblLook w:val="04A0" w:firstRow="1" w:lastRow="0" w:firstColumn="1" w:lastColumn="0" w:noHBand="0" w:noVBand="1"/>
      </w:tblPr>
      <w:tblGrid>
        <w:gridCol w:w="1696"/>
        <w:gridCol w:w="1843"/>
        <w:gridCol w:w="1985"/>
        <w:gridCol w:w="2143"/>
        <w:gridCol w:w="1683"/>
      </w:tblGrid>
      <w:tr w:rsidR="008036F8" w14:paraId="16F48857" w14:textId="77777777" w:rsidTr="006C2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F69522E" w14:textId="77777777" w:rsidR="008036F8" w:rsidRDefault="008036F8" w:rsidP="006C2813">
            <w:pPr>
              <w:jc w:val="center"/>
              <w:rPr>
                <w:rFonts w:asciiTheme="majorHAnsi" w:hAnsiTheme="majorHAnsi"/>
                <w:bCs w:val="0"/>
                <w:iCs/>
                <w:sz w:val="24"/>
                <w:szCs w:val="24"/>
                <w:lang w:val="sr-Latn-RS"/>
              </w:rPr>
            </w:pPr>
          </w:p>
        </w:tc>
        <w:tc>
          <w:tcPr>
            <w:tcW w:w="1843" w:type="dxa"/>
          </w:tcPr>
          <w:p w14:paraId="26827705" w14:textId="77777777" w:rsidR="008036F8" w:rsidRDefault="008036F8" w:rsidP="006C28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iCs/>
                <w:sz w:val="24"/>
                <w:szCs w:val="24"/>
                <w:lang w:val="sr-Latn-RS"/>
              </w:rPr>
            </w:pPr>
            <w:r w:rsidRPr="00BE3909">
              <w:rPr>
                <w:rFonts w:asciiTheme="majorHAnsi" w:hAnsiTheme="majorHAnsi"/>
                <w:b w:val="0"/>
                <w:bCs w:val="0"/>
                <w:sz w:val="20"/>
                <w:szCs w:val="20"/>
              </w:rPr>
              <w:t>S-S KRALJEVO (BDV)</w:t>
            </w:r>
          </w:p>
        </w:tc>
        <w:tc>
          <w:tcPr>
            <w:tcW w:w="1985" w:type="dxa"/>
          </w:tcPr>
          <w:p w14:paraId="761CB927" w14:textId="77777777" w:rsidR="008036F8" w:rsidRDefault="008036F8" w:rsidP="006C28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iCs/>
                <w:sz w:val="24"/>
                <w:szCs w:val="24"/>
                <w:lang w:val="sr-Latn-RS"/>
              </w:rPr>
            </w:pPr>
            <w:r w:rsidRPr="00BE3909">
              <w:rPr>
                <w:rFonts w:asciiTheme="majorHAnsi" w:hAnsiTheme="majorHAnsi"/>
                <w:b w:val="0"/>
                <w:bCs w:val="0"/>
                <w:sz w:val="20"/>
                <w:szCs w:val="20"/>
              </w:rPr>
              <w:t>S - S KRALJEVO (L)</w:t>
            </w:r>
          </w:p>
        </w:tc>
        <w:tc>
          <w:tcPr>
            <w:tcW w:w="2143" w:type="dxa"/>
          </w:tcPr>
          <w:p w14:paraId="46F8122A" w14:textId="77777777" w:rsidR="008036F8" w:rsidRDefault="008036F8" w:rsidP="006C28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iCs/>
                <w:sz w:val="24"/>
                <w:szCs w:val="24"/>
                <w:lang w:val="sr-Latn-RS"/>
              </w:rPr>
            </w:pPr>
            <w:r w:rsidRPr="00BE3909">
              <w:rPr>
                <w:rFonts w:asciiTheme="majorHAnsi" w:hAnsiTheme="majorHAnsi"/>
                <w:b w:val="0"/>
                <w:bCs w:val="0"/>
                <w:sz w:val="20"/>
                <w:szCs w:val="20"/>
              </w:rPr>
              <w:t>S - S KRALJEVO (INV)</w:t>
            </w:r>
          </w:p>
        </w:tc>
        <w:tc>
          <w:tcPr>
            <w:tcW w:w="1683" w:type="dxa"/>
          </w:tcPr>
          <w:p w14:paraId="35DDBEFC" w14:textId="77777777" w:rsidR="008036F8" w:rsidRPr="00BE3909" w:rsidRDefault="008036F8" w:rsidP="006C281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szCs w:val="20"/>
              </w:rPr>
            </w:pPr>
            <w:r w:rsidRPr="00BE3909">
              <w:rPr>
                <w:rFonts w:asciiTheme="majorHAnsi" w:hAnsiTheme="majorHAnsi"/>
                <w:b w:val="0"/>
                <w:bCs w:val="0"/>
                <w:sz w:val="20"/>
                <w:szCs w:val="20"/>
              </w:rPr>
              <w:t>S- S KRALJEVO (K)</w:t>
            </w:r>
          </w:p>
        </w:tc>
      </w:tr>
      <w:tr w:rsidR="008036F8" w14:paraId="64A37527" w14:textId="77777777" w:rsidTr="006C2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E1F2D53" w14:textId="77777777" w:rsidR="008036F8" w:rsidRPr="008036F8" w:rsidRDefault="008036F8" w:rsidP="006C2813">
            <w:pPr>
              <w:jc w:val="both"/>
              <w:rPr>
                <w:rFonts w:asciiTheme="majorHAnsi" w:hAnsiTheme="majorHAnsi"/>
                <w:bCs w:val="0"/>
                <w:iCs/>
                <w:sz w:val="24"/>
                <w:szCs w:val="24"/>
                <w:lang w:val="sr-Latn-RS"/>
              </w:rPr>
            </w:pPr>
            <w:r>
              <w:rPr>
                <w:rFonts w:asciiTheme="majorHAnsi" w:hAnsiTheme="majorHAnsi"/>
                <w:b w:val="0"/>
                <w:bCs w:val="0"/>
                <w:sz w:val="20"/>
                <w:szCs w:val="20"/>
                <w:lang w:val="sr-Latn-RS"/>
              </w:rPr>
              <w:t>p</w:t>
            </w:r>
            <w:r w:rsidRPr="008036F8">
              <w:rPr>
                <w:rFonts w:asciiTheme="majorHAnsi" w:hAnsiTheme="majorHAnsi"/>
                <w:b w:val="0"/>
                <w:bCs w:val="0"/>
                <w:sz w:val="20"/>
                <w:szCs w:val="20"/>
                <w:lang w:val="sr-Latn-RS"/>
              </w:rPr>
              <w:t>roporcio</w:t>
            </w:r>
            <w:r>
              <w:rPr>
                <w:rFonts w:asciiTheme="majorHAnsi" w:hAnsiTheme="majorHAnsi"/>
                <w:b w:val="0"/>
                <w:bCs w:val="0"/>
                <w:sz w:val="20"/>
                <w:szCs w:val="20"/>
                <w:lang w:val="sr-Latn-RS"/>
              </w:rPr>
              <w:t xml:space="preserve">nalni </w:t>
            </w:r>
            <w:r w:rsidRPr="008036F8">
              <w:rPr>
                <w:rFonts w:asciiTheme="majorHAnsi" w:hAnsiTheme="majorHAnsi"/>
                <w:b w:val="0"/>
                <w:bCs w:val="0"/>
                <w:sz w:val="20"/>
                <w:szCs w:val="20"/>
                <w:lang w:val="sr-Latn-RS"/>
              </w:rPr>
              <w:t>pomak</w:t>
            </w:r>
          </w:p>
        </w:tc>
        <w:tc>
          <w:tcPr>
            <w:tcW w:w="1843" w:type="dxa"/>
            <w:vAlign w:val="center"/>
          </w:tcPr>
          <w:p w14:paraId="4D1A9A13" w14:textId="77777777" w:rsidR="008036F8" w:rsidRDefault="008036F8" w:rsidP="006C28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96634</w:t>
            </w:r>
          </w:p>
        </w:tc>
        <w:tc>
          <w:tcPr>
            <w:tcW w:w="1985" w:type="dxa"/>
            <w:vAlign w:val="center"/>
          </w:tcPr>
          <w:p w14:paraId="1095AB57" w14:textId="77777777" w:rsidR="008036F8" w:rsidRDefault="008036F8" w:rsidP="006C28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61</w:t>
            </w:r>
          </w:p>
        </w:tc>
        <w:tc>
          <w:tcPr>
            <w:tcW w:w="2143" w:type="dxa"/>
            <w:vAlign w:val="center"/>
          </w:tcPr>
          <w:p w14:paraId="58DAD350" w14:textId="77777777" w:rsidR="008036F8" w:rsidRDefault="008036F8" w:rsidP="006C28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277254</w:t>
            </w:r>
          </w:p>
        </w:tc>
        <w:tc>
          <w:tcPr>
            <w:tcW w:w="1683" w:type="dxa"/>
            <w:vAlign w:val="center"/>
          </w:tcPr>
          <w:p w14:paraId="5DE9926E" w14:textId="77777777" w:rsidR="008036F8" w:rsidRDefault="008036F8" w:rsidP="006C28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-345950</w:t>
            </w:r>
          </w:p>
        </w:tc>
      </w:tr>
      <w:tr w:rsidR="008036F8" w14:paraId="6BD17FC3" w14:textId="77777777" w:rsidTr="006C2813">
        <w:tc>
          <w:tcPr>
            <w:cnfStyle w:val="001000000000" w:firstRow="0" w:lastRow="0" w:firstColumn="1" w:lastColumn="0" w:oddVBand="0" w:evenVBand="0" w:oddHBand="0" w:evenHBand="0" w:firstRowFirstColumn="0" w:firstRowLastColumn="0" w:lastRowFirstColumn="0" w:lastRowLastColumn="0"/>
            <w:tcW w:w="1696" w:type="dxa"/>
          </w:tcPr>
          <w:p w14:paraId="6DD24849" w14:textId="77777777" w:rsidR="008036F8" w:rsidRPr="008036F8" w:rsidRDefault="008036F8" w:rsidP="006C2813">
            <w:pPr>
              <w:jc w:val="both"/>
              <w:rPr>
                <w:rFonts w:asciiTheme="majorHAnsi" w:hAnsiTheme="majorHAnsi"/>
                <w:bCs w:val="0"/>
                <w:iCs/>
                <w:sz w:val="24"/>
                <w:szCs w:val="24"/>
                <w:lang w:val="sr-Latn-RS"/>
              </w:rPr>
            </w:pPr>
            <w:r w:rsidRPr="008036F8">
              <w:rPr>
                <w:rFonts w:asciiTheme="majorHAnsi" w:hAnsiTheme="majorHAnsi"/>
                <w:b w:val="0"/>
                <w:bCs w:val="0"/>
                <w:sz w:val="20"/>
                <w:szCs w:val="20"/>
                <w:lang w:val="sr-Latn-RS"/>
              </w:rPr>
              <w:t>strukturni pomak</w:t>
            </w:r>
          </w:p>
        </w:tc>
        <w:tc>
          <w:tcPr>
            <w:tcW w:w="1843" w:type="dxa"/>
            <w:vAlign w:val="center"/>
          </w:tcPr>
          <w:p w14:paraId="372C00AC" w14:textId="77777777" w:rsidR="008036F8" w:rsidRDefault="008036F8" w:rsidP="006C2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405031</w:t>
            </w:r>
          </w:p>
        </w:tc>
        <w:tc>
          <w:tcPr>
            <w:tcW w:w="1985" w:type="dxa"/>
            <w:vAlign w:val="center"/>
          </w:tcPr>
          <w:p w14:paraId="2E228C8B" w14:textId="77777777" w:rsidR="008036F8" w:rsidRDefault="008036F8" w:rsidP="006C2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153</w:t>
            </w:r>
          </w:p>
        </w:tc>
        <w:tc>
          <w:tcPr>
            <w:tcW w:w="2143" w:type="dxa"/>
            <w:vAlign w:val="center"/>
          </w:tcPr>
          <w:p w14:paraId="7E7683F6" w14:textId="77777777" w:rsidR="008036F8" w:rsidRDefault="008036F8" w:rsidP="006C2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74111</w:t>
            </w:r>
          </w:p>
        </w:tc>
        <w:tc>
          <w:tcPr>
            <w:tcW w:w="1683" w:type="dxa"/>
            <w:vAlign w:val="center"/>
          </w:tcPr>
          <w:p w14:paraId="23B181E9" w14:textId="77777777" w:rsidR="008036F8" w:rsidRDefault="008036F8" w:rsidP="006C2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661109</w:t>
            </w:r>
          </w:p>
        </w:tc>
      </w:tr>
      <w:tr w:rsidR="008036F8" w14:paraId="6172C7D9" w14:textId="77777777" w:rsidTr="006C2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1F5DEA" w14:textId="77777777" w:rsidR="008036F8" w:rsidRPr="008036F8" w:rsidRDefault="008036F8" w:rsidP="006C2813">
            <w:pPr>
              <w:jc w:val="both"/>
              <w:rPr>
                <w:rFonts w:asciiTheme="majorHAnsi" w:hAnsiTheme="majorHAnsi"/>
                <w:bCs w:val="0"/>
                <w:iCs/>
                <w:sz w:val="24"/>
                <w:szCs w:val="24"/>
                <w:lang w:val="sr-Latn-RS"/>
              </w:rPr>
            </w:pPr>
            <w:r w:rsidRPr="008036F8">
              <w:rPr>
                <w:rFonts w:asciiTheme="majorHAnsi" w:hAnsiTheme="majorHAnsi"/>
                <w:b w:val="0"/>
                <w:bCs w:val="0"/>
                <w:sz w:val="20"/>
                <w:szCs w:val="20"/>
                <w:lang w:val="sr-Latn-RS"/>
              </w:rPr>
              <w:t>diferencijalni pomak</w:t>
            </w:r>
          </w:p>
        </w:tc>
        <w:tc>
          <w:tcPr>
            <w:tcW w:w="1843" w:type="dxa"/>
            <w:vAlign w:val="center"/>
          </w:tcPr>
          <w:p w14:paraId="5162C06F" w14:textId="77777777" w:rsidR="008036F8" w:rsidRDefault="008036F8" w:rsidP="006C28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-456054</w:t>
            </w:r>
          </w:p>
        </w:tc>
        <w:tc>
          <w:tcPr>
            <w:tcW w:w="1985" w:type="dxa"/>
            <w:vAlign w:val="center"/>
          </w:tcPr>
          <w:p w14:paraId="547D47C7" w14:textId="77777777" w:rsidR="008036F8" w:rsidRDefault="008036F8" w:rsidP="006C28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-285</w:t>
            </w:r>
          </w:p>
        </w:tc>
        <w:tc>
          <w:tcPr>
            <w:tcW w:w="2143" w:type="dxa"/>
            <w:vAlign w:val="center"/>
          </w:tcPr>
          <w:p w14:paraId="653774E2" w14:textId="77777777" w:rsidR="008036F8" w:rsidRDefault="008036F8" w:rsidP="006C28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-498277</w:t>
            </w:r>
          </w:p>
        </w:tc>
        <w:tc>
          <w:tcPr>
            <w:tcW w:w="1683" w:type="dxa"/>
            <w:vAlign w:val="center"/>
          </w:tcPr>
          <w:p w14:paraId="1B8BE8E8" w14:textId="77777777" w:rsidR="008036F8" w:rsidRDefault="008036F8" w:rsidP="006C281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-415672</w:t>
            </w:r>
          </w:p>
        </w:tc>
      </w:tr>
      <w:tr w:rsidR="008036F8" w14:paraId="106352BF" w14:textId="77777777" w:rsidTr="006C2813">
        <w:tc>
          <w:tcPr>
            <w:cnfStyle w:val="001000000000" w:firstRow="0" w:lastRow="0" w:firstColumn="1" w:lastColumn="0" w:oddVBand="0" w:evenVBand="0" w:oddHBand="0" w:evenHBand="0" w:firstRowFirstColumn="0" w:firstRowLastColumn="0" w:lastRowFirstColumn="0" w:lastRowLastColumn="0"/>
            <w:tcW w:w="1696" w:type="dxa"/>
          </w:tcPr>
          <w:p w14:paraId="0B69B92F" w14:textId="77777777" w:rsidR="008036F8" w:rsidRPr="008036F8" w:rsidRDefault="008036F8" w:rsidP="006C2813">
            <w:pPr>
              <w:jc w:val="both"/>
              <w:rPr>
                <w:rFonts w:asciiTheme="majorHAnsi" w:hAnsiTheme="majorHAnsi"/>
                <w:bCs w:val="0"/>
                <w:iCs/>
                <w:sz w:val="24"/>
                <w:szCs w:val="24"/>
                <w:lang w:val="sr-Latn-RS"/>
              </w:rPr>
            </w:pPr>
            <w:r w:rsidRPr="008036F8">
              <w:rPr>
                <w:rFonts w:asciiTheme="majorHAnsi" w:hAnsiTheme="majorHAnsi"/>
                <w:b w:val="0"/>
                <w:bCs w:val="0"/>
                <w:sz w:val="20"/>
                <w:szCs w:val="20"/>
                <w:lang w:val="sr-Latn-RS"/>
              </w:rPr>
              <w:t>ukupna promena</w:t>
            </w:r>
          </w:p>
        </w:tc>
        <w:tc>
          <w:tcPr>
            <w:tcW w:w="1843" w:type="dxa"/>
            <w:vAlign w:val="center"/>
          </w:tcPr>
          <w:p w14:paraId="71F20262" w14:textId="77777777" w:rsidR="008036F8" w:rsidRDefault="008036F8" w:rsidP="006C2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45611</w:t>
            </w:r>
          </w:p>
        </w:tc>
        <w:tc>
          <w:tcPr>
            <w:tcW w:w="1985" w:type="dxa"/>
            <w:vAlign w:val="center"/>
          </w:tcPr>
          <w:p w14:paraId="6C526049" w14:textId="77777777" w:rsidR="008036F8" w:rsidRDefault="008036F8" w:rsidP="006C2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-71</w:t>
            </w:r>
          </w:p>
        </w:tc>
        <w:tc>
          <w:tcPr>
            <w:tcW w:w="2143" w:type="dxa"/>
            <w:vAlign w:val="center"/>
          </w:tcPr>
          <w:p w14:paraId="2F44C5EF" w14:textId="77777777" w:rsidR="008036F8" w:rsidRDefault="008036F8" w:rsidP="006C2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-146913</w:t>
            </w:r>
          </w:p>
        </w:tc>
        <w:tc>
          <w:tcPr>
            <w:tcW w:w="1683" w:type="dxa"/>
            <w:vAlign w:val="center"/>
          </w:tcPr>
          <w:p w14:paraId="7C6A2D93" w14:textId="77777777" w:rsidR="008036F8" w:rsidRDefault="008036F8" w:rsidP="006C281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4"/>
                <w:szCs w:val="24"/>
                <w:lang w:val="sr-Latn-RS"/>
              </w:rPr>
            </w:pPr>
            <w:r w:rsidRPr="00BE3909">
              <w:rPr>
                <w:rFonts w:asciiTheme="majorHAnsi" w:hAnsiTheme="majorHAnsi"/>
                <w:sz w:val="20"/>
                <w:szCs w:val="20"/>
              </w:rPr>
              <w:t>-100513</w:t>
            </w:r>
          </w:p>
        </w:tc>
      </w:tr>
    </w:tbl>
    <w:p w14:paraId="25EAE972" w14:textId="5DA4B5CF" w:rsidR="00BE3909" w:rsidRPr="00075A44" w:rsidRDefault="00075A44" w:rsidP="008036F8">
      <w:pPr>
        <w:jc w:val="both"/>
        <w:rPr>
          <w:rFonts w:asciiTheme="majorHAnsi" w:hAnsiTheme="majorHAnsi"/>
          <w:i/>
          <w:iCs/>
          <w:lang w:val="sr-Latn-RS"/>
        </w:rPr>
      </w:pPr>
      <w:r w:rsidRPr="00BE3909">
        <w:rPr>
          <w:rFonts w:asciiTheme="majorHAnsi" w:hAnsiTheme="majorHAnsi"/>
          <w:i/>
          <w:iCs/>
          <w:lang w:val="sr-Latn-RS"/>
        </w:rPr>
        <w:t>Izvor: Samostalna izrada autora</w:t>
      </w:r>
    </w:p>
    <w:p w14:paraId="6E42D1AD" w14:textId="77777777" w:rsidR="00BE3909" w:rsidRPr="0072519C" w:rsidRDefault="00BE3909" w:rsidP="0072519C">
      <w:pPr>
        <w:jc w:val="both"/>
        <w:rPr>
          <w:rFonts w:asciiTheme="majorHAnsi" w:hAnsiTheme="majorHAnsi"/>
          <w:sz w:val="24"/>
          <w:szCs w:val="24"/>
          <w:lang w:val="sr-Latn-RS"/>
        </w:rPr>
      </w:pPr>
    </w:p>
    <w:p w14:paraId="7DA13152" w14:textId="7939A490" w:rsidR="00171E53" w:rsidRPr="0072519C" w:rsidRDefault="008036F8" w:rsidP="0072519C">
      <w:pPr>
        <w:jc w:val="both"/>
        <w:rPr>
          <w:rFonts w:asciiTheme="majorHAnsi" w:hAnsiTheme="majorHAnsi"/>
          <w:sz w:val="24"/>
          <w:szCs w:val="24"/>
          <w:lang w:val="sr-Latn-RS"/>
        </w:rPr>
      </w:pPr>
      <w:r>
        <w:rPr>
          <w:rFonts w:asciiTheme="majorHAnsi" w:hAnsiTheme="majorHAnsi"/>
          <w:sz w:val="24"/>
          <w:szCs w:val="24"/>
          <w:lang w:val="sr-Latn-RS"/>
        </w:rPr>
        <w:t>Na osnovu</w:t>
      </w:r>
      <w:r w:rsidR="00171E53" w:rsidRPr="0072519C">
        <w:rPr>
          <w:rFonts w:asciiTheme="majorHAnsi" w:hAnsiTheme="majorHAnsi"/>
          <w:sz w:val="24"/>
          <w:szCs w:val="24"/>
          <w:lang w:val="sr-Latn-RS"/>
        </w:rPr>
        <w:t xml:space="preserve"> navedenih kvantitativnih proračuna i nalaza (objektivan pristup), kao i na bazi konsultacija sa predstavnicima grada Kraljeva (subjektivni pristup)</w:t>
      </w:r>
      <w:r>
        <w:rPr>
          <w:rFonts w:asciiTheme="majorHAnsi" w:hAnsiTheme="majorHAnsi"/>
          <w:sz w:val="24"/>
          <w:szCs w:val="24"/>
          <w:lang w:val="sr-Latn-RS"/>
        </w:rPr>
        <w:t>,</w:t>
      </w:r>
      <w:r w:rsidR="00171E53" w:rsidRPr="0072519C">
        <w:rPr>
          <w:rFonts w:asciiTheme="majorHAnsi" w:hAnsiTheme="majorHAnsi"/>
          <w:sz w:val="24"/>
          <w:szCs w:val="24"/>
          <w:lang w:val="sr-Latn-RS"/>
        </w:rPr>
        <w:t xml:space="preserve"> kao prioritetni sektor</w:t>
      </w:r>
      <w:r>
        <w:rPr>
          <w:rFonts w:asciiTheme="majorHAnsi" w:hAnsiTheme="majorHAnsi"/>
          <w:sz w:val="24"/>
          <w:szCs w:val="24"/>
          <w:lang w:val="sr-Latn-RS"/>
        </w:rPr>
        <w:t xml:space="preserve"> </w:t>
      </w:r>
      <w:r w:rsidR="00171E53" w:rsidRPr="0072519C">
        <w:rPr>
          <w:rFonts w:asciiTheme="majorHAnsi" w:hAnsiTheme="majorHAnsi"/>
          <w:sz w:val="24"/>
          <w:szCs w:val="24"/>
          <w:lang w:val="sr-Latn-RS"/>
        </w:rPr>
        <w:t>odabran</w:t>
      </w:r>
      <w:r>
        <w:rPr>
          <w:rFonts w:asciiTheme="majorHAnsi" w:hAnsiTheme="majorHAnsi"/>
          <w:sz w:val="24"/>
          <w:szCs w:val="24"/>
          <w:lang w:val="sr-Latn-RS"/>
        </w:rPr>
        <w:t xml:space="preserve"> je </w:t>
      </w:r>
      <w:r w:rsidR="00171E53" w:rsidRPr="0072519C">
        <w:rPr>
          <w:rFonts w:asciiTheme="majorHAnsi" w:hAnsiTheme="majorHAnsi"/>
          <w:sz w:val="24"/>
          <w:szCs w:val="24"/>
          <w:lang w:val="sr-Latn-RS"/>
        </w:rPr>
        <w:t xml:space="preserve">metalski. </w:t>
      </w:r>
    </w:p>
    <w:bookmarkEnd w:id="3"/>
    <w:p w14:paraId="5389FC2D" w14:textId="12DFA37D" w:rsidR="007B418C" w:rsidRDefault="007B418C" w:rsidP="0072519C">
      <w:pPr>
        <w:jc w:val="both"/>
        <w:rPr>
          <w:rFonts w:asciiTheme="majorHAnsi" w:hAnsiTheme="majorHAnsi"/>
          <w:bCs/>
          <w:iCs/>
          <w:sz w:val="24"/>
          <w:szCs w:val="24"/>
          <w:lang w:val="sr-Latn-RS"/>
        </w:rPr>
      </w:pPr>
    </w:p>
    <w:p w14:paraId="288FAB5B" w14:textId="77777777" w:rsidR="00075A44" w:rsidRPr="0072519C" w:rsidRDefault="00075A44" w:rsidP="0072519C">
      <w:pPr>
        <w:jc w:val="both"/>
        <w:rPr>
          <w:rFonts w:asciiTheme="majorHAnsi" w:hAnsiTheme="majorHAnsi"/>
          <w:bCs/>
          <w:iCs/>
          <w:sz w:val="24"/>
          <w:szCs w:val="24"/>
          <w:lang w:val="sr-Latn-RS"/>
        </w:rPr>
      </w:pPr>
    </w:p>
    <w:p w14:paraId="12FD506E" w14:textId="1B0348BB" w:rsidR="001369F4" w:rsidRPr="0072519C" w:rsidRDefault="001369F4" w:rsidP="0072519C">
      <w:pPr>
        <w:jc w:val="both"/>
        <w:rPr>
          <w:rFonts w:asciiTheme="majorHAnsi" w:hAnsiTheme="majorHAnsi"/>
          <w:bCs/>
          <w:iCs/>
          <w:sz w:val="24"/>
          <w:szCs w:val="24"/>
          <w:lang w:val="sr-Latn-RS"/>
        </w:rPr>
      </w:pPr>
    </w:p>
    <w:p w14:paraId="6809ED52" w14:textId="58697AE4" w:rsidR="001369F4" w:rsidRPr="0072519C" w:rsidRDefault="001369F4" w:rsidP="0072519C">
      <w:pPr>
        <w:jc w:val="both"/>
        <w:rPr>
          <w:rFonts w:asciiTheme="majorHAnsi" w:hAnsiTheme="majorHAnsi"/>
          <w:bCs/>
          <w:iCs/>
          <w:sz w:val="24"/>
          <w:szCs w:val="24"/>
          <w:lang w:val="sr-Latn-RS"/>
        </w:rPr>
      </w:pPr>
    </w:p>
    <w:p w14:paraId="619C5817" w14:textId="138B78CC" w:rsidR="001369F4" w:rsidRPr="0072519C" w:rsidRDefault="001369F4" w:rsidP="0072519C">
      <w:pPr>
        <w:jc w:val="both"/>
        <w:rPr>
          <w:rFonts w:asciiTheme="majorHAnsi" w:hAnsiTheme="majorHAnsi"/>
          <w:bCs/>
          <w:iCs/>
          <w:sz w:val="24"/>
          <w:szCs w:val="24"/>
          <w:lang w:val="sr-Latn-RS"/>
        </w:rPr>
      </w:pPr>
    </w:p>
    <w:p w14:paraId="5FD59C20" w14:textId="34DD53BD" w:rsidR="001369F4" w:rsidRDefault="001369F4" w:rsidP="0072519C">
      <w:pPr>
        <w:jc w:val="both"/>
        <w:rPr>
          <w:rFonts w:asciiTheme="majorHAnsi" w:hAnsiTheme="majorHAnsi"/>
          <w:bCs/>
          <w:iCs/>
          <w:sz w:val="24"/>
          <w:szCs w:val="24"/>
          <w:lang w:val="sr-Latn-RS"/>
        </w:rPr>
      </w:pPr>
    </w:p>
    <w:p w14:paraId="29E258D2" w14:textId="6B763DFD" w:rsidR="009F1AD3" w:rsidRDefault="009F1AD3" w:rsidP="0072519C">
      <w:pPr>
        <w:jc w:val="both"/>
        <w:rPr>
          <w:rFonts w:asciiTheme="majorHAnsi" w:hAnsiTheme="majorHAnsi"/>
          <w:bCs/>
          <w:iCs/>
          <w:sz w:val="24"/>
          <w:szCs w:val="24"/>
          <w:lang w:val="sr-Latn-RS"/>
        </w:rPr>
      </w:pPr>
    </w:p>
    <w:p w14:paraId="3234FA9D" w14:textId="2E91D0DD" w:rsidR="009F1AD3" w:rsidRDefault="009F1AD3" w:rsidP="0072519C">
      <w:pPr>
        <w:jc w:val="both"/>
        <w:rPr>
          <w:rFonts w:asciiTheme="majorHAnsi" w:hAnsiTheme="majorHAnsi"/>
          <w:bCs/>
          <w:iCs/>
          <w:sz w:val="24"/>
          <w:szCs w:val="24"/>
          <w:lang w:val="sr-Latn-RS"/>
        </w:rPr>
      </w:pPr>
    </w:p>
    <w:p w14:paraId="2B067AB7" w14:textId="2BAACFEE" w:rsidR="009F1AD3" w:rsidRDefault="009F1AD3" w:rsidP="0072519C">
      <w:pPr>
        <w:jc w:val="both"/>
        <w:rPr>
          <w:rFonts w:asciiTheme="majorHAnsi" w:hAnsiTheme="majorHAnsi"/>
          <w:bCs/>
          <w:iCs/>
          <w:sz w:val="24"/>
          <w:szCs w:val="24"/>
          <w:lang w:val="sr-Latn-RS"/>
        </w:rPr>
      </w:pPr>
    </w:p>
    <w:p w14:paraId="52F7B9C6" w14:textId="4FE078B5" w:rsidR="009F1AD3" w:rsidRDefault="009F1AD3" w:rsidP="0072519C">
      <w:pPr>
        <w:jc w:val="both"/>
        <w:rPr>
          <w:rFonts w:asciiTheme="majorHAnsi" w:hAnsiTheme="majorHAnsi"/>
          <w:bCs/>
          <w:iCs/>
          <w:sz w:val="24"/>
          <w:szCs w:val="24"/>
          <w:lang w:val="sr-Latn-RS"/>
        </w:rPr>
      </w:pPr>
    </w:p>
    <w:p w14:paraId="71839D94" w14:textId="61413132" w:rsidR="00DB72F2" w:rsidRDefault="00DB72F2" w:rsidP="0072519C">
      <w:pPr>
        <w:jc w:val="both"/>
        <w:rPr>
          <w:rFonts w:asciiTheme="majorHAnsi" w:hAnsiTheme="majorHAnsi"/>
          <w:bCs/>
          <w:iCs/>
          <w:sz w:val="24"/>
          <w:szCs w:val="24"/>
          <w:lang w:val="sr-Latn-RS"/>
        </w:rPr>
      </w:pPr>
    </w:p>
    <w:p w14:paraId="1D0943E0" w14:textId="077DB3C2" w:rsidR="00DB72F2" w:rsidRDefault="00DB72F2" w:rsidP="0072519C">
      <w:pPr>
        <w:jc w:val="both"/>
        <w:rPr>
          <w:rFonts w:asciiTheme="majorHAnsi" w:hAnsiTheme="majorHAnsi"/>
          <w:bCs/>
          <w:iCs/>
          <w:sz w:val="24"/>
          <w:szCs w:val="24"/>
          <w:lang w:val="sr-Latn-RS"/>
        </w:rPr>
      </w:pPr>
    </w:p>
    <w:p w14:paraId="7C65C29C" w14:textId="66E7D028" w:rsidR="00DB72F2" w:rsidRDefault="00DB72F2" w:rsidP="0072519C">
      <w:pPr>
        <w:jc w:val="both"/>
        <w:rPr>
          <w:rFonts w:asciiTheme="majorHAnsi" w:hAnsiTheme="majorHAnsi"/>
          <w:bCs/>
          <w:iCs/>
          <w:sz w:val="24"/>
          <w:szCs w:val="24"/>
          <w:lang w:val="sr-Latn-RS"/>
        </w:rPr>
      </w:pPr>
    </w:p>
    <w:p w14:paraId="6629878A" w14:textId="6241A062" w:rsidR="00DB72F2" w:rsidRDefault="00DB72F2" w:rsidP="0072519C">
      <w:pPr>
        <w:jc w:val="both"/>
        <w:rPr>
          <w:rFonts w:asciiTheme="majorHAnsi" w:hAnsiTheme="majorHAnsi"/>
          <w:bCs/>
          <w:iCs/>
          <w:sz w:val="24"/>
          <w:szCs w:val="24"/>
          <w:lang w:val="sr-Latn-RS"/>
        </w:rPr>
      </w:pPr>
    </w:p>
    <w:p w14:paraId="0AB2B4FC" w14:textId="04D5D1CF" w:rsidR="00DB72F2" w:rsidRDefault="00DB72F2" w:rsidP="0072519C">
      <w:pPr>
        <w:jc w:val="both"/>
        <w:rPr>
          <w:rFonts w:asciiTheme="majorHAnsi" w:hAnsiTheme="majorHAnsi"/>
          <w:bCs/>
          <w:iCs/>
          <w:sz w:val="24"/>
          <w:szCs w:val="24"/>
          <w:lang w:val="sr-Latn-RS"/>
        </w:rPr>
      </w:pPr>
    </w:p>
    <w:p w14:paraId="19DEB6C3" w14:textId="10161209" w:rsidR="00DB72F2" w:rsidRDefault="00DB72F2" w:rsidP="0072519C">
      <w:pPr>
        <w:jc w:val="both"/>
        <w:rPr>
          <w:rFonts w:asciiTheme="majorHAnsi" w:hAnsiTheme="majorHAnsi"/>
          <w:bCs/>
          <w:iCs/>
          <w:sz w:val="24"/>
          <w:szCs w:val="24"/>
          <w:lang w:val="sr-Latn-RS"/>
        </w:rPr>
      </w:pPr>
    </w:p>
    <w:p w14:paraId="39BEA9C7" w14:textId="62840E35" w:rsidR="00DB72F2" w:rsidRDefault="00DB72F2" w:rsidP="0072519C">
      <w:pPr>
        <w:jc w:val="both"/>
        <w:rPr>
          <w:rFonts w:asciiTheme="majorHAnsi" w:hAnsiTheme="majorHAnsi"/>
          <w:bCs/>
          <w:iCs/>
          <w:sz w:val="24"/>
          <w:szCs w:val="24"/>
          <w:lang w:val="sr-Latn-RS"/>
        </w:rPr>
      </w:pPr>
    </w:p>
    <w:p w14:paraId="7F21FC10" w14:textId="55CFF8D5" w:rsidR="00DB72F2" w:rsidRDefault="00DB72F2" w:rsidP="0072519C">
      <w:pPr>
        <w:jc w:val="both"/>
        <w:rPr>
          <w:rFonts w:asciiTheme="majorHAnsi" w:hAnsiTheme="majorHAnsi"/>
          <w:bCs/>
          <w:iCs/>
          <w:sz w:val="24"/>
          <w:szCs w:val="24"/>
          <w:lang w:val="sr-Latn-RS"/>
        </w:rPr>
      </w:pPr>
    </w:p>
    <w:p w14:paraId="2D514054" w14:textId="0C5966DA" w:rsidR="0072519C" w:rsidRDefault="0072519C" w:rsidP="00DD3CFD">
      <w:pPr>
        <w:pStyle w:val="Heading1"/>
        <w:spacing w:before="120"/>
        <w:rPr>
          <w:rFonts w:eastAsiaTheme="minorHAnsi"/>
          <w:b/>
          <w:bCs/>
          <w:color w:val="000000" w:themeColor="text1"/>
          <w:lang w:val="sr-Latn-RS"/>
        </w:rPr>
      </w:pPr>
    </w:p>
    <w:p w14:paraId="5CCB73CA" w14:textId="0425E7E0" w:rsidR="00DB72F2" w:rsidRDefault="00DB72F2" w:rsidP="00DB72F2">
      <w:pPr>
        <w:rPr>
          <w:lang w:val="sr-Latn-RS"/>
        </w:rPr>
      </w:pPr>
    </w:p>
    <w:p w14:paraId="3D3D2789" w14:textId="77777777" w:rsidR="00DB72F2" w:rsidRPr="00DB72F2" w:rsidRDefault="00DB72F2" w:rsidP="00DB72F2">
      <w:pPr>
        <w:rPr>
          <w:lang w:val="sr-Latn-RS"/>
        </w:rPr>
      </w:pPr>
    </w:p>
    <w:tbl>
      <w:tblPr>
        <w:tblStyle w:val="GridTable4-Accent61"/>
        <w:tblW w:w="9412" w:type="dxa"/>
        <w:tblLook w:val="04A0" w:firstRow="1" w:lastRow="0" w:firstColumn="1" w:lastColumn="0" w:noHBand="0" w:noVBand="1"/>
      </w:tblPr>
      <w:tblGrid>
        <w:gridCol w:w="9412"/>
      </w:tblGrid>
      <w:tr w:rsidR="00DB72F2" w:rsidRPr="004F56BC" w14:paraId="0421C985" w14:textId="77777777" w:rsidTr="00DB72F2">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412" w:type="dxa"/>
          </w:tcPr>
          <w:p w14:paraId="76477ADC" w14:textId="77777777" w:rsidR="00DB72F2" w:rsidRPr="00DB72F2" w:rsidRDefault="00DB72F2" w:rsidP="00DB72F2">
            <w:pPr>
              <w:pStyle w:val="Heading1"/>
              <w:spacing w:before="120"/>
              <w:outlineLvl w:val="0"/>
              <w:rPr>
                <w:rFonts w:eastAsiaTheme="minorHAnsi"/>
                <w:color w:val="000000" w:themeColor="text1"/>
                <w:lang w:val="sr-Latn-RS"/>
              </w:rPr>
            </w:pPr>
            <w:bookmarkStart w:id="5" w:name="_Toc39066776"/>
            <w:r w:rsidRPr="00DB72F2">
              <w:rPr>
                <w:rFonts w:eastAsiaTheme="minorHAnsi"/>
                <w:color w:val="000000" w:themeColor="text1"/>
                <w:lang w:val="sr-Latn-RS"/>
              </w:rPr>
              <w:lastRenderedPageBreak/>
              <w:t>II METODOLOŠKI OKVIR ANALIZE LANCA VREDNOSTI SEKTORA</w:t>
            </w:r>
            <w:bookmarkEnd w:id="5"/>
          </w:p>
          <w:p w14:paraId="6FD2C6CE" w14:textId="77777777" w:rsidR="00DB72F2" w:rsidRPr="00DB72F2" w:rsidRDefault="00DB72F2" w:rsidP="00702A74">
            <w:pPr>
              <w:spacing w:before="120"/>
              <w:jc w:val="both"/>
              <w:rPr>
                <w:rFonts w:asciiTheme="majorHAnsi" w:hAnsiTheme="majorHAnsi"/>
                <w:lang w:val="sr-Latn-RS"/>
              </w:rPr>
            </w:pPr>
          </w:p>
        </w:tc>
      </w:tr>
    </w:tbl>
    <w:p w14:paraId="518111A0" w14:textId="5F8DF6B2" w:rsidR="0072519C" w:rsidRPr="0072519C" w:rsidRDefault="0072519C" w:rsidP="00702A74">
      <w:pPr>
        <w:spacing w:before="120"/>
        <w:jc w:val="both"/>
        <w:rPr>
          <w:rFonts w:asciiTheme="majorHAnsi" w:hAnsiTheme="majorHAnsi"/>
          <w:lang w:val="sr-Latn-RS"/>
        </w:rPr>
      </w:pPr>
    </w:p>
    <w:p w14:paraId="79B64377" w14:textId="3DBBF7AF" w:rsidR="0072519C" w:rsidRPr="0072519C" w:rsidRDefault="0072519C" w:rsidP="00DB72F2">
      <w:pPr>
        <w:pStyle w:val="Heading2"/>
        <w:pBdr>
          <w:bottom w:val="single" w:sz="4" w:space="1" w:color="auto"/>
        </w:pBdr>
        <w:spacing w:before="120"/>
        <w:rPr>
          <w:b/>
          <w:bCs/>
          <w:color w:val="000000" w:themeColor="text1"/>
          <w:sz w:val="28"/>
          <w:szCs w:val="28"/>
          <w:lang w:val="sr-Latn-RS"/>
        </w:rPr>
      </w:pPr>
      <w:bookmarkStart w:id="6" w:name="_Toc39066777"/>
      <w:r w:rsidRPr="0072519C">
        <w:rPr>
          <w:b/>
          <w:bCs/>
          <w:color w:val="000000" w:themeColor="text1"/>
          <w:sz w:val="28"/>
          <w:szCs w:val="28"/>
          <w:lang w:val="sr-Latn-RS"/>
        </w:rPr>
        <w:t>2.1. TEORIJSKI OKVIR KONCEPTA LANCA VREDNOSTI</w:t>
      </w:r>
      <w:bookmarkEnd w:id="6"/>
    </w:p>
    <w:p w14:paraId="40724CA5" w14:textId="7BF337CB" w:rsidR="0072519C" w:rsidRDefault="0072519C" w:rsidP="0072519C">
      <w:pPr>
        <w:rPr>
          <w:lang w:val="sr-Latn-RS"/>
        </w:rPr>
      </w:pPr>
    </w:p>
    <w:p w14:paraId="3D3B7F4F" w14:textId="72AC0EAB" w:rsid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U traganju za novim načinima unapređenja efikasnosti poslovanja i novim izvorima konkurentske prednosti, Michael Porter (Porter 1985) u ekonomsku teoriju i praksu uvodi koncept lanca vrednosti. Prema ovom konceptu, konkurentska prednost preduzeća ne može se razumeti i analizirati posmatranjem preduzeća kao celine, već velikog broja pojedinačnih aktivnosti koje preduzeće obavlja u domenu dizajna, proizvodnje, marketinga, isporuke, podrške i servisa. Svaka od ovih aktivnosti može da doprinese relativnoj troškovnoj konkurentnosti preduzeća ili da bude osnova za njegovo diferenciranje u odnosu na konkurenciju.</w:t>
      </w:r>
    </w:p>
    <w:p w14:paraId="4DBBB26D" w14:textId="77777777" w:rsidR="0072519C" w:rsidRPr="0072519C" w:rsidRDefault="0072519C" w:rsidP="0072519C">
      <w:pPr>
        <w:jc w:val="both"/>
        <w:rPr>
          <w:rFonts w:asciiTheme="majorHAnsi" w:hAnsiTheme="majorHAnsi"/>
          <w:sz w:val="24"/>
          <w:szCs w:val="24"/>
          <w:lang w:val="sr-Latn-RS"/>
        </w:rPr>
      </w:pPr>
    </w:p>
    <w:p w14:paraId="2E8FCA40" w14:textId="34B8E6A0" w:rsid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 xml:space="preserve">Prema konceptu lanca vrednosti, sve strategijski značajne aktivnosti u preduzeću mogu se svrstati u grupu primarnih i grupu podržavajućih aktivnosti. Primarne aktivnosti obuhvataju ulaznu logistiku, proizvodnju, izlaznu logistiku, marketing, prodaju i servis, a aktivnosti podrške se odnose na infrastrukturu preduzeća, upravljanje ljudskim resursima, razvoj tehnologije i nabavku. Konkurentska prednost proističe iz načina na koji preduzeće organizuje i obavlja aktivnosti u lancu vrednosti. Da bi preduzeće ostvarilo konkurentsku prednost ono potrošačima mora da isporuči veću vrednost tako što će ili ove aktivnosti obavljati efikasnije od konkurenata ili tako što će ih obavljati na jedinstven način koji omogućava diferencijaciju u odnosu na konkurentska preduzeća. </w:t>
      </w:r>
    </w:p>
    <w:p w14:paraId="34745899" w14:textId="77777777" w:rsidR="0072519C" w:rsidRPr="0072519C" w:rsidRDefault="0072519C" w:rsidP="0072519C">
      <w:pPr>
        <w:jc w:val="both"/>
        <w:rPr>
          <w:rFonts w:asciiTheme="majorHAnsi" w:hAnsiTheme="majorHAnsi"/>
          <w:sz w:val="24"/>
          <w:szCs w:val="24"/>
          <w:lang w:val="sr-Latn-RS"/>
        </w:rPr>
      </w:pPr>
    </w:p>
    <w:p w14:paraId="5D4EB6D7" w14:textId="6E77C291" w:rsid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Prema Gereffi (1999), postoje dve vrste lanaca vrednosti – lanci koje pokreću proizvođači (</w:t>
      </w:r>
      <w:r w:rsidRPr="0072519C">
        <w:rPr>
          <w:rFonts w:asciiTheme="majorHAnsi" w:hAnsiTheme="majorHAnsi"/>
          <w:i/>
          <w:sz w:val="24"/>
          <w:szCs w:val="24"/>
          <w:lang w:val="sr-Latn-RS"/>
        </w:rPr>
        <w:t>producer driven</w:t>
      </w:r>
      <w:r w:rsidRPr="0072519C">
        <w:rPr>
          <w:rFonts w:asciiTheme="majorHAnsi" w:hAnsiTheme="majorHAnsi"/>
          <w:sz w:val="24"/>
          <w:szCs w:val="24"/>
          <w:lang w:val="sr-Latn-RS"/>
        </w:rPr>
        <w:t>) i lanci koje pokreću kupci (</w:t>
      </w:r>
      <w:r w:rsidRPr="0072519C">
        <w:rPr>
          <w:rFonts w:asciiTheme="majorHAnsi" w:hAnsiTheme="majorHAnsi"/>
          <w:i/>
          <w:sz w:val="24"/>
          <w:szCs w:val="24"/>
          <w:lang w:val="sr-Latn-RS"/>
        </w:rPr>
        <w:t>buyer driven</w:t>
      </w:r>
      <w:r w:rsidRPr="0072519C">
        <w:rPr>
          <w:rFonts w:asciiTheme="majorHAnsi" w:hAnsiTheme="majorHAnsi"/>
          <w:sz w:val="24"/>
          <w:szCs w:val="24"/>
          <w:lang w:val="sr-Latn-RS"/>
        </w:rPr>
        <w:t>). Lanci vrednosti koje pokreću proizvođači su oni u kojima glavnu ulogu u koordinaciji proizvodnih mreža imaju veliki, najčešće transnacionalni i multinacionalni proizvođači, i oni su karakteristični za kapitalno i tehnološki intenzivne industrije kao što su automobilska, kompjuterska itd. Lanci vrednosti koje pokreću kupci odnose se na industrije u kojima veliki trgovci na malo imaju ključnu ulogu u uspostavljanju decentralizovanih proizvodnih mreža, a karakteristične su za radno intenzivne industrije potrošačkih dobara kao što su proizvodnja igračaka, sportske obuće i sl.</w:t>
      </w:r>
    </w:p>
    <w:p w14:paraId="03701E7B" w14:textId="77777777" w:rsidR="0072519C" w:rsidRPr="0072519C" w:rsidRDefault="0072519C" w:rsidP="0072519C">
      <w:pPr>
        <w:jc w:val="both"/>
        <w:rPr>
          <w:rFonts w:asciiTheme="majorHAnsi" w:hAnsiTheme="majorHAnsi"/>
          <w:sz w:val="24"/>
          <w:szCs w:val="24"/>
          <w:lang w:val="sr-Latn-RS"/>
        </w:rPr>
      </w:pPr>
    </w:p>
    <w:p w14:paraId="2FC93BC9" w14:textId="7F4DF413" w:rsid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 xml:space="preserve">Oslanjajući se na koncept lanca vrednosti koji je definisao Porter, razvijena je metodologija analize lanca vrednosti koja identifikuje sve aktivnosti na putu od inicijalnog koncepta/ideje ili dizajna do isporuke proizvoda ili usluge finalnom potrošaču, uključujući i postprodajne usluge i servis. Lanac vrednosti predstavlja set međupovezanih aktivnosti u kojima se dodaje vrednost za potrošača. Kao takva, analiza lanca vrednosti je instrument pomoću kojeg se vrši dezagregiranje poslovanja preduzeća na pojedinačne aktivnosti pri čemu se identifikuju ključni izvori konkurentske prednosti. </w:t>
      </w:r>
    </w:p>
    <w:p w14:paraId="6C998139" w14:textId="77777777" w:rsidR="0072519C" w:rsidRPr="0072519C" w:rsidRDefault="0072519C" w:rsidP="0072519C">
      <w:pPr>
        <w:jc w:val="both"/>
        <w:rPr>
          <w:rFonts w:asciiTheme="majorHAnsi" w:hAnsiTheme="majorHAnsi"/>
          <w:sz w:val="24"/>
          <w:szCs w:val="24"/>
          <w:lang w:val="sr-Latn-RS"/>
        </w:rPr>
      </w:pPr>
    </w:p>
    <w:p w14:paraId="00CE04EC" w14:textId="77777777" w:rsid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lastRenderedPageBreak/>
        <w:t>Koncept lanca vrednosti i analiza lanca vrednosti nalaze svoju široku primenu ne samo prilikom proučavanja individualnih preduzeća, već sve izraženije i za analizu čitavih sektora. Umesto posmatranja preduzeća kao izolovanog subjekta, predmet istraživanja postaje čitav spektar učesnika, odnosno aktivnosti u oblasti dizajna, proizvodnje, marketinga, isporuke i podržavajućih aktivnosti. U fokusu analize lanca vrednosti je dinamika veza i odnosa koji se uspostavljaju između različitih učesnika u lancu vrednosti.</w:t>
      </w:r>
    </w:p>
    <w:p w14:paraId="56075427" w14:textId="7DFD7DBF" w:rsidR="0072519C" w:rsidRP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 xml:space="preserve"> </w:t>
      </w:r>
    </w:p>
    <w:p w14:paraId="7234369B" w14:textId="7A9F8103" w:rsid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Unapređenje konkurentske prednosti uslovljeno je razumevanjem mesta i uloge preduzeća u čitavom sistemu aktivnosti u kojima se dodaje vrednost za potrošača, odnosno u čitavom lancu vrednosti.</w:t>
      </w:r>
    </w:p>
    <w:p w14:paraId="54254188" w14:textId="77777777" w:rsidR="0072519C" w:rsidRPr="0072519C" w:rsidRDefault="0072519C" w:rsidP="0072519C">
      <w:pPr>
        <w:jc w:val="both"/>
        <w:rPr>
          <w:rFonts w:asciiTheme="majorHAnsi" w:hAnsiTheme="majorHAnsi"/>
          <w:sz w:val="24"/>
          <w:szCs w:val="24"/>
          <w:lang w:val="sr-Latn-RS"/>
        </w:rPr>
      </w:pPr>
    </w:p>
    <w:p w14:paraId="581FBB5D" w14:textId="344FE3EF" w:rsid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 xml:space="preserve">Analiza lanca vrednosti je dijagnostički metod koji je Taylor (2005) definisao kao multidimenzionalnu ocenu performansi lanca vrednosti koja uključuje tokove materijala, tokove informacija i odnose između različitih učesnika, a koja pruža mogućnost da se pažnja stejkholdera usmeri u one faze lanca vrednosti u kojima su moguća unapređenja. Takođe, metodološki doprinos ogleda se i u obezbeđivanju relevantnih informacija za usmeravanje institucionalne podrške ka onim aktivnostima koje najviše doprinose unapređenju konkurentnosti sektora kao celine. </w:t>
      </w:r>
    </w:p>
    <w:p w14:paraId="77E82661" w14:textId="77777777" w:rsidR="0072519C" w:rsidRPr="0072519C" w:rsidRDefault="0072519C" w:rsidP="0072519C">
      <w:pPr>
        <w:jc w:val="both"/>
        <w:rPr>
          <w:rFonts w:asciiTheme="majorHAnsi" w:hAnsiTheme="majorHAnsi"/>
          <w:sz w:val="24"/>
          <w:szCs w:val="24"/>
          <w:lang w:val="sr-Latn-RS"/>
        </w:rPr>
      </w:pPr>
    </w:p>
    <w:p w14:paraId="5463BDB8" w14:textId="20156049" w:rsid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U osnovi koncepta analize lanca vrednosti je pretpostavka prema kojoj je percepcija vrednosti finalnog proizvoda u očima krajnjeg potrošača usled čega se lanac vrednosti može definisati kao skup svih aktivnosti koje generišu vrednost od izvora sirovina do isporuke finalnog proizvoda potrošačima (Lindic i da Silva 2011; Slywotzky i Morrison 1997; Walters i Lancaster 2000).</w:t>
      </w:r>
    </w:p>
    <w:p w14:paraId="6F1B8C89" w14:textId="77777777" w:rsidR="0072519C" w:rsidRPr="0072519C" w:rsidRDefault="0072519C" w:rsidP="0072519C">
      <w:pPr>
        <w:jc w:val="both"/>
        <w:rPr>
          <w:rFonts w:asciiTheme="majorHAnsi" w:hAnsiTheme="majorHAnsi"/>
          <w:sz w:val="24"/>
          <w:szCs w:val="24"/>
          <w:lang w:val="sr-Latn-RS"/>
        </w:rPr>
      </w:pPr>
    </w:p>
    <w:p w14:paraId="11721B01" w14:textId="77777777" w:rsidR="0072519C" w:rsidRPr="0072519C" w:rsidRDefault="0072519C" w:rsidP="0072519C">
      <w:pPr>
        <w:jc w:val="both"/>
        <w:rPr>
          <w:rFonts w:asciiTheme="majorHAnsi" w:hAnsiTheme="majorHAnsi"/>
          <w:sz w:val="24"/>
          <w:szCs w:val="24"/>
          <w:lang w:val="sr-Latn-RS"/>
        </w:rPr>
      </w:pPr>
      <w:r w:rsidRPr="0072519C">
        <w:rPr>
          <w:rFonts w:asciiTheme="majorHAnsi" w:hAnsiTheme="majorHAnsi"/>
          <w:sz w:val="24"/>
          <w:szCs w:val="24"/>
          <w:lang w:val="sr-Latn-RS"/>
        </w:rPr>
        <w:t>Umesto fokusiranja na pojedinačne učesnike, analiza lanca vrednosti podrazumeva sveobuhvatnu analizu budući da prepreke i šanse za unapređenje mogu postojati u bilo kom delu lanca (Campbell 2008). Efektivan menadžment lancem vrednosti može biti značajan izvor konkurentske prednosti za sve učesnike. Konkurentska borba više se ne odvija između individualnih preduzeća već između čitavih lanaca vrednosti koji postaju ključni generatori dodate vrednosti.</w:t>
      </w:r>
    </w:p>
    <w:p w14:paraId="3CB06F7E" w14:textId="57B1FB48" w:rsidR="0072519C" w:rsidRDefault="0072519C" w:rsidP="0072519C">
      <w:pPr>
        <w:rPr>
          <w:lang w:val="sr-Latn-RS"/>
        </w:rPr>
      </w:pPr>
    </w:p>
    <w:p w14:paraId="0ED90AFE" w14:textId="635E86BE" w:rsidR="004C375D" w:rsidRPr="004C375D" w:rsidRDefault="004C375D" w:rsidP="00480271">
      <w:pPr>
        <w:pStyle w:val="Heading2"/>
        <w:pBdr>
          <w:bottom w:val="single" w:sz="4" w:space="1" w:color="auto"/>
        </w:pBdr>
        <w:spacing w:before="120"/>
        <w:rPr>
          <w:b/>
          <w:bCs/>
          <w:color w:val="000000" w:themeColor="text1"/>
          <w:sz w:val="28"/>
          <w:szCs w:val="28"/>
          <w:lang w:val="sr-Latn-RS"/>
        </w:rPr>
      </w:pPr>
      <w:bookmarkStart w:id="7" w:name="_Toc39066778"/>
      <w:r w:rsidRPr="004C375D">
        <w:rPr>
          <w:b/>
          <w:bCs/>
          <w:color w:val="000000" w:themeColor="text1"/>
          <w:sz w:val="28"/>
          <w:szCs w:val="28"/>
          <w:lang w:val="sr-Latn-RS"/>
        </w:rPr>
        <w:t>2.2. METODOLOGIJA ANALIZE LANCA VREDNOSTI SEKTORA</w:t>
      </w:r>
      <w:bookmarkEnd w:id="7"/>
    </w:p>
    <w:p w14:paraId="6201D012" w14:textId="37876A05" w:rsidR="0072519C" w:rsidRDefault="0072519C" w:rsidP="0072519C">
      <w:pPr>
        <w:rPr>
          <w:lang w:val="sr-Latn-RS"/>
        </w:rPr>
      </w:pPr>
    </w:p>
    <w:p w14:paraId="36E9869A" w14:textId="4C44A812" w:rsidR="004C375D" w:rsidRPr="004C375D" w:rsidRDefault="004C375D" w:rsidP="004C375D">
      <w:pPr>
        <w:jc w:val="both"/>
        <w:rPr>
          <w:rFonts w:asciiTheme="majorHAnsi" w:hAnsiTheme="majorHAnsi"/>
          <w:sz w:val="24"/>
          <w:szCs w:val="24"/>
          <w:lang w:val="sr-Latn-RS"/>
        </w:rPr>
      </w:pPr>
      <w:r w:rsidRPr="004C375D">
        <w:rPr>
          <w:rFonts w:asciiTheme="majorHAnsi" w:hAnsiTheme="majorHAnsi"/>
          <w:sz w:val="24"/>
          <w:szCs w:val="24"/>
          <w:lang w:val="sr-Latn-RS"/>
        </w:rPr>
        <w:t>Analiza lanca vrednosti odabranog sektora predstavlja efektivan metod za utvrđivanje veza i odnosa između različitih učesnika, za identifikovanje neophodnih resursa i mogućnosti za maksimizaciju poslovnih performansi svakog pojedinačnog učesnika i čitavog lanca vrednosti (Walters i Rainbird 2007).</w:t>
      </w:r>
    </w:p>
    <w:p w14:paraId="00F0A730" w14:textId="77777777" w:rsidR="004C375D" w:rsidRPr="004C375D" w:rsidRDefault="004C375D" w:rsidP="004C375D">
      <w:pPr>
        <w:jc w:val="both"/>
        <w:rPr>
          <w:rFonts w:asciiTheme="majorHAnsi" w:hAnsiTheme="majorHAnsi"/>
          <w:sz w:val="24"/>
          <w:szCs w:val="24"/>
          <w:lang w:val="sr-Latn-RS"/>
        </w:rPr>
      </w:pPr>
    </w:p>
    <w:p w14:paraId="37DD92B8" w14:textId="2B4A9E73" w:rsidR="004C375D" w:rsidRPr="004C375D" w:rsidRDefault="004C375D" w:rsidP="004C375D">
      <w:pPr>
        <w:jc w:val="both"/>
        <w:rPr>
          <w:rFonts w:asciiTheme="majorHAnsi" w:hAnsiTheme="majorHAnsi"/>
          <w:sz w:val="24"/>
          <w:szCs w:val="24"/>
          <w:lang w:val="sr-Latn-RS"/>
        </w:rPr>
      </w:pPr>
      <w:r w:rsidRPr="004C375D">
        <w:rPr>
          <w:rFonts w:asciiTheme="majorHAnsi" w:hAnsiTheme="majorHAnsi"/>
          <w:sz w:val="24"/>
          <w:szCs w:val="24"/>
          <w:lang w:val="sr-Latn-RS"/>
        </w:rPr>
        <w:t>Analiza lanca vrednosti je sveobuhvatan metod ocene i analize svih učesnika, odnosno aktivnosti u svim fazama kroz koje prolazi proizvod/usluga od ideje do isporuke finalnom potrošaču, kao i sve faktore koji na posredan ili neposredan način utiču na funkcionisanje i performanse sektora.</w:t>
      </w:r>
    </w:p>
    <w:p w14:paraId="68AD7C97" w14:textId="77777777" w:rsidR="004C375D" w:rsidRPr="004C375D" w:rsidRDefault="004C375D" w:rsidP="004C375D">
      <w:pPr>
        <w:jc w:val="both"/>
        <w:rPr>
          <w:rFonts w:asciiTheme="majorHAnsi" w:hAnsiTheme="majorHAnsi"/>
          <w:sz w:val="24"/>
          <w:szCs w:val="24"/>
          <w:lang w:val="sr-Latn-RS"/>
        </w:rPr>
      </w:pPr>
    </w:p>
    <w:p w14:paraId="4A526F57" w14:textId="5B2A3E55" w:rsidR="004C375D" w:rsidRPr="004C375D" w:rsidRDefault="004C375D" w:rsidP="004C375D">
      <w:pPr>
        <w:jc w:val="both"/>
        <w:rPr>
          <w:rFonts w:asciiTheme="majorHAnsi" w:hAnsiTheme="majorHAnsi"/>
          <w:sz w:val="24"/>
          <w:szCs w:val="24"/>
          <w:lang w:val="sr-Latn-RS"/>
        </w:rPr>
      </w:pPr>
      <w:r w:rsidRPr="004C375D">
        <w:rPr>
          <w:rFonts w:asciiTheme="majorHAnsi" w:hAnsiTheme="majorHAnsi"/>
          <w:sz w:val="24"/>
          <w:szCs w:val="24"/>
          <w:lang w:val="sr-Latn-RS"/>
        </w:rPr>
        <w:lastRenderedPageBreak/>
        <w:t>Inicijalni korak u postupku analize lanca vrednosti odabranog sektora je situaciona analiza</w:t>
      </w:r>
      <w:r w:rsidR="00CC08FE">
        <w:rPr>
          <w:rFonts w:asciiTheme="majorHAnsi" w:hAnsiTheme="majorHAnsi"/>
          <w:sz w:val="24"/>
          <w:szCs w:val="24"/>
          <w:lang w:val="sr-Latn-RS"/>
        </w:rPr>
        <w:t xml:space="preserve"> lokalnog okruženja.</w:t>
      </w:r>
      <w:r w:rsidRPr="004C375D">
        <w:rPr>
          <w:rFonts w:asciiTheme="majorHAnsi" w:hAnsiTheme="majorHAnsi"/>
          <w:sz w:val="24"/>
          <w:szCs w:val="24"/>
          <w:lang w:val="sr-Latn-RS"/>
        </w:rPr>
        <w:t xml:space="preserve"> </w:t>
      </w:r>
      <w:r w:rsidR="00B82605">
        <w:rPr>
          <w:rFonts w:asciiTheme="majorHAnsi" w:hAnsiTheme="majorHAnsi"/>
          <w:sz w:val="24"/>
          <w:szCs w:val="24"/>
          <w:lang w:val="sr-Latn-RS"/>
        </w:rPr>
        <w:t>P</w:t>
      </w:r>
      <w:r w:rsidRPr="004C375D">
        <w:rPr>
          <w:rFonts w:asciiTheme="majorHAnsi" w:hAnsiTheme="majorHAnsi"/>
          <w:sz w:val="24"/>
          <w:szCs w:val="24"/>
          <w:lang w:val="sr-Latn-RS"/>
        </w:rPr>
        <w:t>olazeći od činjenice da preduzeća nisu izolovani entiteti već da svoje aktivnosti obavljaju u uslovima delovanja većeg broja faktora koji direktno ili indirektno determinišu njihovu efikasnost neophodna je analiza većeg broja faktora</w:t>
      </w:r>
      <w:r w:rsidR="00B82605">
        <w:rPr>
          <w:rFonts w:asciiTheme="majorHAnsi" w:hAnsiTheme="majorHAnsi"/>
          <w:sz w:val="24"/>
          <w:szCs w:val="24"/>
          <w:lang w:val="sr-Latn-RS"/>
        </w:rPr>
        <w:t xml:space="preserve">, </w:t>
      </w:r>
      <w:r w:rsidRPr="004C375D">
        <w:rPr>
          <w:rFonts w:asciiTheme="majorHAnsi" w:hAnsiTheme="majorHAnsi"/>
          <w:sz w:val="24"/>
          <w:szCs w:val="24"/>
          <w:lang w:val="sr-Latn-RS"/>
        </w:rPr>
        <w:t xml:space="preserve">odnosno grupa faktora među kojima se posebno ističu (Erić i Stošić 2013, str. 288 prema Thompson i Strickland 2003, str. 44): (i) tržišne mogućnosti, atraktivnost industrije i konkurentske snage; (ii) interne sposobnosti i mogućnosti; (iii) ukupni resursi - materijalni i nematerijalni; (iv) opasnosti i pretnje iz okruženja koje narušavaju poslovanje preduzeća i ostvarivanje povoljnih performansi poslovanja; (v) </w:t>
      </w:r>
      <w:r w:rsidR="00B82605" w:rsidRPr="004C375D">
        <w:rPr>
          <w:rFonts w:asciiTheme="majorHAnsi" w:hAnsiTheme="majorHAnsi"/>
          <w:sz w:val="24"/>
          <w:szCs w:val="24"/>
          <w:lang w:val="sr-Latn-RS"/>
        </w:rPr>
        <w:t>elementi makroekonomskog okruženja</w:t>
      </w:r>
      <w:r w:rsidR="00B82605">
        <w:rPr>
          <w:rFonts w:asciiTheme="majorHAnsi" w:hAnsiTheme="majorHAnsi"/>
          <w:sz w:val="24"/>
          <w:szCs w:val="24"/>
          <w:lang w:val="sr-Latn-RS"/>
        </w:rPr>
        <w:t>.</w:t>
      </w:r>
      <w:r w:rsidRPr="004C375D">
        <w:rPr>
          <w:rFonts w:asciiTheme="majorHAnsi" w:hAnsiTheme="majorHAnsi"/>
          <w:sz w:val="24"/>
          <w:szCs w:val="24"/>
          <w:lang w:val="sr-Latn-RS"/>
        </w:rPr>
        <w:t xml:space="preserve"> </w:t>
      </w:r>
    </w:p>
    <w:p w14:paraId="26F9C682" w14:textId="77777777" w:rsidR="004C375D" w:rsidRPr="004C375D" w:rsidRDefault="004C375D" w:rsidP="004C375D">
      <w:pPr>
        <w:jc w:val="both"/>
        <w:rPr>
          <w:rFonts w:asciiTheme="majorHAnsi" w:hAnsiTheme="majorHAnsi"/>
          <w:sz w:val="24"/>
          <w:szCs w:val="24"/>
          <w:lang w:val="sr-Latn-RS"/>
        </w:rPr>
      </w:pPr>
    </w:p>
    <w:p w14:paraId="578635EB" w14:textId="70A7BEC6" w:rsidR="004C375D" w:rsidRPr="004C375D" w:rsidRDefault="004C375D" w:rsidP="004C375D">
      <w:pPr>
        <w:jc w:val="both"/>
        <w:rPr>
          <w:rFonts w:asciiTheme="majorHAnsi" w:hAnsiTheme="majorHAnsi"/>
          <w:sz w:val="24"/>
          <w:szCs w:val="24"/>
          <w:lang w:val="sr-Latn-RS"/>
        </w:rPr>
      </w:pPr>
      <w:r w:rsidRPr="004C375D">
        <w:rPr>
          <w:rFonts w:asciiTheme="majorHAnsi" w:hAnsiTheme="majorHAnsi"/>
          <w:sz w:val="24"/>
          <w:szCs w:val="24"/>
          <w:lang w:val="sr-Latn-RS"/>
        </w:rPr>
        <w:t xml:space="preserve">Situaciona analiza je metod evaluacije prošlih i sadašnjih ekonomskih, političkih, socioloških i tehnoloških faktora sa ciljem da se identifikuju interne i eksterne snage koje mogu imati uticaj na </w:t>
      </w:r>
      <w:r w:rsidR="00CC08FE">
        <w:rPr>
          <w:rFonts w:asciiTheme="majorHAnsi" w:hAnsiTheme="majorHAnsi"/>
          <w:sz w:val="24"/>
          <w:szCs w:val="24"/>
          <w:lang w:val="sr-Latn-RS"/>
        </w:rPr>
        <w:t>ekonomski razvoj</w:t>
      </w:r>
      <w:r w:rsidRPr="004C375D">
        <w:rPr>
          <w:rFonts w:asciiTheme="majorHAnsi" w:hAnsiTheme="majorHAnsi"/>
          <w:sz w:val="24"/>
          <w:szCs w:val="24"/>
          <w:lang w:val="sr-Latn-RS"/>
        </w:rPr>
        <w:t xml:space="preserve">, kao i da se izvrši ocena sadašnjih i budućih snaga, slabosti, šansi i opasnosti </w:t>
      </w:r>
      <w:r w:rsidR="00CC08FE">
        <w:rPr>
          <w:rFonts w:asciiTheme="majorHAnsi" w:hAnsiTheme="majorHAnsi"/>
          <w:sz w:val="24"/>
          <w:szCs w:val="24"/>
          <w:lang w:val="sr-Latn-RS"/>
        </w:rPr>
        <w:t>u d</w:t>
      </w:r>
      <w:r w:rsidR="003069F4">
        <w:rPr>
          <w:rFonts w:asciiTheme="majorHAnsi" w:hAnsiTheme="majorHAnsi"/>
          <w:sz w:val="24"/>
          <w:szCs w:val="24"/>
          <w:lang w:val="sr-Latn-RS"/>
        </w:rPr>
        <w:t xml:space="preserve">atom lokalnom okruženju </w:t>
      </w:r>
      <w:r w:rsidRPr="004C375D">
        <w:rPr>
          <w:rFonts w:asciiTheme="majorHAnsi" w:hAnsiTheme="majorHAnsi"/>
          <w:sz w:val="24"/>
          <w:szCs w:val="24"/>
          <w:lang w:val="sr-Latn-RS"/>
        </w:rPr>
        <w:t xml:space="preserve">. </w:t>
      </w:r>
    </w:p>
    <w:p w14:paraId="7B890DEF" w14:textId="77777777" w:rsidR="004C375D" w:rsidRPr="004C375D" w:rsidRDefault="004C375D" w:rsidP="004C375D">
      <w:pPr>
        <w:jc w:val="both"/>
        <w:rPr>
          <w:rFonts w:asciiTheme="majorHAnsi" w:hAnsiTheme="majorHAnsi"/>
          <w:sz w:val="24"/>
          <w:szCs w:val="24"/>
          <w:lang w:val="sr-Latn-RS"/>
        </w:rPr>
      </w:pPr>
    </w:p>
    <w:p w14:paraId="52CF65FE" w14:textId="2574A6F3" w:rsidR="004C375D" w:rsidRDefault="003069F4" w:rsidP="004C375D">
      <w:pPr>
        <w:jc w:val="both"/>
        <w:rPr>
          <w:rFonts w:asciiTheme="majorHAnsi" w:hAnsiTheme="majorHAnsi"/>
          <w:sz w:val="24"/>
          <w:szCs w:val="24"/>
          <w:lang w:val="sr-Latn-RS"/>
        </w:rPr>
      </w:pPr>
      <w:r>
        <w:rPr>
          <w:rFonts w:asciiTheme="majorHAnsi" w:hAnsiTheme="majorHAnsi"/>
          <w:sz w:val="24"/>
          <w:szCs w:val="24"/>
          <w:lang w:val="sr-Latn-RS"/>
        </w:rPr>
        <w:t>Predmet situacione analize su lokalni</w:t>
      </w:r>
      <w:r w:rsidR="007E1691">
        <w:rPr>
          <w:rFonts w:asciiTheme="majorHAnsi" w:hAnsiTheme="majorHAnsi"/>
          <w:sz w:val="24"/>
          <w:szCs w:val="24"/>
          <w:lang w:val="sr-Latn-RS"/>
        </w:rPr>
        <w:t xml:space="preserve"> geografski, demografski, privredni i infrastrukturni</w:t>
      </w:r>
      <w:r>
        <w:rPr>
          <w:rFonts w:asciiTheme="majorHAnsi" w:hAnsiTheme="majorHAnsi"/>
          <w:sz w:val="24"/>
          <w:szCs w:val="24"/>
          <w:lang w:val="sr-Latn-RS"/>
        </w:rPr>
        <w:t xml:space="preserve"> atributi</w:t>
      </w:r>
      <w:r w:rsidR="007E1691">
        <w:rPr>
          <w:rFonts w:asciiTheme="majorHAnsi" w:hAnsiTheme="majorHAnsi"/>
          <w:sz w:val="24"/>
          <w:szCs w:val="24"/>
          <w:lang w:val="sr-Latn-RS"/>
        </w:rPr>
        <w:t xml:space="preserve"> </w:t>
      </w:r>
      <w:r>
        <w:rPr>
          <w:rFonts w:asciiTheme="majorHAnsi" w:hAnsiTheme="majorHAnsi"/>
          <w:sz w:val="24"/>
          <w:szCs w:val="24"/>
          <w:lang w:val="sr-Latn-RS"/>
        </w:rPr>
        <w:t>koji su povezani sa ekonomskim razvojem, a odnose se na prirodne i ljudske resurse, društvene, fizičke i finansijske potencijale. Identifikovanje snaga, slabosti, mogućnosti i opasnosti u lokalnom okruženju je izvršeno primenom SWOT analize.</w:t>
      </w:r>
    </w:p>
    <w:p w14:paraId="1A070BAC" w14:textId="77777777" w:rsidR="004C375D" w:rsidRPr="004C375D" w:rsidRDefault="004C375D" w:rsidP="004C375D">
      <w:pPr>
        <w:jc w:val="both"/>
        <w:rPr>
          <w:rFonts w:asciiTheme="majorHAnsi" w:hAnsiTheme="majorHAnsi"/>
          <w:sz w:val="24"/>
          <w:szCs w:val="24"/>
          <w:lang w:val="sr-Latn-RS"/>
        </w:rPr>
      </w:pPr>
    </w:p>
    <w:p w14:paraId="08E77696" w14:textId="24CB127E" w:rsidR="006444C3" w:rsidRDefault="004C375D" w:rsidP="006444C3">
      <w:pPr>
        <w:jc w:val="both"/>
        <w:rPr>
          <w:rFonts w:asciiTheme="majorHAnsi" w:hAnsiTheme="majorHAnsi"/>
          <w:bCs/>
          <w:sz w:val="24"/>
          <w:szCs w:val="24"/>
          <w:lang w:val="sr-Latn-RS"/>
        </w:rPr>
      </w:pPr>
      <w:r w:rsidRPr="004C375D">
        <w:rPr>
          <w:rFonts w:asciiTheme="majorHAnsi" w:hAnsiTheme="majorHAnsi"/>
          <w:sz w:val="24"/>
          <w:szCs w:val="24"/>
          <w:lang w:val="sr-Latn-RS"/>
        </w:rPr>
        <w:t xml:space="preserve">Drugi korak u postupku analize je mapiranje, odnosno identifikovanje </w:t>
      </w:r>
      <w:r w:rsidR="006444C3">
        <w:rPr>
          <w:rFonts w:asciiTheme="majorHAnsi" w:hAnsiTheme="majorHAnsi"/>
          <w:sz w:val="24"/>
          <w:szCs w:val="24"/>
          <w:lang w:val="sr-Latn-RS"/>
        </w:rPr>
        <w:t xml:space="preserve">relevantnih </w:t>
      </w:r>
      <w:r w:rsidR="0016588B">
        <w:rPr>
          <w:rFonts w:asciiTheme="majorHAnsi" w:hAnsiTheme="majorHAnsi"/>
          <w:sz w:val="24"/>
          <w:szCs w:val="24"/>
          <w:lang w:val="sr-Latn-RS"/>
        </w:rPr>
        <w:t>privrednih subjekata</w:t>
      </w:r>
      <w:r w:rsidR="006444C3">
        <w:rPr>
          <w:rFonts w:asciiTheme="majorHAnsi" w:hAnsiTheme="majorHAnsi"/>
          <w:sz w:val="24"/>
          <w:szCs w:val="24"/>
          <w:lang w:val="sr-Latn-RS"/>
        </w:rPr>
        <w:t xml:space="preserve"> u lancu vrednosti metalskog sektora. </w:t>
      </w:r>
      <w:r w:rsidR="006444C3" w:rsidRPr="005A6833">
        <w:rPr>
          <w:rFonts w:asciiTheme="majorHAnsi" w:hAnsiTheme="majorHAnsi"/>
          <w:bCs/>
          <w:sz w:val="24"/>
          <w:szCs w:val="24"/>
          <w:lang w:val="sr-Latn-RS"/>
        </w:rPr>
        <w:t xml:space="preserve">Mapiranje </w:t>
      </w:r>
      <w:r w:rsidR="006444C3">
        <w:rPr>
          <w:rFonts w:asciiTheme="majorHAnsi" w:hAnsiTheme="majorHAnsi"/>
          <w:bCs/>
          <w:sz w:val="24"/>
          <w:szCs w:val="24"/>
          <w:lang w:val="sr-Latn-RS"/>
        </w:rPr>
        <w:t xml:space="preserve">obuhvata set aktivnosti na kreiranju baze svih </w:t>
      </w:r>
      <w:r w:rsidR="0016588B">
        <w:rPr>
          <w:rFonts w:asciiTheme="majorHAnsi" w:hAnsiTheme="majorHAnsi"/>
          <w:bCs/>
          <w:sz w:val="24"/>
          <w:szCs w:val="24"/>
          <w:lang w:val="sr-Latn-RS"/>
        </w:rPr>
        <w:t>privrednih subjekata</w:t>
      </w:r>
      <w:r w:rsidR="006444C3">
        <w:rPr>
          <w:rFonts w:asciiTheme="majorHAnsi" w:hAnsiTheme="majorHAnsi"/>
          <w:bCs/>
          <w:sz w:val="24"/>
          <w:szCs w:val="24"/>
          <w:lang w:val="sr-Latn-RS"/>
        </w:rPr>
        <w:t xml:space="preserve"> u metalskom sektoru u privredi Kraljeva, a zatim</w:t>
      </w:r>
      <w:r w:rsidR="0016588B">
        <w:rPr>
          <w:rFonts w:asciiTheme="majorHAnsi" w:hAnsiTheme="majorHAnsi"/>
          <w:bCs/>
          <w:sz w:val="24"/>
          <w:szCs w:val="24"/>
          <w:lang w:val="sr-Latn-RS"/>
        </w:rPr>
        <w:t xml:space="preserve"> i na</w:t>
      </w:r>
      <w:r w:rsidR="006444C3">
        <w:rPr>
          <w:rFonts w:asciiTheme="majorHAnsi" w:hAnsiTheme="majorHAnsi"/>
          <w:bCs/>
          <w:sz w:val="24"/>
          <w:szCs w:val="24"/>
          <w:lang w:val="sr-Latn-RS"/>
        </w:rPr>
        <w:t xml:space="preserve"> primen</w:t>
      </w:r>
      <w:r w:rsidR="0016588B">
        <w:rPr>
          <w:rFonts w:asciiTheme="majorHAnsi" w:hAnsiTheme="majorHAnsi"/>
          <w:bCs/>
          <w:sz w:val="24"/>
          <w:szCs w:val="24"/>
          <w:lang w:val="sr-Latn-RS"/>
        </w:rPr>
        <w:t xml:space="preserve">i </w:t>
      </w:r>
      <w:r w:rsidR="006444C3">
        <w:rPr>
          <w:rFonts w:asciiTheme="majorHAnsi" w:hAnsiTheme="majorHAnsi"/>
          <w:bCs/>
          <w:sz w:val="24"/>
          <w:szCs w:val="24"/>
          <w:lang w:val="sr-Latn-RS"/>
        </w:rPr>
        <w:t xml:space="preserve">finansijske racio analize kako bi se identifikovala privredna društva čije poslovanje je uspešno i stabilno, odnosno koja se mogu smatrati relevantnim za dalju sveobuhvatnu analizu lanca vrednosti odabranog sektora. </w:t>
      </w:r>
    </w:p>
    <w:p w14:paraId="3390B929" w14:textId="5CBA21F9" w:rsidR="006C4458" w:rsidRDefault="006444C3" w:rsidP="009B048F">
      <w:pPr>
        <w:jc w:val="both"/>
        <w:rPr>
          <w:rFonts w:asciiTheme="majorHAnsi" w:hAnsiTheme="majorHAnsi"/>
          <w:sz w:val="24"/>
          <w:szCs w:val="24"/>
          <w:lang w:val="sr-Latn-RS"/>
        </w:rPr>
      </w:pPr>
      <w:r>
        <w:rPr>
          <w:rFonts w:asciiTheme="majorHAnsi" w:hAnsiTheme="majorHAnsi"/>
          <w:sz w:val="24"/>
          <w:szCs w:val="24"/>
          <w:lang w:val="sr-Latn-RS"/>
        </w:rPr>
        <w:t xml:space="preserve"> </w:t>
      </w:r>
    </w:p>
    <w:p w14:paraId="3E77BC30" w14:textId="27257E5D" w:rsidR="006C4458" w:rsidRDefault="006C4458" w:rsidP="009B048F">
      <w:pPr>
        <w:jc w:val="both"/>
        <w:rPr>
          <w:rFonts w:asciiTheme="majorHAnsi" w:hAnsiTheme="majorHAnsi"/>
          <w:sz w:val="24"/>
          <w:szCs w:val="24"/>
          <w:lang w:val="sr-Latn-RS"/>
        </w:rPr>
      </w:pPr>
      <w:r w:rsidRPr="006C4458">
        <w:rPr>
          <w:rFonts w:asciiTheme="majorHAnsi" w:hAnsiTheme="majorHAnsi"/>
          <w:sz w:val="24"/>
          <w:szCs w:val="24"/>
          <w:lang w:val="sr-Latn-RS"/>
        </w:rPr>
        <w:t>Treć</w:t>
      </w:r>
      <w:r>
        <w:rPr>
          <w:rFonts w:asciiTheme="majorHAnsi" w:hAnsiTheme="majorHAnsi"/>
          <w:sz w:val="24"/>
          <w:szCs w:val="24"/>
          <w:lang w:val="sr-Latn-RS"/>
        </w:rPr>
        <w:t>i</w:t>
      </w:r>
      <w:r w:rsidRPr="006C4458">
        <w:rPr>
          <w:rFonts w:asciiTheme="majorHAnsi" w:hAnsiTheme="majorHAnsi"/>
          <w:sz w:val="24"/>
          <w:szCs w:val="24"/>
          <w:lang w:val="sr-Latn-RS"/>
        </w:rPr>
        <w:t xml:space="preserve"> i četvrt</w:t>
      </w:r>
      <w:r>
        <w:rPr>
          <w:rFonts w:asciiTheme="majorHAnsi" w:hAnsiTheme="majorHAnsi"/>
          <w:sz w:val="24"/>
          <w:szCs w:val="24"/>
          <w:lang w:val="sr-Latn-RS"/>
        </w:rPr>
        <w:t>i koraci u postupku obuhvataju</w:t>
      </w:r>
      <w:r w:rsidRPr="006C4458">
        <w:rPr>
          <w:rFonts w:asciiTheme="majorHAnsi" w:hAnsiTheme="majorHAnsi"/>
          <w:sz w:val="24"/>
          <w:szCs w:val="24"/>
          <w:lang w:val="sr-Latn-RS"/>
        </w:rPr>
        <w:t xml:space="preserve"> sveobuhvatnu analizu lanca vrednosti metalskog sektora</w:t>
      </w:r>
      <w:r>
        <w:rPr>
          <w:rFonts w:asciiTheme="majorHAnsi" w:hAnsiTheme="majorHAnsi"/>
          <w:sz w:val="24"/>
          <w:szCs w:val="24"/>
          <w:lang w:val="sr-Latn-RS"/>
        </w:rPr>
        <w:t xml:space="preserve"> </w:t>
      </w:r>
      <w:r w:rsidRPr="006C4458">
        <w:rPr>
          <w:rFonts w:asciiTheme="majorHAnsi" w:hAnsiTheme="majorHAnsi"/>
          <w:sz w:val="24"/>
          <w:szCs w:val="24"/>
          <w:lang w:val="sr-Latn-RS"/>
        </w:rPr>
        <w:t xml:space="preserve">na osnovu podataka prikupljenih intervjuisanjem privrednih društava i preduzetnika koji su mapirani u </w:t>
      </w:r>
      <w:r>
        <w:rPr>
          <w:rFonts w:asciiTheme="majorHAnsi" w:hAnsiTheme="majorHAnsi"/>
          <w:sz w:val="24"/>
          <w:szCs w:val="24"/>
          <w:lang w:val="sr-Latn-RS"/>
        </w:rPr>
        <w:t>drugoj</w:t>
      </w:r>
      <w:r w:rsidRPr="006C4458">
        <w:rPr>
          <w:rFonts w:asciiTheme="majorHAnsi" w:hAnsiTheme="majorHAnsi"/>
          <w:sz w:val="24"/>
          <w:szCs w:val="24"/>
          <w:lang w:val="sr-Latn-RS"/>
        </w:rPr>
        <w:t xml:space="preserve"> fazi i </w:t>
      </w:r>
      <w:r>
        <w:rPr>
          <w:rFonts w:asciiTheme="majorHAnsi" w:hAnsiTheme="majorHAnsi"/>
          <w:sz w:val="24"/>
          <w:szCs w:val="24"/>
          <w:lang w:val="sr-Latn-RS"/>
        </w:rPr>
        <w:t xml:space="preserve">realizacije </w:t>
      </w:r>
      <w:r w:rsidRPr="006C4458">
        <w:rPr>
          <w:rFonts w:asciiTheme="majorHAnsi" w:hAnsiTheme="majorHAnsi"/>
          <w:sz w:val="24"/>
          <w:szCs w:val="24"/>
          <w:lang w:val="sr-Latn-RS"/>
        </w:rPr>
        <w:t>fokus grupa sa relevantnim grupama učesnika koje su identifikovane u trećoj fazi analize.</w:t>
      </w:r>
      <w:r w:rsidR="009328CD">
        <w:rPr>
          <w:rFonts w:asciiTheme="majorHAnsi" w:hAnsiTheme="majorHAnsi"/>
          <w:sz w:val="24"/>
          <w:szCs w:val="24"/>
          <w:lang w:val="sr-Latn-RS"/>
        </w:rPr>
        <w:t xml:space="preserve"> U cilju sagledavanja rodnog aspekta, odvojeno je realizovana fokus grupa sa </w:t>
      </w:r>
      <w:r w:rsidR="00D35A1C">
        <w:rPr>
          <w:rFonts w:asciiTheme="majorHAnsi" w:hAnsiTheme="majorHAnsi"/>
          <w:sz w:val="24"/>
          <w:szCs w:val="24"/>
          <w:lang w:val="sr-Latn-RS"/>
        </w:rPr>
        <w:t xml:space="preserve">preduzetnicama u metalskom sektoru. </w:t>
      </w:r>
      <w:r w:rsidR="009328CD">
        <w:rPr>
          <w:rFonts w:asciiTheme="majorHAnsi" w:hAnsiTheme="majorHAnsi"/>
          <w:sz w:val="24"/>
          <w:szCs w:val="24"/>
          <w:lang w:val="sr-Latn-RS"/>
        </w:rPr>
        <w:t>Intervjuisanje je sprovedeno metodom individualnog, dubinskog, kvalitativnog, polu-strukturiranog intervjua na osnovu unapred pripremljenog polu-strukturiranog upitnika, dok su stavovi, mišljenja, percepcije i verovanja ispitani metodom fokus grupa prema takođe unapred pripremljenim pitanjima.</w:t>
      </w:r>
    </w:p>
    <w:p w14:paraId="1C3384EA" w14:textId="77777777" w:rsidR="006C4458" w:rsidRDefault="006C4458" w:rsidP="009B048F">
      <w:pPr>
        <w:jc w:val="both"/>
        <w:rPr>
          <w:rFonts w:asciiTheme="majorHAnsi" w:hAnsiTheme="majorHAnsi"/>
          <w:sz w:val="24"/>
          <w:szCs w:val="24"/>
          <w:lang w:val="sr-Latn-RS"/>
        </w:rPr>
      </w:pPr>
    </w:p>
    <w:p w14:paraId="21E0525D" w14:textId="41D2CA38" w:rsidR="009B048F" w:rsidRDefault="009B048F" w:rsidP="009B048F">
      <w:pPr>
        <w:jc w:val="both"/>
        <w:rPr>
          <w:rFonts w:asciiTheme="majorHAnsi" w:hAnsiTheme="majorHAnsi"/>
          <w:sz w:val="24"/>
          <w:szCs w:val="24"/>
          <w:lang w:val="sr-Latn-RS"/>
        </w:rPr>
      </w:pPr>
      <w:r>
        <w:rPr>
          <w:rFonts w:asciiTheme="majorHAnsi" w:hAnsiTheme="majorHAnsi"/>
          <w:sz w:val="24"/>
          <w:szCs w:val="24"/>
          <w:lang w:val="sr-Latn-RS"/>
        </w:rPr>
        <w:t>Na osnovu prikupljenih primarnih podataka</w:t>
      </w:r>
      <w:r w:rsidR="009328CD">
        <w:rPr>
          <w:rFonts w:asciiTheme="majorHAnsi" w:hAnsiTheme="majorHAnsi"/>
          <w:sz w:val="24"/>
          <w:szCs w:val="24"/>
          <w:lang w:val="sr-Latn-RS"/>
        </w:rPr>
        <w:t xml:space="preserve"> u trećoj i četvrtoj fazi postupka identifikovane su grupe učesnika koje ostvaruju najveći uticaj na funkcionisanje lanca i </w:t>
      </w:r>
      <w:r>
        <w:rPr>
          <w:rFonts w:asciiTheme="majorHAnsi" w:hAnsiTheme="majorHAnsi"/>
          <w:sz w:val="24"/>
          <w:szCs w:val="24"/>
          <w:lang w:val="sr-Latn-RS"/>
        </w:rPr>
        <w:t xml:space="preserve"> sprovedena detaljna </w:t>
      </w:r>
      <w:r w:rsidRPr="004C375D">
        <w:rPr>
          <w:rFonts w:asciiTheme="majorHAnsi" w:hAnsiTheme="majorHAnsi"/>
          <w:sz w:val="24"/>
          <w:szCs w:val="24"/>
          <w:lang w:val="sr-Latn-RS"/>
        </w:rPr>
        <w:t>analiza svih relevantnih aspekata funkcionisanja lanca, kao i snaga i slabosti u svim aktivnostima, odnosno u svim fazama kroz koje prolazi proizvod od sirovine do finalne potrošnje</w:t>
      </w:r>
      <w:r w:rsidR="009328CD">
        <w:rPr>
          <w:rFonts w:asciiTheme="majorHAnsi" w:hAnsiTheme="majorHAnsi"/>
          <w:sz w:val="24"/>
          <w:szCs w:val="24"/>
          <w:lang w:val="sr-Latn-RS"/>
        </w:rPr>
        <w:t>. U okviru analize, p</w:t>
      </w:r>
      <w:r>
        <w:rPr>
          <w:rFonts w:asciiTheme="majorHAnsi" w:hAnsiTheme="majorHAnsi"/>
          <w:sz w:val="24"/>
          <w:szCs w:val="24"/>
          <w:lang w:val="sr-Latn-RS"/>
        </w:rPr>
        <w:t>osebno su sagledani sledeće aspekti funkcionisanja lanca:</w:t>
      </w:r>
    </w:p>
    <w:p w14:paraId="03563137" w14:textId="77777777" w:rsidR="0016588B" w:rsidRPr="004C375D" w:rsidRDefault="0016588B" w:rsidP="0016588B">
      <w:pPr>
        <w:jc w:val="both"/>
        <w:rPr>
          <w:rFonts w:asciiTheme="majorHAnsi" w:hAnsiTheme="majorHAnsi"/>
          <w:sz w:val="24"/>
          <w:szCs w:val="24"/>
          <w:lang w:val="sr-Latn-RS"/>
        </w:rPr>
      </w:pPr>
    </w:p>
    <w:p w14:paraId="1CAAB205" w14:textId="3E33A156" w:rsidR="0016588B" w:rsidRPr="004C375D" w:rsidRDefault="0016588B" w:rsidP="00677D1E">
      <w:pPr>
        <w:pStyle w:val="ListParagraph"/>
        <w:numPr>
          <w:ilvl w:val="0"/>
          <w:numId w:val="7"/>
        </w:numPr>
        <w:jc w:val="both"/>
        <w:rPr>
          <w:rFonts w:asciiTheme="majorHAnsi" w:hAnsiTheme="majorHAnsi"/>
          <w:sz w:val="24"/>
          <w:szCs w:val="24"/>
          <w:lang w:val="sr-Latn-RS"/>
        </w:rPr>
      </w:pPr>
      <w:r w:rsidRPr="004C375D">
        <w:rPr>
          <w:rFonts w:asciiTheme="majorHAnsi" w:hAnsiTheme="majorHAnsi"/>
          <w:sz w:val="24"/>
          <w:szCs w:val="24"/>
          <w:lang w:val="sr-Latn-RS"/>
        </w:rPr>
        <w:t xml:space="preserve">Tokovi materijala, pri čemu </w:t>
      </w:r>
      <w:r w:rsidR="009B048F">
        <w:rPr>
          <w:rFonts w:asciiTheme="majorHAnsi" w:hAnsiTheme="majorHAnsi"/>
          <w:sz w:val="24"/>
          <w:szCs w:val="24"/>
          <w:lang w:val="sr-Latn-RS"/>
        </w:rPr>
        <w:t>je</w:t>
      </w:r>
      <w:r w:rsidRPr="004C375D">
        <w:rPr>
          <w:rFonts w:asciiTheme="majorHAnsi" w:hAnsiTheme="majorHAnsi"/>
          <w:sz w:val="24"/>
          <w:szCs w:val="24"/>
          <w:lang w:val="sr-Latn-RS"/>
        </w:rPr>
        <w:t xml:space="preserve"> ocena </w:t>
      </w:r>
      <w:r w:rsidR="009B048F">
        <w:rPr>
          <w:rFonts w:asciiTheme="majorHAnsi" w:hAnsiTheme="majorHAnsi"/>
          <w:sz w:val="24"/>
          <w:szCs w:val="24"/>
          <w:lang w:val="sr-Latn-RS"/>
        </w:rPr>
        <w:t>izvršena</w:t>
      </w:r>
      <w:r w:rsidRPr="004C375D">
        <w:rPr>
          <w:rFonts w:asciiTheme="majorHAnsi" w:hAnsiTheme="majorHAnsi"/>
          <w:sz w:val="24"/>
          <w:szCs w:val="24"/>
          <w:lang w:val="sr-Latn-RS"/>
        </w:rPr>
        <w:t xml:space="preserve"> na osnovu toga gde leži vrednost u očima potrošača;</w:t>
      </w:r>
    </w:p>
    <w:p w14:paraId="16E24DDA" w14:textId="77777777" w:rsidR="009B048F" w:rsidRDefault="0016588B" w:rsidP="00677D1E">
      <w:pPr>
        <w:pStyle w:val="ListParagraph"/>
        <w:numPr>
          <w:ilvl w:val="0"/>
          <w:numId w:val="7"/>
        </w:numPr>
        <w:jc w:val="both"/>
        <w:rPr>
          <w:rFonts w:asciiTheme="majorHAnsi" w:hAnsiTheme="majorHAnsi"/>
          <w:sz w:val="24"/>
          <w:szCs w:val="24"/>
          <w:lang w:val="sr-Latn-RS"/>
        </w:rPr>
      </w:pPr>
      <w:r w:rsidRPr="004C375D">
        <w:rPr>
          <w:rFonts w:asciiTheme="majorHAnsi" w:hAnsiTheme="majorHAnsi"/>
          <w:sz w:val="24"/>
          <w:szCs w:val="24"/>
          <w:lang w:val="sr-Latn-RS"/>
        </w:rPr>
        <w:lastRenderedPageBreak/>
        <w:t>Dinamika tokova informacija između učesnika;</w:t>
      </w:r>
    </w:p>
    <w:p w14:paraId="00832D88" w14:textId="581C7E20" w:rsidR="006444C3" w:rsidRPr="009B048F" w:rsidRDefault="0016588B" w:rsidP="00677D1E">
      <w:pPr>
        <w:pStyle w:val="ListParagraph"/>
        <w:numPr>
          <w:ilvl w:val="0"/>
          <w:numId w:val="7"/>
        </w:numPr>
        <w:jc w:val="both"/>
        <w:rPr>
          <w:rFonts w:asciiTheme="majorHAnsi" w:hAnsiTheme="majorHAnsi"/>
          <w:sz w:val="24"/>
          <w:szCs w:val="24"/>
          <w:lang w:val="sr-Latn-RS"/>
        </w:rPr>
      </w:pPr>
      <w:r w:rsidRPr="009B048F">
        <w:rPr>
          <w:rFonts w:asciiTheme="majorHAnsi" w:hAnsiTheme="majorHAnsi"/>
          <w:sz w:val="24"/>
          <w:szCs w:val="24"/>
          <w:lang w:val="sr-Latn-RS"/>
        </w:rPr>
        <w:t>Jačina odnosa između učesnika, odnosno uzajamnog poverenja i saradnje</w:t>
      </w:r>
      <w:r w:rsidR="009B048F">
        <w:rPr>
          <w:rFonts w:asciiTheme="majorHAnsi" w:hAnsiTheme="majorHAnsi"/>
          <w:sz w:val="24"/>
          <w:szCs w:val="24"/>
          <w:lang w:val="sr-Latn-RS"/>
        </w:rPr>
        <w:t>.</w:t>
      </w:r>
    </w:p>
    <w:p w14:paraId="30489573" w14:textId="6B9A2F7F" w:rsidR="006444C3" w:rsidRDefault="006444C3" w:rsidP="004C375D">
      <w:pPr>
        <w:jc w:val="both"/>
        <w:rPr>
          <w:rFonts w:asciiTheme="majorHAnsi" w:hAnsiTheme="majorHAnsi"/>
          <w:sz w:val="24"/>
          <w:szCs w:val="24"/>
          <w:lang w:val="sr-Latn-RS"/>
        </w:rPr>
      </w:pPr>
    </w:p>
    <w:p w14:paraId="026D9EB3" w14:textId="7DA36F34" w:rsidR="009B048F" w:rsidRDefault="009B048F" w:rsidP="009B048F">
      <w:pPr>
        <w:jc w:val="both"/>
        <w:rPr>
          <w:rFonts w:asciiTheme="majorHAnsi" w:hAnsiTheme="majorHAnsi"/>
          <w:sz w:val="24"/>
          <w:szCs w:val="24"/>
          <w:lang w:val="sr-Latn-RS"/>
        </w:rPr>
      </w:pPr>
      <w:r w:rsidRPr="004C375D">
        <w:rPr>
          <w:rFonts w:asciiTheme="majorHAnsi" w:hAnsiTheme="majorHAnsi"/>
          <w:sz w:val="24"/>
          <w:szCs w:val="24"/>
          <w:lang w:val="sr-Latn-RS"/>
        </w:rPr>
        <w:t xml:space="preserve">Takođe, </w:t>
      </w:r>
      <w:r>
        <w:rPr>
          <w:rFonts w:asciiTheme="majorHAnsi" w:hAnsiTheme="majorHAnsi"/>
          <w:sz w:val="24"/>
          <w:szCs w:val="24"/>
          <w:lang w:val="sr-Latn-RS"/>
        </w:rPr>
        <w:t>sprovedena je i</w:t>
      </w:r>
      <w:r w:rsidRPr="004C375D">
        <w:rPr>
          <w:rFonts w:asciiTheme="majorHAnsi" w:hAnsiTheme="majorHAnsi"/>
          <w:sz w:val="24"/>
          <w:szCs w:val="24"/>
          <w:lang w:val="sr-Latn-RS"/>
        </w:rPr>
        <w:t xml:space="preserve"> analiza </w:t>
      </w:r>
      <w:r w:rsidR="009328CD">
        <w:rPr>
          <w:rFonts w:asciiTheme="majorHAnsi" w:hAnsiTheme="majorHAnsi"/>
          <w:sz w:val="24"/>
          <w:szCs w:val="24"/>
          <w:lang w:val="sr-Latn-RS"/>
        </w:rPr>
        <w:t>lokalnog t</w:t>
      </w:r>
      <w:r w:rsidRPr="004C375D">
        <w:rPr>
          <w:rFonts w:asciiTheme="majorHAnsi" w:hAnsiTheme="majorHAnsi"/>
          <w:sz w:val="24"/>
          <w:szCs w:val="24"/>
          <w:lang w:val="sr-Latn-RS"/>
        </w:rPr>
        <w:t>ržišta</w:t>
      </w:r>
      <w:r w:rsidR="009328CD">
        <w:rPr>
          <w:rFonts w:asciiTheme="majorHAnsi" w:hAnsiTheme="majorHAnsi"/>
          <w:sz w:val="24"/>
          <w:szCs w:val="24"/>
          <w:lang w:val="sr-Latn-RS"/>
        </w:rPr>
        <w:t xml:space="preserve"> metalskog sektora</w:t>
      </w:r>
      <w:r w:rsidRPr="004C375D">
        <w:rPr>
          <w:rFonts w:asciiTheme="majorHAnsi" w:hAnsiTheme="majorHAnsi"/>
          <w:sz w:val="24"/>
          <w:szCs w:val="24"/>
          <w:lang w:val="sr-Latn-RS"/>
        </w:rPr>
        <w:t xml:space="preserve"> </w:t>
      </w:r>
      <w:r>
        <w:rPr>
          <w:rFonts w:asciiTheme="majorHAnsi" w:hAnsiTheme="majorHAnsi"/>
          <w:sz w:val="24"/>
          <w:szCs w:val="24"/>
          <w:lang w:val="sr-Latn-RS"/>
        </w:rPr>
        <w:t>koja je</w:t>
      </w:r>
      <w:r w:rsidRPr="004C375D">
        <w:rPr>
          <w:rFonts w:asciiTheme="majorHAnsi" w:hAnsiTheme="majorHAnsi"/>
          <w:sz w:val="24"/>
          <w:szCs w:val="24"/>
          <w:lang w:val="sr-Latn-RS"/>
        </w:rPr>
        <w:t xml:space="preserve"> obuhv</w:t>
      </w:r>
      <w:r>
        <w:rPr>
          <w:rFonts w:asciiTheme="majorHAnsi" w:hAnsiTheme="majorHAnsi"/>
          <w:sz w:val="24"/>
          <w:szCs w:val="24"/>
          <w:lang w:val="sr-Latn-RS"/>
        </w:rPr>
        <w:t>atila</w:t>
      </w:r>
      <w:r w:rsidRPr="004C375D">
        <w:rPr>
          <w:rFonts w:asciiTheme="majorHAnsi" w:hAnsiTheme="majorHAnsi"/>
          <w:sz w:val="24"/>
          <w:szCs w:val="24"/>
          <w:lang w:val="sr-Latn-RS"/>
        </w:rPr>
        <w:t xml:space="preserve"> procenu veličine i potencijala rasta, ulazne i izlazne barijere, postojanje substituta, regulativne barijere, itd.</w:t>
      </w:r>
      <w:r w:rsidR="009328CD">
        <w:rPr>
          <w:rFonts w:asciiTheme="majorHAnsi" w:hAnsiTheme="majorHAnsi"/>
          <w:sz w:val="24"/>
          <w:szCs w:val="24"/>
          <w:lang w:val="sr-Latn-RS"/>
        </w:rPr>
        <w:t xml:space="preserve"> </w:t>
      </w:r>
    </w:p>
    <w:p w14:paraId="095D3DCA" w14:textId="77777777" w:rsidR="004C375D" w:rsidRPr="004C375D" w:rsidRDefault="004C375D" w:rsidP="004C375D">
      <w:pPr>
        <w:jc w:val="both"/>
        <w:rPr>
          <w:rFonts w:asciiTheme="majorHAnsi" w:hAnsiTheme="majorHAnsi"/>
          <w:sz w:val="24"/>
          <w:szCs w:val="24"/>
          <w:lang w:val="sr-Latn-RS"/>
        </w:rPr>
      </w:pPr>
    </w:p>
    <w:p w14:paraId="07352A69" w14:textId="6399B065" w:rsidR="004C375D" w:rsidRDefault="004C375D" w:rsidP="004C375D">
      <w:pPr>
        <w:jc w:val="both"/>
        <w:rPr>
          <w:rFonts w:asciiTheme="majorHAnsi" w:hAnsiTheme="majorHAnsi"/>
          <w:sz w:val="24"/>
          <w:szCs w:val="24"/>
          <w:lang w:val="sr-Latn-RS"/>
        </w:rPr>
      </w:pPr>
      <w:r w:rsidRPr="004C375D">
        <w:rPr>
          <w:rFonts w:asciiTheme="majorHAnsi" w:hAnsiTheme="majorHAnsi"/>
          <w:sz w:val="24"/>
          <w:szCs w:val="24"/>
          <w:lang w:val="sr-Latn-RS"/>
        </w:rPr>
        <w:t xml:space="preserve">Neposredan rezultat </w:t>
      </w:r>
      <w:r w:rsidR="009328CD">
        <w:rPr>
          <w:rFonts w:asciiTheme="majorHAnsi" w:hAnsiTheme="majorHAnsi"/>
          <w:sz w:val="24"/>
          <w:szCs w:val="24"/>
          <w:lang w:val="sr-Latn-RS"/>
        </w:rPr>
        <w:t>druge, treće i četvrte</w:t>
      </w:r>
      <w:r w:rsidRPr="004C375D">
        <w:rPr>
          <w:rFonts w:asciiTheme="majorHAnsi" w:hAnsiTheme="majorHAnsi"/>
          <w:sz w:val="24"/>
          <w:szCs w:val="24"/>
          <w:lang w:val="sr-Latn-RS"/>
        </w:rPr>
        <w:t xml:space="preserve"> faze u postupku analize </w:t>
      </w:r>
      <w:r w:rsidR="009328CD">
        <w:rPr>
          <w:rFonts w:asciiTheme="majorHAnsi" w:hAnsiTheme="majorHAnsi"/>
          <w:sz w:val="24"/>
          <w:szCs w:val="24"/>
          <w:lang w:val="sr-Latn-RS"/>
        </w:rPr>
        <w:t>je</w:t>
      </w:r>
      <w:r w:rsidRPr="004C375D">
        <w:rPr>
          <w:rFonts w:asciiTheme="majorHAnsi" w:hAnsiTheme="majorHAnsi"/>
          <w:sz w:val="24"/>
          <w:szCs w:val="24"/>
          <w:lang w:val="sr-Latn-RS"/>
        </w:rPr>
        <w:t xml:space="preserve"> mapa lanca vrednosti </w:t>
      </w:r>
      <w:r w:rsidR="009328CD">
        <w:rPr>
          <w:rFonts w:asciiTheme="majorHAnsi" w:hAnsiTheme="majorHAnsi"/>
          <w:sz w:val="24"/>
          <w:szCs w:val="24"/>
          <w:lang w:val="sr-Latn-RS"/>
        </w:rPr>
        <w:t xml:space="preserve">sektora </w:t>
      </w:r>
      <w:r w:rsidRPr="004C375D">
        <w:rPr>
          <w:rFonts w:asciiTheme="majorHAnsi" w:hAnsiTheme="majorHAnsi"/>
          <w:sz w:val="24"/>
          <w:szCs w:val="24"/>
          <w:lang w:val="sr-Latn-RS"/>
        </w:rPr>
        <w:t>koja definiše sve učesnike u lancu, zatim okruženje u kojem se poslovanje odvija i pružaoce usluga podrške. Poslovno okruženje obuhvata sve ključne faktore koji imaju uticaja na odvijanje poslovnih aktivnosti, kao što su infrastruktura, politike i zakonska regulativa, institucije i procesi koji oblikuju ekosistem datog sektora. Iako su faktori okruženja izvan neposrednog uticaja preduzeća, njihovo izučavanje omogućava identifikovanje vladajućih trendova i ključnih barijera, a posledično i usmeravanje mera institucionalne podrške u prioritetne oblasti. Pod pružaocima usluga se podrazumevaju svi akteri koji obezbeđuju podršku lancu vrednosti u oblastima kao što su pribavljanje tržišnih informacija, pružanje finansijskih usluga, usluge transporta, IR, itd.</w:t>
      </w:r>
    </w:p>
    <w:p w14:paraId="1A10F7D9" w14:textId="1800FB8D" w:rsidR="00D35A1C" w:rsidRDefault="00D35A1C" w:rsidP="004C375D">
      <w:pPr>
        <w:jc w:val="both"/>
        <w:rPr>
          <w:rFonts w:asciiTheme="majorHAnsi" w:hAnsiTheme="majorHAnsi"/>
          <w:sz w:val="24"/>
          <w:szCs w:val="24"/>
          <w:lang w:val="sr-Latn-RS"/>
        </w:rPr>
      </w:pPr>
    </w:p>
    <w:p w14:paraId="66E1F679" w14:textId="6B35A263" w:rsidR="00473BBB" w:rsidRDefault="00D35A1C" w:rsidP="004C375D">
      <w:pPr>
        <w:jc w:val="both"/>
        <w:rPr>
          <w:rFonts w:asciiTheme="majorHAnsi" w:hAnsiTheme="majorHAnsi"/>
          <w:sz w:val="24"/>
          <w:szCs w:val="24"/>
          <w:lang w:val="sr-Latn-RS"/>
        </w:rPr>
      </w:pPr>
      <w:r>
        <w:rPr>
          <w:rFonts w:asciiTheme="majorHAnsi" w:hAnsiTheme="majorHAnsi"/>
          <w:sz w:val="24"/>
          <w:szCs w:val="24"/>
          <w:lang w:val="sr-Latn-RS"/>
        </w:rPr>
        <w:t>Peta</w:t>
      </w:r>
      <w:r w:rsidRPr="004C375D">
        <w:rPr>
          <w:rFonts w:asciiTheme="majorHAnsi" w:hAnsiTheme="majorHAnsi"/>
          <w:sz w:val="24"/>
          <w:szCs w:val="24"/>
          <w:lang w:val="sr-Latn-RS"/>
        </w:rPr>
        <w:t xml:space="preserve"> faza postupka analize odnosi se na identifikovanje načina na koji se vrši upravljanje lancem vrednosti</w:t>
      </w:r>
      <w:r w:rsidR="00473BBB">
        <w:rPr>
          <w:rFonts w:asciiTheme="majorHAnsi" w:hAnsiTheme="majorHAnsi"/>
          <w:sz w:val="24"/>
          <w:szCs w:val="24"/>
          <w:lang w:val="sr-Latn-RS"/>
        </w:rPr>
        <w:t xml:space="preserve"> i </w:t>
      </w:r>
      <w:r w:rsidR="00473BBB" w:rsidRPr="004C375D">
        <w:rPr>
          <w:rFonts w:asciiTheme="majorHAnsi" w:hAnsiTheme="majorHAnsi"/>
          <w:sz w:val="24"/>
          <w:szCs w:val="24"/>
          <w:lang w:val="sr-Latn-RS"/>
        </w:rPr>
        <w:t>identifikuje ključn</w:t>
      </w:r>
      <w:r w:rsidR="00473BBB">
        <w:rPr>
          <w:rFonts w:asciiTheme="majorHAnsi" w:hAnsiTheme="majorHAnsi"/>
          <w:sz w:val="24"/>
          <w:szCs w:val="24"/>
          <w:lang w:val="sr-Latn-RS"/>
        </w:rPr>
        <w:t>ih</w:t>
      </w:r>
      <w:r w:rsidR="00473BBB" w:rsidRPr="004C375D">
        <w:rPr>
          <w:rFonts w:asciiTheme="majorHAnsi" w:hAnsiTheme="majorHAnsi"/>
          <w:sz w:val="24"/>
          <w:szCs w:val="24"/>
          <w:lang w:val="sr-Latn-RS"/>
        </w:rPr>
        <w:t xml:space="preserve"> tač</w:t>
      </w:r>
      <w:r w:rsidR="00473BBB">
        <w:rPr>
          <w:rFonts w:asciiTheme="majorHAnsi" w:hAnsiTheme="majorHAnsi"/>
          <w:sz w:val="24"/>
          <w:szCs w:val="24"/>
          <w:lang w:val="sr-Latn-RS"/>
        </w:rPr>
        <w:t>aka</w:t>
      </w:r>
      <w:r w:rsidR="00473BBB" w:rsidRPr="004C375D">
        <w:rPr>
          <w:rFonts w:asciiTheme="majorHAnsi" w:hAnsiTheme="majorHAnsi"/>
          <w:sz w:val="24"/>
          <w:szCs w:val="24"/>
          <w:lang w:val="sr-Latn-RS"/>
        </w:rPr>
        <w:t>/faz</w:t>
      </w:r>
      <w:r w:rsidR="00473BBB">
        <w:rPr>
          <w:rFonts w:asciiTheme="majorHAnsi" w:hAnsiTheme="majorHAnsi"/>
          <w:sz w:val="24"/>
          <w:szCs w:val="24"/>
          <w:lang w:val="sr-Latn-RS"/>
        </w:rPr>
        <w:t xml:space="preserve">a </w:t>
      </w:r>
      <w:r w:rsidR="00473BBB" w:rsidRPr="004C375D">
        <w:rPr>
          <w:rFonts w:asciiTheme="majorHAnsi" w:hAnsiTheme="majorHAnsi"/>
          <w:sz w:val="24"/>
          <w:szCs w:val="24"/>
          <w:lang w:val="sr-Latn-RS"/>
        </w:rPr>
        <w:t>ka kojima treba usmeriti intervenciju lokalne samouprave</w:t>
      </w:r>
      <w:r w:rsidR="00473BBB">
        <w:rPr>
          <w:rFonts w:asciiTheme="majorHAnsi" w:hAnsiTheme="majorHAnsi"/>
          <w:sz w:val="24"/>
          <w:szCs w:val="24"/>
          <w:lang w:val="sr-Latn-RS"/>
        </w:rPr>
        <w:t xml:space="preserve">. </w:t>
      </w:r>
      <w:r>
        <w:rPr>
          <w:rFonts w:asciiTheme="majorHAnsi" w:hAnsiTheme="majorHAnsi"/>
          <w:sz w:val="24"/>
          <w:szCs w:val="24"/>
          <w:lang w:val="sr-Latn-RS"/>
        </w:rPr>
        <w:t xml:space="preserve">Takođe, na osnovu uočenih ključnih problema kreiran je set preporuka za predstavnike LS u </w:t>
      </w:r>
      <w:r w:rsidRPr="004C375D">
        <w:rPr>
          <w:rFonts w:asciiTheme="majorHAnsi" w:hAnsiTheme="majorHAnsi"/>
          <w:sz w:val="24"/>
          <w:szCs w:val="24"/>
          <w:lang w:val="sr-Latn-RS"/>
        </w:rPr>
        <w:t xml:space="preserve">domenu </w:t>
      </w:r>
      <w:r>
        <w:rPr>
          <w:rFonts w:asciiTheme="majorHAnsi" w:hAnsiTheme="majorHAnsi"/>
          <w:sz w:val="24"/>
          <w:szCs w:val="24"/>
          <w:lang w:val="sr-Latn-RS"/>
        </w:rPr>
        <w:t>dizajniranja</w:t>
      </w:r>
      <w:r w:rsidRPr="004C375D">
        <w:rPr>
          <w:rFonts w:asciiTheme="majorHAnsi" w:hAnsiTheme="majorHAnsi"/>
          <w:sz w:val="24"/>
          <w:szCs w:val="24"/>
          <w:lang w:val="sr-Latn-RS"/>
        </w:rPr>
        <w:t xml:space="preserve"> i usmeravanja mera podrške, a u cilju unapređenja konkurentnosti i poslovnih performansi odabranog sektora</w:t>
      </w:r>
      <w:r>
        <w:rPr>
          <w:rFonts w:asciiTheme="majorHAnsi" w:hAnsiTheme="majorHAnsi"/>
          <w:sz w:val="24"/>
          <w:szCs w:val="24"/>
          <w:lang w:val="sr-Latn-RS"/>
        </w:rPr>
        <w:t>. Konačno, interni i eksterni faktoru su analizirani primenom SWOT matrice.</w:t>
      </w:r>
    </w:p>
    <w:p w14:paraId="324626FF" w14:textId="77777777" w:rsidR="004C375D" w:rsidRDefault="004C375D" w:rsidP="004C375D">
      <w:pPr>
        <w:jc w:val="both"/>
        <w:rPr>
          <w:rFonts w:ascii="Verdana" w:hAnsi="Verdana"/>
          <w:lang w:val="sr-Latn-RS"/>
        </w:rPr>
      </w:pPr>
    </w:p>
    <w:p w14:paraId="4B75DE00" w14:textId="1162613B" w:rsidR="004C375D" w:rsidRDefault="004C375D" w:rsidP="004C375D">
      <w:pPr>
        <w:jc w:val="both"/>
        <w:rPr>
          <w:rFonts w:asciiTheme="majorHAnsi" w:hAnsiTheme="majorHAnsi"/>
          <w:sz w:val="24"/>
          <w:szCs w:val="24"/>
          <w:lang w:val="sr-Latn-RS"/>
        </w:rPr>
      </w:pPr>
      <w:r w:rsidRPr="004C375D">
        <w:rPr>
          <w:rFonts w:asciiTheme="majorHAnsi" w:hAnsiTheme="majorHAnsi"/>
          <w:sz w:val="24"/>
          <w:szCs w:val="24"/>
          <w:lang w:val="sr-Latn-RS"/>
        </w:rPr>
        <w:t xml:space="preserve">Situaciona analiza, mapiranje </w:t>
      </w:r>
      <w:r w:rsidR="00D35A1C">
        <w:rPr>
          <w:rFonts w:asciiTheme="majorHAnsi" w:hAnsiTheme="majorHAnsi"/>
          <w:sz w:val="24"/>
          <w:szCs w:val="24"/>
          <w:lang w:val="sr-Latn-RS"/>
        </w:rPr>
        <w:t>i analiza lanca vrednosti</w:t>
      </w:r>
      <w:r w:rsidRPr="004C375D">
        <w:rPr>
          <w:rFonts w:asciiTheme="majorHAnsi" w:hAnsiTheme="majorHAnsi"/>
          <w:sz w:val="24"/>
          <w:szCs w:val="24"/>
          <w:lang w:val="sr-Latn-RS"/>
        </w:rPr>
        <w:t xml:space="preserve"> </w:t>
      </w:r>
      <w:r w:rsidR="00D35A1C">
        <w:rPr>
          <w:rFonts w:asciiTheme="majorHAnsi" w:hAnsiTheme="majorHAnsi"/>
          <w:sz w:val="24"/>
          <w:szCs w:val="24"/>
          <w:lang w:val="sr-Latn-RS"/>
        </w:rPr>
        <w:t>obezbedili su</w:t>
      </w:r>
      <w:r w:rsidRPr="004C375D">
        <w:rPr>
          <w:rFonts w:asciiTheme="majorHAnsi" w:hAnsiTheme="majorHAnsi"/>
          <w:sz w:val="24"/>
          <w:szCs w:val="24"/>
          <w:lang w:val="sr-Latn-RS"/>
        </w:rPr>
        <w:t xml:space="preserve"> odgovore najmanje na sledeća pitanja:</w:t>
      </w:r>
    </w:p>
    <w:p w14:paraId="42E4E481" w14:textId="77777777" w:rsidR="004C375D" w:rsidRPr="004C375D" w:rsidRDefault="004C375D" w:rsidP="004C375D">
      <w:pPr>
        <w:jc w:val="both"/>
        <w:rPr>
          <w:rFonts w:asciiTheme="majorHAnsi" w:hAnsiTheme="majorHAnsi"/>
          <w:sz w:val="24"/>
          <w:szCs w:val="24"/>
          <w:lang w:val="sr-Latn-RS"/>
        </w:rPr>
      </w:pPr>
    </w:p>
    <w:p w14:paraId="49BC5300" w14:textId="77777777" w:rsid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Ko su glavni učesnici u lancu vrednosti, koliko ih ima i koje su njihove aktivnosti?</w:t>
      </w:r>
    </w:p>
    <w:p w14:paraId="3F08FB0F" w14:textId="7E381CF8"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U kojim fazama lanca vrednosti se stvara najveća dodata vrednost?</w:t>
      </w:r>
    </w:p>
    <w:p w14:paraId="569452B4" w14:textId="77777777"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Gde nastaju najveći troškovi?</w:t>
      </w:r>
    </w:p>
    <w:p w14:paraId="0B116FC8" w14:textId="77777777"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Kako se vrši protok materijala/roba duž lanca?</w:t>
      </w:r>
    </w:p>
    <w:p w14:paraId="36FA013B" w14:textId="77777777"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Koji je obim aktivnosti pojedinačnih učesnika u lancu (nabavka, proizvodnja, prodaja)?</w:t>
      </w:r>
    </w:p>
    <w:p w14:paraId="300E0967" w14:textId="77777777"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Kako se vrši protok informacija duž lanca (informacije o tržištu, cenama, kvalitetu, rokovima, nabavci, itd.)?</w:t>
      </w:r>
    </w:p>
    <w:p w14:paraId="258B8D82" w14:textId="77777777"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Kakva je struktura lanca, odnosno ko su akteri koji ostvaruju najveći/ključni uticaj na funkcionisanje lanca?</w:t>
      </w:r>
    </w:p>
    <w:p w14:paraId="04BDA634" w14:textId="77777777" w:rsid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 xml:space="preserve">Kakve vrste odnosa i veza postoje između različitih aktera u lancu? </w:t>
      </w:r>
    </w:p>
    <w:p w14:paraId="76EBD5C9" w14:textId="6A1A0EFB"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Šta su najveći problemi i barijere sa kojima se suočavaju akteri u lancu?</w:t>
      </w:r>
    </w:p>
    <w:p w14:paraId="507570F0" w14:textId="77777777"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Kakav je institucionalni i politički okvir?</w:t>
      </w:r>
    </w:p>
    <w:p w14:paraId="447A76D6" w14:textId="77777777" w:rsidR="004C375D" w:rsidRPr="004C375D" w:rsidRDefault="004C375D" w:rsidP="00677D1E">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Koji su ključni eksterni faktori koji utiču na funkcionisanje lanca?</w:t>
      </w:r>
    </w:p>
    <w:p w14:paraId="7ECE9C90" w14:textId="4AA8AF80" w:rsidR="00732C6E" w:rsidRPr="00813DEA" w:rsidRDefault="004C375D" w:rsidP="0072519C">
      <w:pPr>
        <w:pStyle w:val="ListParagraph"/>
        <w:numPr>
          <w:ilvl w:val="0"/>
          <w:numId w:val="49"/>
        </w:numPr>
        <w:spacing w:after="200" w:line="276" w:lineRule="auto"/>
        <w:jc w:val="both"/>
        <w:rPr>
          <w:rFonts w:asciiTheme="majorHAnsi" w:hAnsiTheme="majorHAnsi"/>
          <w:sz w:val="24"/>
          <w:szCs w:val="24"/>
          <w:lang w:val="sr-Latn-RS"/>
        </w:rPr>
      </w:pPr>
      <w:r w:rsidRPr="004C375D">
        <w:rPr>
          <w:rFonts w:asciiTheme="majorHAnsi" w:hAnsiTheme="majorHAnsi"/>
          <w:sz w:val="24"/>
          <w:szCs w:val="24"/>
          <w:lang w:val="sr-Latn-RS"/>
        </w:rPr>
        <w:t>Koje institucije/agencije/asocijacije pružaju najveću podršku fun</w:t>
      </w:r>
      <w:r>
        <w:rPr>
          <w:rFonts w:asciiTheme="majorHAnsi" w:hAnsiTheme="majorHAnsi"/>
          <w:sz w:val="24"/>
          <w:szCs w:val="24"/>
          <w:lang w:val="sr-Latn-RS"/>
        </w:rPr>
        <w:t>kc</w:t>
      </w:r>
      <w:r w:rsidRPr="004C375D">
        <w:rPr>
          <w:rFonts w:asciiTheme="majorHAnsi" w:hAnsiTheme="majorHAnsi"/>
          <w:sz w:val="24"/>
          <w:szCs w:val="24"/>
          <w:lang w:val="sr-Latn-RS"/>
        </w:rPr>
        <w:t>ionisanju lanca?</w:t>
      </w:r>
    </w:p>
    <w:tbl>
      <w:tblPr>
        <w:tblStyle w:val="GridTable4-Accent61"/>
        <w:tblW w:w="0" w:type="auto"/>
        <w:tblLook w:val="04A0" w:firstRow="1" w:lastRow="0" w:firstColumn="1" w:lastColumn="0" w:noHBand="0" w:noVBand="1"/>
      </w:tblPr>
      <w:tblGrid>
        <w:gridCol w:w="9350"/>
      </w:tblGrid>
      <w:tr w:rsidR="00480271" w14:paraId="1E1B8F55" w14:textId="77777777" w:rsidTr="00480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2566228" w14:textId="77777777" w:rsidR="00480271" w:rsidRPr="00480271" w:rsidRDefault="00480271" w:rsidP="00480271">
            <w:pPr>
              <w:pStyle w:val="Heading1"/>
              <w:spacing w:before="120"/>
              <w:outlineLvl w:val="0"/>
              <w:rPr>
                <w:rFonts w:eastAsiaTheme="minorHAnsi"/>
                <w:color w:val="auto"/>
                <w:lang w:val="sr-Latn-RS"/>
              </w:rPr>
            </w:pPr>
            <w:bookmarkStart w:id="8" w:name="_Toc39066779"/>
            <w:r w:rsidRPr="00480271">
              <w:rPr>
                <w:rFonts w:eastAsiaTheme="minorHAnsi"/>
                <w:color w:val="auto"/>
                <w:lang w:val="sr-Latn-RS"/>
              </w:rPr>
              <w:lastRenderedPageBreak/>
              <w:t>III SITUACIONA ANALIZA</w:t>
            </w:r>
            <w:bookmarkEnd w:id="8"/>
          </w:p>
          <w:p w14:paraId="6FDA2071" w14:textId="77777777" w:rsidR="00480271" w:rsidRPr="00480271" w:rsidRDefault="00480271" w:rsidP="0072519C">
            <w:pPr>
              <w:rPr>
                <w:b w:val="0"/>
                <w:bCs w:val="0"/>
                <w:color w:val="auto"/>
                <w:sz w:val="32"/>
                <w:szCs w:val="32"/>
                <w:lang w:val="sr-Latn-RS"/>
              </w:rPr>
            </w:pPr>
          </w:p>
        </w:tc>
      </w:tr>
    </w:tbl>
    <w:p w14:paraId="691765F1" w14:textId="5115218C" w:rsidR="0032433F" w:rsidRPr="00480271" w:rsidRDefault="0032433F" w:rsidP="00480271">
      <w:pPr>
        <w:spacing w:before="120"/>
        <w:rPr>
          <w:rFonts w:asciiTheme="majorHAnsi" w:hAnsiTheme="majorHAnsi"/>
          <w:b/>
          <w:bCs/>
          <w:sz w:val="28"/>
          <w:szCs w:val="28"/>
          <w:lang w:val="sr-Latn-RS"/>
        </w:rPr>
      </w:pPr>
    </w:p>
    <w:p w14:paraId="60095543" w14:textId="6362BB05" w:rsidR="002B3033" w:rsidRPr="00480271" w:rsidRDefault="002B3033" w:rsidP="00480271">
      <w:pPr>
        <w:jc w:val="both"/>
        <w:rPr>
          <w:rFonts w:asciiTheme="majorHAnsi" w:hAnsiTheme="majorHAnsi"/>
          <w:b/>
          <w:bCs/>
          <w:sz w:val="28"/>
          <w:szCs w:val="28"/>
          <w:lang w:val="sr-Latn-RS"/>
        </w:rPr>
      </w:pPr>
      <w:r w:rsidRPr="00480271">
        <w:rPr>
          <w:rFonts w:asciiTheme="majorHAnsi" w:hAnsiTheme="majorHAnsi"/>
          <w:bCs/>
          <w:sz w:val="24"/>
          <w:szCs w:val="24"/>
          <w:lang w:val="sr-Latn-RS"/>
        </w:rPr>
        <w:t xml:space="preserve">Polazeći od činjenice da preduzeća nisu izolovani entiteti već da svoje aktivnosti obavljaju u uslovima delovanja većeg broja faktora koji direktno ili indirektno determinišu njihovu efikasnost, inicijalni korak u postupku analize lanca vrednosti metalskog sektora je situaciona analiza. </w:t>
      </w:r>
    </w:p>
    <w:p w14:paraId="5DABC19A" w14:textId="77777777" w:rsidR="00C2793A" w:rsidRPr="00A1018E" w:rsidRDefault="00C2793A" w:rsidP="002B3033">
      <w:pPr>
        <w:jc w:val="both"/>
        <w:rPr>
          <w:rFonts w:asciiTheme="majorHAnsi" w:hAnsiTheme="majorHAnsi"/>
          <w:bCs/>
          <w:sz w:val="24"/>
          <w:szCs w:val="24"/>
          <w:lang w:val="sr-Latn-RS"/>
        </w:rPr>
      </w:pPr>
    </w:p>
    <w:p w14:paraId="6118E087" w14:textId="27A82860" w:rsidR="002B3033" w:rsidRPr="00A1018E" w:rsidRDefault="002B3033" w:rsidP="002B3033">
      <w:pPr>
        <w:jc w:val="both"/>
        <w:rPr>
          <w:rFonts w:asciiTheme="majorHAnsi" w:hAnsiTheme="majorHAnsi"/>
          <w:bCs/>
          <w:sz w:val="24"/>
          <w:szCs w:val="24"/>
          <w:lang w:val="sr-Latn-RS"/>
        </w:rPr>
      </w:pPr>
      <w:r w:rsidRPr="00A1018E">
        <w:rPr>
          <w:rFonts w:asciiTheme="majorHAnsi" w:hAnsiTheme="majorHAnsi"/>
          <w:bCs/>
          <w:sz w:val="24"/>
          <w:szCs w:val="24"/>
          <w:lang w:val="sr-Latn-RS"/>
        </w:rPr>
        <w:t>Predmet situacione analize su</w:t>
      </w:r>
      <w:r w:rsidR="00C408C5">
        <w:rPr>
          <w:rFonts w:asciiTheme="majorHAnsi" w:hAnsiTheme="majorHAnsi"/>
          <w:bCs/>
          <w:sz w:val="24"/>
          <w:szCs w:val="24"/>
          <w:lang w:val="sr-Latn-RS"/>
        </w:rPr>
        <w:t xml:space="preserve"> </w:t>
      </w:r>
      <w:r w:rsidR="0058682A">
        <w:rPr>
          <w:rFonts w:asciiTheme="majorHAnsi" w:hAnsiTheme="majorHAnsi"/>
          <w:bCs/>
          <w:sz w:val="24"/>
          <w:szCs w:val="24"/>
          <w:lang w:val="sr-Latn-RS"/>
        </w:rPr>
        <w:t>geografski, prirodni, demografski</w:t>
      </w:r>
      <w:r w:rsidR="00D24CEF">
        <w:rPr>
          <w:rFonts w:asciiTheme="majorHAnsi" w:hAnsiTheme="majorHAnsi"/>
          <w:bCs/>
          <w:sz w:val="24"/>
          <w:szCs w:val="24"/>
          <w:lang w:val="sr-Latn-RS"/>
        </w:rPr>
        <w:t xml:space="preserve">, </w:t>
      </w:r>
      <w:r w:rsidR="0058682A">
        <w:rPr>
          <w:rFonts w:asciiTheme="majorHAnsi" w:hAnsiTheme="majorHAnsi"/>
          <w:bCs/>
          <w:sz w:val="24"/>
          <w:szCs w:val="24"/>
          <w:lang w:val="sr-Latn-RS"/>
        </w:rPr>
        <w:t>ekonomski</w:t>
      </w:r>
      <w:r w:rsidR="00D24CEF">
        <w:rPr>
          <w:rFonts w:asciiTheme="majorHAnsi" w:hAnsiTheme="majorHAnsi"/>
          <w:bCs/>
          <w:sz w:val="24"/>
          <w:szCs w:val="24"/>
          <w:lang w:val="sr-Latn-RS"/>
        </w:rPr>
        <w:t xml:space="preserve"> i infrastrukturni</w:t>
      </w:r>
      <w:r w:rsidR="0058682A">
        <w:rPr>
          <w:rFonts w:asciiTheme="majorHAnsi" w:hAnsiTheme="majorHAnsi"/>
          <w:bCs/>
          <w:sz w:val="24"/>
          <w:szCs w:val="24"/>
          <w:lang w:val="sr-Latn-RS"/>
        </w:rPr>
        <w:t xml:space="preserve"> faktori lokalnog okruženja</w:t>
      </w:r>
      <w:r w:rsidR="007B418C">
        <w:rPr>
          <w:rFonts w:asciiTheme="majorHAnsi" w:hAnsiTheme="majorHAnsi"/>
          <w:bCs/>
          <w:sz w:val="24"/>
          <w:szCs w:val="24"/>
          <w:lang w:val="sr-Latn-RS"/>
        </w:rPr>
        <w:t xml:space="preserve">. </w:t>
      </w:r>
      <w:r w:rsidRPr="00A1018E">
        <w:rPr>
          <w:rFonts w:asciiTheme="majorHAnsi" w:hAnsiTheme="majorHAnsi"/>
          <w:bCs/>
          <w:sz w:val="24"/>
          <w:szCs w:val="24"/>
          <w:lang w:val="sr-Latn-RS"/>
        </w:rPr>
        <w:t>Situaciona analiza obuhvata analizu tzv. ,,tvrdih" podataka</w:t>
      </w:r>
      <w:r w:rsidR="00D24CEF">
        <w:rPr>
          <w:rFonts w:asciiTheme="majorHAnsi" w:hAnsiTheme="majorHAnsi"/>
          <w:bCs/>
          <w:sz w:val="24"/>
          <w:szCs w:val="24"/>
          <w:lang w:val="sr-Latn-RS"/>
        </w:rPr>
        <w:t xml:space="preserve"> koji </w:t>
      </w:r>
      <w:r w:rsidRPr="00A1018E">
        <w:rPr>
          <w:rFonts w:asciiTheme="majorHAnsi" w:hAnsiTheme="majorHAnsi"/>
          <w:bCs/>
          <w:sz w:val="24"/>
          <w:szCs w:val="24"/>
          <w:lang w:val="sr-Latn-RS"/>
        </w:rPr>
        <w:t xml:space="preserve">su prikupljeni iz zvaničnih nacionalnih statističkih publikacija, regionalnih i opštinskih baza. </w:t>
      </w:r>
      <w:r w:rsidR="00D24CEF">
        <w:rPr>
          <w:rFonts w:asciiTheme="majorHAnsi" w:hAnsiTheme="majorHAnsi"/>
          <w:bCs/>
          <w:sz w:val="24"/>
          <w:szCs w:val="24"/>
          <w:lang w:val="sr-Latn-RS"/>
        </w:rPr>
        <w:t xml:space="preserve">Takođe, u cilju sagledavanja veličine i osnovnih karakteristika </w:t>
      </w:r>
      <w:r w:rsidR="006360FC" w:rsidRPr="00D24CEF">
        <w:rPr>
          <w:rFonts w:asciiTheme="majorHAnsi" w:hAnsiTheme="majorHAnsi"/>
          <w:bCs/>
          <w:sz w:val="24"/>
          <w:szCs w:val="24"/>
          <w:lang w:val="sr-Latn-RS"/>
        </w:rPr>
        <w:t>sprovedena je i analiza tržišta metalskog sektora u privredi Kraljeva</w:t>
      </w:r>
      <w:r w:rsidR="00B33E0B">
        <w:rPr>
          <w:rFonts w:asciiTheme="majorHAnsi" w:hAnsiTheme="majorHAnsi"/>
          <w:bCs/>
          <w:sz w:val="24"/>
          <w:szCs w:val="24"/>
          <w:lang w:val="sr-Latn-RS"/>
        </w:rPr>
        <w:t>. Najvažnije karakteristike su analizirane primenom SWOT matrice (analiza snaga, slabosti, mogućnosti i opasnosti).</w:t>
      </w:r>
    </w:p>
    <w:p w14:paraId="68F402A8" w14:textId="7E97A1BD" w:rsidR="0032433F" w:rsidRPr="00A1018E" w:rsidRDefault="0032433F" w:rsidP="00A1018E">
      <w:pPr>
        <w:jc w:val="both"/>
        <w:rPr>
          <w:rFonts w:asciiTheme="majorHAnsi" w:hAnsiTheme="majorHAnsi"/>
          <w:bCs/>
          <w:sz w:val="24"/>
          <w:szCs w:val="24"/>
          <w:lang w:val="sr-Latn-RS"/>
        </w:rPr>
      </w:pPr>
    </w:p>
    <w:p w14:paraId="0DF44951" w14:textId="6C4041DF" w:rsidR="002B3033" w:rsidRPr="00EA1427" w:rsidRDefault="00176F6A" w:rsidP="00677D1E">
      <w:pPr>
        <w:pStyle w:val="Heading2"/>
        <w:numPr>
          <w:ilvl w:val="1"/>
          <w:numId w:val="15"/>
        </w:numPr>
        <w:pBdr>
          <w:bottom w:val="single" w:sz="4" w:space="1" w:color="auto"/>
        </w:pBdr>
        <w:spacing w:before="120"/>
        <w:rPr>
          <w:b/>
          <w:bCs/>
          <w:color w:val="auto"/>
          <w:sz w:val="28"/>
          <w:szCs w:val="28"/>
          <w:lang w:val="sr-Latn-RS"/>
        </w:rPr>
      </w:pPr>
      <w:bookmarkStart w:id="9" w:name="_Toc39066780"/>
      <w:r w:rsidRPr="00EA1427">
        <w:rPr>
          <w:b/>
          <w:bCs/>
          <w:color w:val="auto"/>
          <w:sz w:val="28"/>
          <w:szCs w:val="28"/>
          <w:lang w:val="sr-Latn-RS"/>
        </w:rPr>
        <w:t>GEOGRAFSKE I PRIRODNE</w:t>
      </w:r>
      <w:r w:rsidRPr="00EA1427">
        <w:rPr>
          <w:b/>
          <w:bCs/>
          <w:color w:val="auto"/>
          <w:sz w:val="28"/>
          <w:szCs w:val="28"/>
          <w:lang w:val="sr-Cyrl-RS"/>
        </w:rPr>
        <w:t xml:space="preserve"> </w:t>
      </w:r>
      <w:r w:rsidRPr="00EA1427">
        <w:rPr>
          <w:b/>
          <w:bCs/>
          <w:color w:val="auto"/>
          <w:sz w:val="28"/>
          <w:szCs w:val="28"/>
          <w:lang w:val="sr-Latn-RS"/>
        </w:rPr>
        <w:t>KARAKTERISTIKE</w:t>
      </w:r>
      <w:bookmarkEnd w:id="9"/>
    </w:p>
    <w:p w14:paraId="6FAD5AA0" w14:textId="77777777" w:rsidR="002B3033" w:rsidRPr="00A1018E" w:rsidRDefault="002B3033" w:rsidP="00A1018E">
      <w:pPr>
        <w:jc w:val="both"/>
        <w:rPr>
          <w:rFonts w:asciiTheme="majorHAnsi" w:hAnsiTheme="majorHAnsi"/>
          <w:bCs/>
          <w:sz w:val="24"/>
          <w:szCs w:val="24"/>
          <w:lang w:val="sr-Latn-RS"/>
        </w:rPr>
      </w:pPr>
    </w:p>
    <w:p w14:paraId="6C45BA49" w14:textId="1A26B572" w:rsidR="003B13B7" w:rsidRDefault="002B3033" w:rsidP="002B3033">
      <w:pPr>
        <w:jc w:val="both"/>
        <w:rPr>
          <w:rFonts w:asciiTheme="majorHAnsi" w:hAnsiTheme="majorHAnsi"/>
          <w:bCs/>
          <w:sz w:val="24"/>
          <w:szCs w:val="24"/>
          <w:lang w:val="sr-Latn-RS"/>
        </w:rPr>
      </w:pPr>
      <w:r w:rsidRPr="00A1018E">
        <w:rPr>
          <w:rFonts w:asciiTheme="majorHAnsi" w:hAnsiTheme="majorHAnsi"/>
          <w:bCs/>
          <w:sz w:val="24"/>
          <w:szCs w:val="24"/>
          <w:lang w:val="sr-Latn-RS"/>
        </w:rPr>
        <w:t>Grad Kraljevo je smešteno u centralnoj Srbiji, u Regionu Šumadije i Zapadne Srbije</w:t>
      </w:r>
      <w:r w:rsidR="00782DB9">
        <w:rPr>
          <w:rFonts w:asciiTheme="majorHAnsi" w:hAnsiTheme="majorHAnsi"/>
          <w:bCs/>
          <w:sz w:val="24"/>
          <w:szCs w:val="24"/>
          <w:lang w:val="sr-Latn-RS"/>
        </w:rPr>
        <w:t>.</w:t>
      </w:r>
      <w:r w:rsidR="001605A7">
        <w:rPr>
          <w:rFonts w:asciiTheme="majorHAnsi" w:hAnsiTheme="majorHAnsi"/>
          <w:bCs/>
          <w:sz w:val="24"/>
          <w:szCs w:val="24"/>
          <w:lang w:val="sr-Latn-RS"/>
        </w:rPr>
        <w:t xml:space="preserve"> Prostire se </w:t>
      </w:r>
      <w:r w:rsidRPr="00A1018E">
        <w:rPr>
          <w:rFonts w:asciiTheme="majorHAnsi" w:hAnsiTheme="majorHAnsi"/>
          <w:bCs/>
          <w:sz w:val="24"/>
          <w:szCs w:val="24"/>
          <w:lang w:val="sr-Latn-RS"/>
        </w:rPr>
        <w:t xml:space="preserve">na površini od 1.530 km² i predstavlja administrativni centar Raškog upravnog okruga u okviru kojeg se još nalaze </w:t>
      </w:r>
      <w:r w:rsidR="00782DB9">
        <w:rPr>
          <w:rFonts w:asciiTheme="majorHAnsi" w:hAnsiTheme="majorHAnsi"/>
          <w:bCs/>
          <w:sz w:val="24"/>
          <w:szCs w:val="24"/>
          <w:lang w:val="sr-Latn-RS"/>
        </w:rPr>
        <w:t>g</w:t>
      </w:r>
      <w:r w:rsidRPr="00A1018E">
        <w:rPr>
          <w:rFonts w:asciiTheme="majorHAnsi" w:hAnsiTheme="majorHAnsi"/>
          <w:bCs/>
          <w:sz w:val="24"/>
          <w:szCs w:val="24"/>
          <w:lang w:val="sr-Latn-RS"/>
        </w:rPr>
        <w:t xml:space="preserve">rad Novi Pazar i opštine Vrnjačka Banja, Raška i Tutin. Na severu se graniči sa opštinama Čačak, Knić, gradskom opštinom Pivara </w:t>
      </w:r>
      <w:r w:rsidR="00D61F12">
        <w:rPr>
          <w:rFonts w:asciiTheme="majorHAnsi" w:hAnsiTheme="majorHAnsi"/>
          <w:bCs/>
          <w:sz w:val="24"/>
          <w:szCs w:val="24"/>
          <w:lang w:val="sr-Latn-RS"/>
        </w:rPr>
        <w:t>g</w:t>
      </w:r>
      <w:r w:rsidRPr="00A1018E">
        <w:rPr>
          <w:rFonts w:asciiTheme="majorHAnsi" w:hAnsiTheme="majorHAnsi"/>
          <w:bCs/>
          <w:sz w:val="24"/>
          <w:szCs w:val="24"/>
          <w:lang w:val="sr-Latn-RS"/>
        </w:rPr>
        <w:t xml:space="preserve">rada Kragujevca i </w:t>
      </w:r>
      <w:r w:rsidR="00214E6B">
        <w:rPr>
          <w:rFonts w:asciiTheme="majorHAnsi" w:hAnsiTheme="majorHAnsi"/>
          <w:bCs/>
          <w:sz w:val="24"/>
          <w:szCs w:val="24"/>
          <w:lang w:val="sr-Latn-RS"/>
        </w:rPr>
        <w:t xml:space="preserve">opštinom </w:t>
      </w:r>
      <w:r w:rsidRPr="00A1018E">
        <w:rPr>
          <w:rFonts w:asciiTheme="majorHAnsi" w:hAnsiTheme="majorHAnsi"/>
          <w:bCs/>
          <w:sz w:val="24"/>
          <w:szCs w:val="24"/>
          <w:lang w:val="sr-Latn-RS"/>
        </w:rPr>
        <w:t xml:space="preserve">Rekovac, na istoku sa opštinama Trstenik, Vrnjačka Banja i Aleksandrovac, na jugu sa opštinama Raška i na zapadu sa opštinama Ivanjica i Lučani. </w:t>
      </w:r>
      <w:r w:rsidR="00D61F12" w:rsidRPr="00A1018E">
        <w:rPr>
          <w:rFonts w:asciiTheme="majorHAnsi" w:hAnsiTheme="majorHAnsi"/>
          <w:bCs/>
          <w:sz w:val="24"/>
          <w:szCs w:val="24"/>
          <w:lang w:val="sr-Latn-RS"/>
        </w:rPr>
        <w:t>Teritorija grada obuhvata 92 naseljena mesta, odnosno 84 katastarske opštine i podeljena je na 6</w:t>
      </w:r>
      <w:r w:rsidR="00722526">
        <w:rPr>
          <w:rFonts w:asciiTheme="majorHAnsi" w:hAnsiTheme="majorHAnsi"/>
          <w:bCs/>
          <w:sz w:val="24"/>
          <w:szCs w:val="24"/>
          <w:lang w:val="sr-Latn-RS"/>
        </w:rPr>
        <w:t>6</w:t>
      </w:r>
      <w:r w:rsidR="00D61F12" w:rsidRPr="00A1018E">
        <w:rPr>
          <w:rFonts w:asciiTheme="majorHAnsi" w:hAnsiTheme="majorHAnsi"/>
          <w:bCs/>
          <w:sz w:val="24"/>
          <w:szCs w:val="24"/>
          <w:lang w:val="sr-Latn-RS"/>
        </w:rPr>
        <w:t xml:space="preserve"> mesnih zajednica i </w:t>
      </w:r>
      <w:r w:rsidR="00722526">
        <w:rPr>
          <w:rFonts w:asciiTheme="majorHAnsi" w:hAnsiTheme="majorHAnsi"/>
          <w:bCs/>
          <w:sz w:val="24"/>
          <w:szCs w:val="24"/>
          <w:lang w:val="sr-Latn-RS"/>
        </w:rPr>
        <w:t>16</w:t>
      </w:r>
      <w:r w:rsidR="00D61F12" w:rsidRPr="00A1018E">
        <w:rPr>
          <w:rFonts w:asciiTheme="majorHAnsi" w:hAnsiTheme="majorHAnsi"/>
          <w:bCs/>
          <w:sz w:val="24"/>
          <w:szCs w:val="24"/>
          <w:lang w:val="sr-Latn-RS"/>
        </w:rPr>
        <w:t xml:space="preserve"> mesnih kancelarija.</w:t>
      </w:r>
    </w:p>
    <w:p w14:paraId="46D1D652" w14:textId="77777777" w:rsidR="00A1018E" w:rsidRDefault="00A1018E" w:rsidP="002B3033">
      <w:pPr>
        <w:jc w:val="both"/>
        <w:rPr>
          <w:rFonts w:ascii="Times New Roman" w:hAnsi="Times New Roman" w:cs="Times New Roman"/>
          <w:sz w:val="24"/>
          <w:szCs w:val="24"/>
          <w:lang w:val="sr-Latn-RS"/>
        </w:rPr>
      </w:pPr>
    </w:p>
    <w:p w14:paraId="73619AC4" w14:textId="1C639F27" w:rsidR="00AA2318" w:rsidRDefault="002B3033" w:rsidP="007B418C">
      <w:pPr>
        <w:jc w:val="center"/>
        <w:rPr>
          <w:rFonts w:asciiTheme="majorHAnsi" w:hAnsiTheme="majorHAnsi" w:cs="Times New Roman"/>
          <w:b/>
          <w:i/>
          <w:color w:val="222222"/>
          <w:sz w:val="24"/>
          <w:szCs w:val="24"/>
          <w:shd w:val="clear" w:color="auto" w:fill="FFFFFF"/>
          <w:lang w:val="sr-Latn-RS"/>
        </w:rPr>
      </w:pPr>
      <w:r w:rsidRPr="00DD3CFD">
        <w:rPr>
          <w:rFonts w:asciiTheme="majorHAnsi" w:hAnsiTheme="majorHAnsi" w:cs="Times New Roman"/>
          <w:b/>
          <w:i/>
          <w:color w:val="222222"/>
          <w:sz w:val="24"/>
          <w:szCs w:val="24"/>
          <w:shd w:val="clear" w:color="auto" w:fill="FFFFFF"/>
          <w:lang w:val="sr-Latn-RS"/>
        </w:rPr>
        <w:t>Tabela: Geografske karakteristike</w:t>
      </w:r>
    </w:p>
    <w:p w14:paraId="3C715635" w14:textId="77777777" w:rsidR="00DD3CFD" w:rsidRPr="00DD3CFD" w:rsidRDefault="00DD3CFD" w:rsidP="007B418C">
      <w:pPr>
        <w:jc w:val="center"/>
        <w:rPr>
          <w:rFonts w:asciiTheme="majorHAnsi" w:hAnsiTheme="majorHAnsi" w:cs="Times New Roman"/>
          <w:b/>
          <w:i/>
          <w:color w:val="222222"/>
          <w:sz w:val="24"/>
          <w:szCs w:val="24"/>
          <w:shd w:val="clear" w:color="auto" w:fill="FFFFFF"/>
          <w:lang w:val="sr-Latn-RS"/>
        </w:rPr>
      </w:pPr>
    </w:p>
    <w:tbl>
      <w:tblPr>
        <w:tblStyle w:val="GridTable4-Accent61"/>
        <w:tblW w:w="0" w:type="auto"/>
        <w:tblLook w:val="04A0" w:firstRow="1" w:lastRow="0" w:firstColumn="1" w:lastColumn="0" w:noHBand="0" w:noVBand="1"/>
      </w:tblPr>
      <w:tblGrid>
        <w:gridCol w:w="2857"/>
        <w:gridCol w:w="1312"/>
        <w:gridCol w:w="1320"/>
        <w:gridCol w:w="1790"/>
        <w:gridCol w:w="2071"/>
      </w:tblGrid>
      <w:tr w:rsidR="00AA2318" w:rsidRPr="001860FD" w14:paraId="38D4F64B" w14:textId="77777777" w:rsidTr="00DD3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vAlign w:val="center"/>
          </w:tcPr>
          <w:p w14:paraId="22CE63E8" w14:textId="77777777" w:rsidR="00AA2318" w:rsidRPr="00AA2318" w:rsidRDefault="00AA2318" w:rsidP="009F1AD3">
            <w:pPr>
              <w:rPr>
                <w:rFonts w:asciiTheme="majorHAnsi" w:hAnsiTheme="majorHAnsi" w:cs="Times New Roman"/>
                <w:b w:val="0"/>
                <w:sz w:val="20"/>
                <w:szCs w:val="20"/>
                <w:lang w:val="sr-Latn-RS"/>
              </w:rPr>
            </w:pPr>
            <w:r w:rsidRPr="00AA2318">
              <w:rPr>
                <w:rFonts w:asciiTheme="majorHAnsi" w:hAnsiTheme="majorHAnsi" w:cs="Times New Roman"/>
                <w:b w:val="0"/>
                <w:sz w:val="20"/>
                <w:szCs w:val="20"/>
                <w:lang w:val="sr-Latn-RS"/>
              </w:rPr>
              <w:t>Teritorija</w:t>
            </w:r>
          </w:p>
        </w:tc>
        <w:tc>
          <w:tcPr>
            <w:tcW w:w="1312" w:type="dxa"/>
            <w:vAlign w:val="center"/>
          </w:tcPr>
          <w:p w14:paraId="62DB8CA7" w14:textId="77777777" w:rsidR="00AA2318" w:rsidRPr="00AA2318" w:rsidRDefault="00AA2318" w:rsidP="006D42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AA2318">
              <w:rPr>
                <w:rFonts w:asciiTheme="majorHAnsi" w:hAnsiTheme="majorHAnsi" w:cs="Times New Roman"/>
                <w:b w:val="0"/>
                <w:sz w:val="20"/>
                <w:szCs w:val="20"/>
                <w:lang w:val="sr-Latn-RS"/>
              </w:rPr>
              <w:t>Površina km²</w:t>
            </w:r>
          </w:p>
        </w:tc>
        <w:tc>
          <w:tcPr>
            <w:tcW w:w="1320" w:type="dxa"/>
            <w:vAlign w:val="center"/>
          </w:tcPr>
          <w:p w14:paraId="1BAFC68D" w14:textId="77777777" w:rsidR="00AA2318" w:rsidRPr="00AA2318" w:rsidRDefault="00AA2318" w:rsidP="006D42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AA2318">
              <w:rPr>
                <w:rFonts w:asciiTheme="majorHAnsi" w:hAnsiTheme="majorHAnsi" w:cs="Times New Roman"/>
                <w:b w:val="0"/>
                <w:sz w:val="20"/>
                <w:szCs w:val="20"/>
                <w:lang w:val="sr-Latn-RS"/>
              </w:rPr>
              <w:t>Broj naselja</w:t>
            </w:r>
          </w:p>
        </w:tc>
        <w:tc>
          <w:tcPr>
            <w:tcW w:w="1790" w:type="dxa"/>
            <w:vAlign w:val="center"/>
          </w:tcPr>
          <w:p w14:paraId="1FA0681D" w14:textId="59570743" w:rsidR="00AA2318" w:rsidRPr="00AA2318" w:rsidRDefault="00AA2318" w:rsidP="006D42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AA2318">
              <w:rPr>
                <w:rFonts w:asciiTheme="majorHAnsi" w:hAnsiTheme="majorHAnsi" w:cs="Times New Roman"/>
                <w:b w:val="0"/>
                <w:sz w:val="20"/>
                <w:szCs w:val="20"/>
                <w:lang w:val="sr-Latn-RS"/>
              </w:rPr>
              <w:t>Broj stanovnika</w:t>
            </w:r>
          </w:p>
        </w:tc>
        <w:tc>
          <w:tcPr>
            <w:tcW w:w="2071" w:type="dxa"/>
            <w:vAlign w:val="center"/>
          </w:tcPr>
          <w:p w14:paraId="4160C792" w14:textId="19DD6C87" w:rsidR="00AA2318" w:rsidRPr="00AA2318" w:rsidRDefault="00AA2318" w:rsidP="006D42E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AA2318">
              <w:rPr>
                <w:rFonts w:asciiTheme="majorHAnsi" w:hAnsiTheme="majorHAnsi" w:cs="Times New Roman"/>
                <w:b w:val="0"/>
                <w:sz w:val="20"/>
                <w:szCs w:val="20"/>
                <w:lang w:val="sr-Latn-RS"/>
              </w:rPr>
              <w:t>Gustina naseljenosti, broj stanovnika na 1</w:t>
            </w:r>
            <w:r w:rsidR="00092FFB">
              <w:rPr>
                <w:rFonts w:asciiTheme="majorHAnsi" w:hAnsiTheme="majorHAnsi" w:cs="Times New Roman"/>
                <w:b w:val="0"/>
                <w:sz w:val="20"/>
                <w:szCs w:val="20"/>
                <w:lang w:val="sr-Latn-RS"/>
              </w:rPr>
              <w:t>k</w:t>
            </w:r>
            <w:r w:rsidRPr="00AA2318">
              <w:rPr>
                <w:rFonts w:asciiTheme="majorHAnsi" w:hAnsiTheme="majorHAnsi" w:cs="Times New Roman"/>
                <w:b w:val="0"/>
                <w:sz w:val="20"/>
                <w:szCs w:val="20"/>
                <w:lang w:val="sr-Latn-RS"/>
              </w:rPr>
              <w:t>m²</w:t>
            </w:r>
          </w:p>
        </w:tc>
      </w:tr>
      <w:tr w:rsidR="00AA2318" w:rsidRPr="00AA2318" w14:paraId="37BB45C4" w14:textId="77777777" w:rsidTr="00DD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vAlign w:val="center"/>
          </w:tcPr>
          <w:p w14:paraId="5CF9754F" w14:textId="77777777" w:rsidR="00AA2318" w:rsidRPr="001C69EE" w:rsidRDefault="00AA2318" w:rsidP="006D42EF">
            <w:pPr>
              <w:rPr>
                <w:rFonts w:asciiTheme="majorHAnsi" w:hAnsiTheme="majorHAnsi" w:cs="Times New Roman"/>
                <w:b w:val="0"/>
                <w:bCs w:val="0"/>
                <w:sz w:val="20"/>
                <w:szCs w:val="20"/>
                <w:lang w:val="sr-Latn-RS"/>
              </w:rPr>
            </w:pPr>
            <w:r w:rsidRPr="001C69EE">
              <w:rPr>
                <w:rFonts w:asciiTheme="majorHAnsi" w:hAnsiTheme="majorHAnsi" w:cs="Times New Roman"/>
                <w:b w:val="0"/>
                <w:bCs w:val="0"/>
                <w:sz w:val="20"/>
                <w:szCs w:val="20"/>
                <w:lang w:val="sr-Latn-RS"/>
              </w:rPr>
              <w:t>Republika Srbija</w:t>
            </w:r>
          </w:p>
        </w:tc>
        <w:tc>
          <w:tcPr>
            <w:tcW w:w="1312" w:type="dxa"/>
            <w:vAlign w:val="center"/>
          </w:tcPr>
          <w:p w14:paraId="69163E46" w14:textId="77777777"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sr-Latn-RS"/>
              </w:rPr>
            </w:pPr>
            <w:r w:rsidRPr="00AA2318">
              <w:rPr>
                <w:rFonts w:asciiTheme="majorHAnsi" w:hAnsiTheme="majorHAnsi" w:cs="Times New Roman"/>
                <w:bCs/>
                <w:sz w:val="20"/>
                <w:szCs w:val="20"/>
                <w:lang w:val="sr-Latn-RS"/>
              </w:rPr>
              <w:t>88.499</w:t>
            </w:r>
          </w:p>
        </w:tc>
        <w:tc>
          <w:tcPr>
            <w:tcW w:w="1320" w:type="dxa"/>
            <w:vAlign w:val="center"/>
          </w:tcPr>
          <w:p w14:paraId="155FF6D2" w14:textId="77777777"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sr-Latn-RS"/>
              </w:rPr>
            </w:pPr>
            <w:r w:rsidRPr="00AA2318">
              <w:rPr>
                <w:rFonts w:asciiTheme="majorHAnsi" w:hAnsiTheme="majorHAnsi" w:cs="Times New Roman"/>
                <w:bCs/>
                <w:sz w:val="20"/>
                <w:szCs w:val="20"/>
                <w:lang w:val="sr-Latn-RS"/>
              </w:rPr>
              <w:t>6.158</w:t>
            </w:r>
          </w:p>
        </w:tc>
        <w:tc>
          <w:tcPr>
            <w:tcW w:w="1790" w:type="dxa"/>
            <w:vAlign w:val="center"/>
          </w:tcPr>
          <w:p w14:paraId="56F32CE2" w14:textId="7D7680CE" w:rsidR="00AA2318" w:rsidRPr="00AA2318" w:rsidRDefault="00722526"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sr-Latn-RS"/>
              </w:rPr>
            </w:pPr>
            <w:r w:rsidRPr="00722526">
              <w:rPr>
                <w:rFonts w:asciiTheme="majorHAnsi" w:hAnsiTheme="majorHAnsi" w:cs="Times New Roman"/>
                <w:bCs/>
                <w:sz w:val="20"/>
                <w:szCs w:val="20"/>
                <w:lang w:val="sr-Latn-RS"/>
              </w:rPr>
              <w:t>7</w:t>
            </w:r>
            <w:r>
              <w:rPr>
                <w:rFonts w:asciiTheme="majorHAnsi" w:hAnsiTheme="majorHAnsi" w:cs="Times New Roman"/>
                <w:bCs/>
                <w:sz w:val="20"/>
                <w:szCs w:val="20"/>
                <w:lang w:val="sr-Latn-RS"/>
              </w:rPr>
              <w:t>.</w:t>
            </w:r>
            <w:r w:rsidRPr="00722526">
              <w:rPr>
                <w:rFonts w:asciiTheme="majorHAnsi" w:hAnsiTheme="majorHAnsi" w:cs="Times New Roman"/>
                <w:bCs/>
                <w:sz w:val="20"/>
                <w:szCs w:val="20"/>
                <w:lang w:val="sr-Latn-RS"/>
              </w:rPr>
              <w:t>020</w:t>
            </w:r>
            <w:r>
              <w:rPr>
                <w:rFonts w:asciiTheme="majorHAnsi" w:hAnsiTheme="majorHAnsi" w:cs="Times New Roman"/>
                <w:bCs/>
                <w:sz w:val="20"/>
                <w:szCs w:val="20"/>
                <w:lang w:val="sr-Latn-RS"/>
              </w:rPr>
              <w:t>.</w:t>
            </w:r>
            <w:r w:rsidRPr="00722526">
              <w:rPr>
                <w:rFonts w:asciiTheme="majorHAnsi" w:hAnsiTheme="majorHAnsi" w:cs="Times New Roman"/>
                <w:bCs/>
                <w:sz w:val="20"/>
                <w:szCs w:val="20"/>
                <w:lang w:val="sr-Latn-RS"/>
              </w:rPr>
              <w:t>858</w:t>
            </w:r>
          </w:p>
        </w:tc>
        <w:tc>
          <w:tcPr>
            <w:tcW w:w="2071" w:type="dxa"/>
            <w:vAlign w:val="center"/>
          </w:tcPr>
          <w:p w14:paraId="1D8CA5A4" w14:textId="18308203" w:rsidR="00AA2318" w:rsidRPr="00AA2318" w:rsidRDefault="00722526"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sr-Latn-RS"/>
              </w:rPr>
            </w:pPr>
            <w:r>
              <w:rPr>
                <w:rFonts w:asciiTheme="majorHAnsi" w:hAnsiTheme="majorHAnsi" w:cs="Times New Roman"/>
                <w:bCs/>
                <w:sz w:val="20"/>
                <w:szCs w:val="20"/>
                <w:lang w:val="sr-Latn-RS"/>
              </w:rPr>
              <w:t>-</w:t>
            </w:r>
          </w:p>
        </w:tc>
      </w:tr>
      <w:tr w:rsidR="00AA2318" w:rsidRPr="00AA2318" w14:paraId="5B76F5D8" w14:textId="77777777" w:rsidTr="00DD3CFD">
        <w:tc>
          <w:tcPr>
            <w:cnfStyle w:val="001000000000" w:firstRow="0" w:lastRow="0" w:firstColumn="1" w:lastColumn="0" w:oddVBand="0" w:evenVBand="0" w:oddHBand="0" w:evenHBand="0" w:firstRowFirstColumn="0" w:firstRowLastColumn="0" w:lastRowFirstColumn="0" w:lastRowLastColumn="0"/>
            <w:tcW w:w="2857" w:type="dxa"/>
            <w:vAlign w:val="center"/>
          </w:tcPr>
          <w:p w14:paraId="26704B18" w14:textId="77777777" w:rsidR="00AA2318" w:rsidRPr="001C69EE" w:rsidRDefault="00AA2318" w:rsidP="006D42EF">
            <w:pPr>
              <w:jc w:val="both"/>
              <w:rPr>
                <w:rFonts w:asciiTheme="majorHAnsi" w:hAnsiTheme="majorHAnsi" w:cs="Times New Roman"/>
                <w:b w:val="0"/>
                <w:bCs w:val="0"/>
                <w:sz w:val="20"/>
                <w:szCs w:val="20"/>
                <w:lang w:val="sr-Latn-RS"/>
              </w:rPr>
            </w:pPr>
            <w:r w:rsidRPr="001C69EE">
              <w:rPr>
                <w:rFonts w:asciiTheme="majorHAnsi" w:hAnsiTheme="majorHAnsi" w:cs="Times New Roman"/>
                <w:b w:val="0"/>
                <w:bCs w:val="0"/>
                <w:sz w:val="20"/>
                <w:szCs w:val="20"/>
                <w:lang w:val="sr-Latn-RS"/>
              </w:rPr>
              <w:t>Region Šumadije i Zapadne Srbije</w:t>
            </w:r>
          </w:p>
        </w:tc>
        <w:tc>
          <w:tcPr>
            <w:tcW w:w="1312" w:type="dxa"/>
            <w:vAlign w:val="center"/>
          </w:tcPr>
          <w:p w14:paraId="3CFD97DC" w14:textId="107B1880" w:rsidR="00AA2318" w:rsidRPr="00AA2318" w:rsidRDefault="00722526"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sr-Latn-RS"/>
              </w:rPr>
            </w:pPr>
            <w:r w:rsidRPr="00722526">
              <w:rPr>
                <w:rFonts w:asciiTheme="majorHAnsi" w:hAnsiTheme="majorHAnsi" w:cs="Times New Roman"/>
                <w:bCs/>
                <w:sz w:val="20"/>
                <w:szCs w:val="20"/>
                <w:shd w:val="clear" w:color="auto" w:fill="FFFFFF"/>
              </w:rPr>
              <w:t>26</w:t>
            </w:r>
            <w:r>
              <w:rPr>
                <w:rFonts w:asciiTheme="majorHAnsi" w:hAnsiTheme="majorHAnsi" w:cs="Times New Roman"/>
                <w:bCs/>
                <w:sz w:val="20"/>
                <w:szCs w:val="20"/>
                <w:shd w:val="clear" w:color="auto" w:fill="FFFFFF"/>
              </w:rPr>
              <w:t>.</w:t>
            </w:r>
            <w:r w:rsidRPr="00722526">
              <w:rPr>
                <w:rFonts w:asciiTheme="majorHAnsi" w:hAnsiTheme="majorHAnsi" w:cs="Times New Roman"/>
                <w:bCs/>
                <w:sz w:val="20"/>
                <w:szCs w:val="20"/>
                <w:shd w:val="clear" w:color="auto" w:fill="FFFFFF"/>
              </w:rPr>
              <w:t>493</w:t>
            </w:r>
          </w:p>
        </w:tc>
        <w:tc>
          <w:tcPr>
            <w:tcW w:w="1320" w:type="dxa"/>
            <w:vAlign w:val="center"/>
          </w:tcPr>
          <w:p w14:paraId="67B798FA" w14:textId="6C4C2195"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sr-Latn-RS"/>
              </w:rPr>
            </w:pPr>
            <w:r w:rsidRPr="00AA2318">
              <w:rPr>
                <w:rFonts w:asciiTheme="majorHAnsi" w:hAnsiTheme="majorHAnsi" w:cs="Times New Roman"/>
                <w:bCs/>
                <w:color w:val="3D3D3D"/>
                <w:sz w:val="20"/>
                <w:szCs w:val="20"/>
                <w:shd w:val="clear" w:color="auto" w:fill="FFFFFF"/>
              </w:rPr>
              <w:t>2.112</w:t>
            </w:r>
          </w:p>
        </w:tc>
        <w:tc>
          <w:tcPr>
            <w:tcW w:w="1790" w:type="dxa"/>
            <w:vAlign w:val="center"/>
          </w:tcPr>
          <w:p w14:paraId="0C2FC58B" w14:textId="256A21A6" w:rsidR="00AA2318" w:rsidRPr="00AA2318" w:rsidRDefault="00722526"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sr-Latn-RS"/>
              </w:rPr>
            </w:pPr>
            <w:r w:rsidRPr="00722526">
              <w:rPr>
                <w:rFonts w:asciiTheme="majorHAnsi" w:hAnsiTheme="majorHAnsi" w:cs="Times New Roman"/>
                <w:bCs/>
                <w:sz w:val="20"/>
                <w:szCs w:val="20"/>
                <w:lang w:val="sr-Latn-RS"/>
              </w:rPr>
              <w:t>1</w:t>
            </w:r>
            <w:r>
              <w:rPr>
                <w:rFonts w:asciiTheme="majorHAnsi" w:hAnsiTheme="majorHAnsi" w:cs="Times New Roman"/>
                <w:bCs/>
                <w:sz w:val="20"/>
                <w:szCs w:val="20"/>
                <w:lang w:val="sr-Latn-RS"/>
              </w:rPr>
              <w:t>.</w:t>
            </w:r>
            <w:r w:rsidRPr="00722526">
              <w:rPr>
                <w:rFonts w:asciiTheme="majorHAnsi" w:hAnsiTheme="majorHAnsi" w:cs="Times New Roman"/>
                <w:bCs/>
                <w:sz w:val="20"/>
                <w:szCs w:val="20"/>
                <w:lang w:val="sr-Latn-RS"/>
              </w:rPr>
              <w:t>941</w:t>
            </w:r>
            <w:r>
              <w:rPr>
                <w:rFonts w:asciiTheme="majorHAnsi" w:hAnsiTheme="majorHAnsi" w:cs="Times New Roman"/>
                <w:bCs/>
                <w:sz w:val="20"/>
                <w:szCs w:val="20"/>
                <w:lang w:val="sr-Latn-RS"/>
              </w:rPr>
              <w:t>.</w:t>
            </w:r>
            <w:r w:rsidRPr="00722526">
              <w:rPr>
                <w:rFonts w:asciiTheme="majorHAnsi" w:hAnsiTheme="majorHAnsi" w:cs="Times New Roman"/>
                <w:bCs/>
                <w:sz w:val="20"/>
                <w:szCs w:val="20"/>
                <w:lang w:val="sr-Latn-RS"/>
              </w:rPr>
              <w:t>130</w:t>
            </w:r>
          </w:p>
        </w:tc>
        <w:tc>
          <w:tcPr>
            <w:tcW w:w="2071" w:type="dxa"/>
            <w:vAlign w:val="center"/>
          </w:tcPr>
          <w:p w14:paraId="0974A8A8" w14:textId="4A0DBD9B"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sr-Latn-RS"/>
              </w:rPr>
            </w:pPr>
            <w:r w:rsidRPr="00AA2318">
              <w:rPr>
                <w:rFonts w:asciiTheme="majorHAnsi" w:hAnsiTheme="majorHAnsi" w:cs="Times New Roman"/>
                <w:bCs/>
                <w:sz w:val="20"/>
                <w:szCs w:val="20"/>
                <w:lang w:val="sr-Latn-RS"/>
              </w:rPr>
              <w:t>73</w:t>
            </w:r>
          </w:p>
        </w:tc>
      </w:tr>
      <w:tr w:rsidR="00AA2318" w:rsidRPr="00AA2318" w14:paraId="2CED9C98" w14:textId="77777777" w:rsidTr="0072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vAlign w:val="center"/>
          </w:tcPr>
          <w:p w14:paraId="7DC23DE0" w14:textId="77777777" w:rsidR="00AA2318" w:rsidRPr="001C69EE" w:rsidRDefault="00AA2318" w:rsidP="006D42EF">
            <w:pPr>
              <w:jc w:val="both"/>
              <w:rPr>
                <w:rFonts w:asciiTheme="majorHAnsi" w:hAnsiTheme="majorHAnsi" w:cs="Times New Roman"/>
                <w:b w:val="0"/>
                <w:bCs w:val="0"/>
                <w:sz w:val="20"/>
                <w:szCs w:val="20"/>
                <w:lang w:val="sr-Latn-RS"/>
              </w:rPr>
            </w:pPr>
            <w:r w:rsidRPr="001C69EE">
              <w:rPr>
                <w:rFonts w:asciiTheme="majorHAnsi" w:hAnsiTheme="majorHAnsi" w:cs="Times New Roman"/>
                <w:b w:val="0"/>
                <w:bCs w:val="0"/>
                <w:sz w:val="20"/>
                <w:szCs w:val="20"/>
                <w:lang w:val="sr-Latn-RS"/>
              </w:rPr>
              <w:t>Raški okrug</w:t>
            </w:r>
          </w:p>
        </w:tc>
        <w:tc>
          <w:tcPr>
            <w:tcW w:w="1312" w:type="dxa"/>
            <w:shd w:val="clear" w:color="auto" w:fill="auto"/>
            <w:vAlign w:val="center"/>
          </w:tcPr>
          <w:p w14:paraId="1FCCB57C" w14:textId="41179E4E" w:rsidR="00AA2318" w:rsidRPr="00AA2318" w:rsidRDefault="00722526" w:rsidP="007225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shd w:val="clear" w:color="auto" w:fill="FFFFFF"/>
              </w:rPr>
            </w:pPr>
            <w:r>
              <w:rPr>
                <w:rFonts w:asciiTheme="majorHAnsi" w:hAnsiTheme="majorHAnsi" w:cs="Times New Roman"/>
                <w:bCs/>
                <w:sz w:val="20"/>
                <w:szCs w:val="20"/>
                <w:shd w:val="clear" w:color="auto" w:fill="FFFFFF"/>
              </w:rPr>
              <w:t>3.923</w:t>
            </w:r>
          </w:p>
        </w:tc>
        <w:tc>
          <w:tcPr>
            <w:tcW w:w="1320" w:type="dxa"/>
            <w:vAlign w:val="center"/>
          </w:tcPr>
          <w:p w14:paraId="0B5B1A4F" w14:textId="77777777"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3D3D3D"/>
                <w:sz w:val="20"/>
                <w:szCs w:val="20"/>
                <w:shd w:val="clear" w:color="auto" w:fill="FFFFFF"/>
              </w:rPr>
            </w:pPr>
            <w:r w:rsidRPr="00AA2318">
              <w:rPr>
                <w:rFonts w:asciiTheme="majorHAnsi" w:hAnsiTheme="majorHAnsi" w:cs="Times New Roman"/>
                <w:bCs/>
                <w:color w:val="3D3D3D"/>
                <w:sz w:val="20"/>
                <w:szCs w:val="20"/>
                <w:shd w:val="clear" w:color="auto" w:fill="FFFFFF"/>
              </w:rPr>
              <w:t>359</w:t>
            </w:r>
          </w:p>
        </w:tc>
        <w:tc>
          <w:tcPr>
            <w:tcW w:w="1790" w:type="dxa"/>
            <w:vAlign w:val="center"/>
          </w:tcPr>
          <w:p w14:paraId="421D7177" w14:textId="740F3356" w:rsidR="00AA2318" w:rsidRPr="00AA2318" w:rsidRDefault="001C69EE"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sr-Latn-RS"/>
              </w:rPr>
            </w:pPr>
            <w:r w:rsidRPr="001C69EE">
              <w:rPr>
                <w:rFonts w:asciiTheme="majorHAnsi" w:hAnsiTheme="majorHAnsi" w:cs="Times New Roman"/>
                <w:bCs/>
                <w:sz w:val="20"/>
                <w:szCs w:val="20"/>
                <w:lang w:val="sr-Latn-RS"/>
              </w:rPr>
              <w:t>305</w:t>
            </w:r>
            <w:r>
              <w:rPr>
                <w:rFonts w:asciiTheme="majorHAnsi" w:hAnsiTheme="majorHAnsi" w:cs="Times New Roman"/>
                <w:bCs/>
                <w:sz w:val="20"/>
                <w:szCs w:val="20"/>
                <w:lang w:val="sr-Latn-RS"/>
              </w:rPr>
              <w:t>.</w:t>
            </w:r>
            <w:r w:rsidRPr="001C69EE">
              <w:rPr>
                <w:rFonts w:asciiTheme="majorHAnsi" w:hAnsiTheme="majorHAnsi" w:cs="Times New Roman"/>
                <w:bCs/>
                <w:sz w:val="20"/>
                <w:szCs w:val="20"/>
                <w:lang w:val="sr-Latn-RS"/>
              </w:rPr>
              <w:t>954</w:t>
            </w:r>
          </w:p>
        </w:tc>
        <w:tc>
          <w:tcPr>
            <w:tcW w:w="2071" w:type="dxa"/>
            <w:vAlign w:val="center"/>
          </w:tcPr>
          <w:p w14:paraId="410D0E62" w14:textId="5B014458" w:rsidR="00AA2318" w:rsidRPr="00AA2318" w:rsidRDefault="001C69EE"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0"/>
                <w:szCs w:val="20"/>
                <w:lang w:val="sr-Latn-RS"/>
              </w:rPr>
            </w:pPr>
            <w:r>
              <w:rPr>
                <w:rFonts w:asciiTheme="majorHAnsi" w:hAnsiTheme="majorHAnsi" w:cs="Times New Roman"/>
                <w:bCs/>
                <w:sz w:val="20"/>
                <w:szCs w:val="20"/>
                <w:lang w:val="sr-Latn-RS"/>
              </w:rPr>
              <w:t>78</w:t>
            </w:r>
          </w:p>
        </w:tc>
      </w:tr>
      <w:tr w:rsidR="00AA2318" w:rsidRPr="00AA2318" w14:paraId="470F9E2C" w14:textId="77777777" w:rsidTr="00DD3CFD">
        <w:tc>
          <w:tcPr>
            <w:cnfStyle w:val="001000000000" w:firstRow="0" w:lastRow="0" w:firstColumn="1" w:lastColumn="0" w:oddVBand="0" w:evenVBand="0" w:oddHBand="0" w:evenHBand="0" w:firstRowFirstColumn="0" w:firstRowLastColumn="0" w:lastRowFirstColumn="0" w:lastRowLastColumn="0"/>
            <w:tcW w:w="2857" w:type="dxa"/>
            <w:vAlign w:val="center"/>
          </w:tcPr>
          <w:p w14:paraId="329D48A3" w14:textId="77777777" w:rsidR="00AA2318" w:rsidRPr="001C69EE" w:rsidRDefault="00AA2318" w:rsidP="006D42EF">
            <w:pPr>
              <w:jc w:val="both"/>
              <w:rPr>
                <w:rFonts w:asciiTheme="majorHAnsi" w:hAnsiTheme="majorHAnsi" w:cs="Times New Roman"/>
                <w:bCs w:val="0"/>
                <w:i/>
                <w:sz w:val="20"/>
                <w:szCs w:val="20"/>
                <w:lang w:val="sr-Latn-RS"/>
              </w:rPr>
            </w:pPr>
            <w:r w:rsidRPr="001C69EE">
              <w:rPr>
                <w:rFonts w:asciiTheme="majorHAnsi" w:hAnsiTheme="majorHAnsi" w:cs="Times New Roman"/>
                <w:bCs w:val="0"/>
                <w:i/>
                <w:sz w:val="20"/>
                <w:szCs w:val="20"/>
                <w:lang w:val="sr-Latn-RS"/>
              </w:rPr>
              <w:t>Kraljevo</w:t>
            </w:r>
          </w:p>
        </w:tc>
        <w:tc>
          <w:tcPr>
            <w:tcW w:w="1312" w:type="dxa"/>
            <w:vAlign w:val="center"/>
          </w:tcPr>
          <w:p w14:paraId="56F871C0" w14:textId="35B35531"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sr-Latn-RS"/>
              </w:rPr>
            </w:pPr>
            <w:r w:rsidRPr="00AA2318">
              <w:rPr>
                <w:rFonts w:asciiTheme="majorHAnsi" w:hAnsiTheme="majorHAnsi" w:cs="Times New Roman"/>
                <w:bCs/>
                <w:sz w:val="20"/>
                <w:szCs w:val="20"/>
                <w:lang w:val="sr-Latn-RS"/>
              </w:rPr>
              <w:t>1.530</w:t>
            </w:r>
          </w:p>
        </w:tc>
        <w:tc>
          <w:tcPr>
            <w:tcW w:w="1320" w:type="dxa"/>
            <w:vAlign w:val="center"/>
          </w:tcPr>
          <w:p w14:paraId="1430B91B" w14:textId="77777777"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sr-Latn-RS"/>
              </w:rPr>
            </w:pPr>
            <w:r w:rsidRPr="00AA2318">
              <w:rPr>
                <w:rFonts w:asciiTheme="majorHAnsi" w:hAnsiTheme="majorHAnsi" w:cs="Times New Roman"/>
                <w:bCs/>
                <w:sz w:val="20"/>
                <w:szCs w:val="20"/>
                <w:lang w:val="sr-Latn-RS"/>
              </w:rPr>
              <w:t>92</w:t>
            </w:r>
          </w:p>
        </w:tc>
        <w:tc>
          <w:tcPr>
            <w:tcW w:w="1790" w:type="dxa"/>
            <w:vAlign w:val="center"/>
          </w:tcPr>
          <w:p w14:paraId="76863E0C" w14:textId="1344503A" w:rsidR="00AA2318" w:rsidRPr="00AA2318" w:rsidRDefault="001C69EE"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sr-Latn-RS"/>
              </w:rPr>
            </w:pPr>
            <w:r>
              <w:rPr>
                <w:rFonts w:asciiTheme="majorHAnsi" w:hAnsiTheme="majorHAnsi" w:cs="Times New Roman"/>
                <w:bCs/>
                <w:sz w:val="20"/>
                <w:szCs w:val="20"/>
                <w:lang w:val="sr-Latn-RS"/>
              </w:rPr>
              <w:t>119.585</w:t>
            </w:r>
          </w:p>
        </w:tc>
        <w:tc>
          <w:tcPr>
            <w:tcW w:w="2071" w:type="dxa"/>
            <w:vAlign w:val="center"/>
          </w:tcPr>
          <w:p w14:paraId="2C39F8EE" w14:textId="7E96B40C"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0"/>
                <w:szCs w:val="20"/>
                <w:lang w:val="sr-Latn-RS"/>
              </w:rPr>
            </w:pPr>
            <w:r w:rsidRPr="00AA2318">
              <w:rPr>
                <w:rFonts w:asciiTheme="majorHAnsi" w:hAnsiTheme="majorHAnsi" w:cs="Times New Roman"/>
                <w:bCs/>
                <w:sz w:val="20"/>
                <w:szCs w:val="20"/>
                <w:lang w:val="sr-Latn-RS"/>
              </w:rPr>
              <w:t>78</w:t>
            </w:r>
          </w:p>
        </w:tc>
      </w:tr>
      <w:tr w:rsidR="00AA2318" w:rsidRPr="00AA2318" w14:paraId="78EABCF3" w14:textId="77777777" w:rsidTr="00DD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vAlign w:val="center"/>
          </w:tcPr>
          <w:p w14:paraId="3D33E469" w14:textId="77777777" w:rsidR="00AA2318" w:rsidRPr="001C69EE" w:rsidRDefault="00AA2318" w:rsidP="006D42EF">
            <w:pPr>
              <w:jc w:val="both"/>
              <w:rPr>
                <w:rFonts w:asciiTheme="majorHAnsi" w:hAnsiTheme="majorHAnsi" w:cs="Times New Roman"/>
                <w:b w:val="0"/>
                <w:bCs w:val="0"/>
                <w:i/>
                <w:sz w:val="20"/>
                <w:szCs w:val="20"/>
                <w:lang w:val="sr-Latn-RS"/>
              </w:rPr>
            </w:pPr>
            <w:r w:rsidRPr="001C69EE">
              <w:rPr>
                <w:rFonts w:asciiTheme="majorHAnsi" w:hAnsiTheme="majorHAnsi" w:cs="Times New Roman"/>
                <w:b w:val="0"/>
                <w:bCs w:val="0"/>
                <w:i/>
                <w:sz w:val="20"/>
                <w:szCs w:val="20"/>
                <w:lang w:val="sr-Latn-RS"/>
              </w:rPr>
              <w:t>Vrnjačka Banja</w:t>
            </w:r>
          </w:p>
        </w:tc>
        <w:tc>
          <w:tcPr>
            <w:tcW w:w="1312" w:type="dxa"/>
            <w:vAlign w:val="center"/>
          </w:tcPr>
          <w:p w14:paraId="0ACE759A" w14:textId="77777777"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239</w:t>
            </w:r>
          </w:p>
        </w:tc>
        <w:tc>
          <w:tcPr>
            <w:tcW w:w="1320" w:type="dxa"/>
            <w:vAlign w:val="center"/>
          </w:tcPr>
          <w:p w14:paraId="2D82462D" w14:textId="77777777"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14</w:t>
            </w:r>
          </w:p>
        </w:tc>
        <w:tc>
          <w:tcPr>
            <w:tcW w:w="1790" w:type="dxa"/>
            <w:vAlign w:val="center"/>
          </w:tcPr>
          <w:p w14:paraId="0C005234" w14:textId="47D65F82"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2</w:t>
            </w:r>
            <w:r w:rsidR="001C69EE">
              <w:rPr>
                <w:rFonts w:asciiTheme="majorHAnsi" w:hAnsiTheme="majorHAnsi" w:cs="Times New Roman"/>
                <w:sz w:val="20"/>
                <w:szCs w:val="20"/>
                <w:lang w:val="sr-Latn-RS"/>
              </w:rPr>
              <w:t>6.322</w:t>
            </w:r>
          </w:p>
        </w:tc>
        <w:tc>
          <w:tcPr>
            <w:tcW w:w="2071" w:type="dxa"/>
            <w:vAlign w:val="center"/>
          </w:tcPr>
          <w:p w14:paraId="79CAECC8" w14:textId="74C5D5DB"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11</w:t>
            </w:r>
            <w:r w:rsidR="001C69EE">
              <w:rPr>
                <w:rFonts w:asciiTheme="majorHAnsi" w:hAnsiTheme="majorHAnsi" w:cs="Times New Roman"/>
                <w:sz w:val="20"/>
                <w:szCs w:val="20"/>
                <w:lang w:val="sr-Latn-RS"/>
              </w:rPr>
              <w:t>0</w:t>
            </w:r>
          </w:p>
        </w:tc>
      </w:tr>
      <w:tr w:rsidR="00AA2318" w:rsidRPr="00AA2318" w14:paraId="0A105626" w14:textId="77777777" w:rsidTr="00DD3CFD">
        <w:tc>
          <w:tcPr>
            <w:cnfStyle w:val="001000000000" w:firstRow="0" w:lastRow="0" w:firstColumn="1" w:lastColumn="0" w:oddVBand="0" w:evenVBand="0" w:oddHBand="0" w:evenHBand="0" w:firstRowFirstColumn="0" w:firstRowLastColumn="0" w:lastRowFirstColumn="0" w:lastRowLastColumn="0"/>
            <w:tcW w:w="2857" w:type="dxa"/>
            <w:vAlign w:val="center"/>
          </w:tcPr>
          <w:p w14:paraId="605F9FB3" w14:textId="77777777" w:rsidR="00AA2318" w:rsidRPr="001C69EE" w:rsidRDefault="00AA2318" w:rsidP="006D42EF">
            <w:pPr>
              <w:jc w:val="both"/>
              <w:rPr>
                <w:rFonts w:asciiTheme="majorHAnsi" w:hAnsiTheme="majorHAnsi" w:cs="Times New Roman"/>
                <w:b w:val="0"/>
                <w:bCs w:val="0"/>
                <w:i/>
                <w:sz w:val="20"/>
                <w:szCs w:val="20"/>
                <w:lang w:val="sr-Latn-RS"/>
              </w:rPr>
            </w:pPr>
            <w:r w:rsidRPr="001C69EE">
              <w:rPr>
                <w:rFonts w:asciiTheme="majorHAnsi" w:hAnsiTheme="majorHAnsi" w:cs="Times New Roman"/>
                <w:b w:val="0"/>
                <w:bCs w:val="0"/>
                <w:i/>
                <w:sz w:val="20"/>
                <w:szCs w:val="20"/>
                <w:lang w:val="sr-Latn-RS"/>
              </w:rPr>
              <w:t>Novi Pazar</w:t>
            </w:r>
          </w:p>
        </w:tc>
        <w:tc>
          <w:tcPr>
            <w:tcW w:w="1312" w:type="dxa"/>
            <w:vAlign w:val="center"/>
          </w:tcPr>
          <w:p w14:paraId="4F7E85BF" w14:textId="77777777"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742</w:t>
            </w:r>
          </w:p>
        </w:tc>
        <w:tc>
          <w:tcPr>
            <w:tcW w:w="1320" w:type="dxa"/>
            <w:vAlign w:val="center"/>
          </w:tcPr>
          <w:p w14:paraId="43DDC38F" w14:textId="77777777"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99</w:t>
            </w:r>
          </w:p>
        </w:tc>
        <w:tc>
          <w:tcPr>
            <w:tcW w:w="1790" w:type="dxa"/>
            <w:vAlign w:val="center"/>
          </w:tcPr>
          <w:p w14:paraId="56160CC6" w14:textId="79F45DE3"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10</w:t>
            </w:r>
            <w:r w:rsidR="001C69EE">
              <w:rPr>
                <w:rFonts w:asciiTheme="majorHAnsi" w:hAnsiTheme="majorHAnsi" w:cs="Times New Roman"/>
                <w:sz w:val="20"/>
                <w:szCs w:val="20"/>
                <w:lang w:val="sr-Latn-RS"/>
              </w:rPr>
              <w:t>5.490</w:t>
            </w:r>
          </w:p>
        </w:tc>
        <w:tc>
          <w:tcPr>
            <w:tcW w:w="2071" w:type="dxa"/>
            <w:vAlign w:val="center"/>
          </w:tcPr>
          <w:p w14:paraId="2DA41041" w14:textId="4F7A8022"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14</w:t>
            </w:r>
            <w:r w:rsidR="001C69EE">
              <w:rPr>
                <w:rFonts w:asciiTheme="majorHAnsi" w:hAnsiTheme="majorHAnsi" w:cs="Times New Roman"/>
                <w:sz w:val="20"/>
                <w:szCs w:val="20"/>
                <w:lang w:val="sr-Latn-RS"/>
              </w:rPr>
              <w:t>2</w:t>
            </w:r>
          </w:p>
        </w:tc>
      </w:tr>
      <w:tr w:rsidR="00AA2318" w:rsidRPr="00AA2318" w14:paraId="2B168C02" w14:textId="77777777" w:rsidTr="00DD3C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vAlign w:val="center"/>
          </w:tcPr>
          <w:p w14:paraId="2FC59CB0" w14:textId="77777777" w:rsidR="00AA2318" w:rsidRPr="001C69EE" w:rsidRDefault="00AA2318" w:rsidP="006D42EF">
            <w:pPr>
              <w:jc w:val="both"/>
              <w:rPr>
                <w:rFonts w:asciiTheme="majorHAnsi" w:hAnsiTheme="majorHAnsi" w:cs="Times New Roman"/>
                <w:b w:val="0"/>
                <w:bCs w:val="0"/>
                <w:i/>
                <w:sz w:val="20"/>
                <w:szCs w:val="20"/>
                <w:lang w:val="sr-Latn-RS"/>
              </w:rPr>
            </w:pPr>
            <w:r w:rsidRPr="001C69EE">
              <w:rPr>
                <w:rFonts w:asciiTheme="majorHAnsi" w:hAnsiTheme="majorHAnsi" w:cs="Times New Roman"/>
                <w:b w:val="0"/>
                <w:bCs w:val="0"/>
                <w:i/>
                <w:sz w:val="20"/>
                <w:szCs w:val="20"/>
                <w:lang w:val="sr-Latn-RS"/>
              </w:rPr>
              <w:t>Raška</w:t>
            </w:r>
          </w:p>
        </w:tc>
        <w:tc>
          <w:tcPr>
            <w:tcW w:w="1312" w:type="dxa"/>
            <w:vAlign w:val="center"/>
          </w:tcPr>
          <w:p w14:paraId="4B18DE35" w14:textId="77777777"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670</w:t>
            </w:r>
          </w:p>
        </w:tc>
        <w:tc>
          <w:tcPr>
            <w:tcW w:w="1320" w:type="dxa"/>
            <w:vAlign w:val="center"/>
          </w:tcPr>
          <w:p w14:paraId="14118208" w14:textId="77777777"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61</w:t>
            </w:r>
          </w:p>
        </w:tc>
        <w:tc>
          <w:tcPr>
            <w:tcW w:w="1790" w:type="dxa"/>
            <w:vAlign w:val="center"/>
          </w:tcPr>
          <w:p w14:paraId="1AD0FC63" w14:textId="02A221CC"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2</w:t>
            </w:r>
            <w:r w:rsidR="001C69EE">
              <w:rPr>
                <w:rFonts w:asciiTheme="majorHAnsi" w:hAnsiTheme="majorHAnsi" w:cs="Times New Roman"/>
                <w:sz w:val="20"/>
                <w:szCs w:val="20"/>
                <w:lang w:val="sr-Latn-RS"/>
              </w:rPr>
              <w:t>2</w:t>
            </w:r>
            <w:r w:rsidRPr="00AA2318">
              <w:rPr>
                <w:rFonts w:asciiTheme="majorHAnsi" w:hAnsiTheme="majorHAnsi" w:cs="Times New Roman"/>
                <w:sz w:val="20"/>
                <w:szCs w:val="20"/>
                <w:lang w:val="sr-Latn-RS"/>
              </w:rPr>
              <w:t>.</w:t>
            </w:r>
            <w:r w:rsidR="001C69EE">
              <w:rPr>
                <w:rFonts w:asciiTheme="majorHAnsi" w:hAnsiTheme="majorHAnsi" w:cs="Times New Roman"/>
                <w:sz w:val="20"/>
                <w:szCs w:val="20"/>
                <w:lang w:val="sr-Latn-RS"/>
              </w:rPr>
              <w:t>981</w:t>
            </w:r>
          </w:p>
        </w:tc>
        <w:tc>
          <w:tcPr>
            <w:tcW w:w="2071" w:type="dxa"/>
            <w:vAlign w:val="center"/>
          </w:tcPr>
          <w:p w14:paraId="7EB61A29" w14:textId="13B9038D" w:rsidR="00AA2318" w:rsidRPr="00AA2318" w:rsidRDefault="00AA2318" w:rsidP="006D42E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3</w:t>
            </w:r>
            <w:r w:rsidR="001C69EE">
              <w:rPr>
                <w:rFonts w:asciiTheme="majorHAnsi" w:hAnsiTheme="majorHAnsi" w:cs="Times New Roman"/>
                <w:sz w:val="20"/>
                <w:szCs w:val="20"/>
                <w:lang w:val="sr-Latn-RS"/>
              </w:rPr>
              <w:t>4</w:t>
            </w:r>
          </w:p>
        </w:tc>
      </w:tr>
      <w:tr w:rsidR="00AA2318" w:rsidRPr="00AA2318" w14:paraId="0FBC5C5E" w14:textId="77777777" w:rsidTr="00DD3CFD">
        <w:tc>
          <w:tcPr>
            <w:cnfStyle w:val="001000000000" w:firstRow="0" w:lastRow="0" w:firstColumn="1" w:lastColumn="0" w:oddVBand="0" w:evenVBand="0" w:oddHBand="0" w:evenHBand="0" w:firstRowFirstColumn="0" w:firstRowLastColumn="0" w:lastRowFirstColumn="0" w:lastRowLastColumn="0"/>
            <w:tcW w:w="2857" w:type="dxa"/>
            <w:vAlign w:val="center"/>
          </w:tcPr>
          <w:p w14:paraId="1B05FEF9" w14:textId="77777777" w:rsidR="00AA2318" w:rsidRPr="001C69EE" w:rsidRDefault="00AA2318" w:rsidP="006D42EF">
            <w:pPr>
              <w:jc w:val="both"/>
              <w:rPr>
                <w:rFonts w:asciiTheme="majorHAnsi" w:hAnsiTheme="majorHAnsi" w:cs="Times New Roman"/>
                <w:b w:val="0"/>
                <w:bCs w:val="0"/>
                <w:i/>
                <w:sz w:val="20"/>
                <w:szCs w:val="20"/>
                <w:lang w:val="sr-Latn-RS"/>
              </w:rPr>
            </w:pPr>
            <w:r w:rsidRPr="001C69EE">
              <w:rPr>
                <w:rFonts w:asciiTheme="majorHAnsi" w:hAnsiTheme="majorHAnsi" w:cs="Times New Roman"/>
                <w:b w:val="0"/>
                <w:bCs w:val="0"/>
                <w:i/>
                <w:sz w:val="20"/>
                <w:szCs w:val="20"/>
                <w:lang w:val="sr-Latn-RS"/>
              </w:rPr>
              <w:t>Tutin</w:t>
            </w:r>
          </w:p>
        </w:tc>
        <w:tc>
          <w:tcPr>
            <w:tcW w:w="1312" w:type="dxa"/>
            <w:vAlign w:val="center"/>
          </w:tcPr>
          <w:p w14:paraId="50134C8E" w14:textId="03FF83B7" w:rsidR="00AA2318" w:rsidRPr="00AA2318" w:rsidRDefault="001C69EE"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742</w:t>
            </w:r>
          </w:p>
        </w:tc>
        <w:tc>
          <w:tcPr>
            <w:tcW w:w="1320" w:type="dxa"/>
            <w:vAlign w:val="center"/>
          </w:tcPr>
          <w:p w14:paraId="0F6CC2F9" w14:textId="77777777"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93</w:t>
            </w:r>
          </w:p>
        </w:tc>
        <w:tc>
          <w:tcPr>
            <w:tcW w:w="1790" w:type="dxa"/>
            <w:vAlign w:val="center"/>
          </w:tcPr>
          <w:p w14:paraId="6AEECFAC" w14:textId="64052098"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31.</w:t>
            </w:r>
            <w:r w:rsidR="001C69EE">
              <w:rPr>
                <w:rFonts w:asciiTheme="majorHAnsi" w:hAnsiTheme="majorHAnsi" w:cs="Times New Roman"/>
                <w:sz w:val="20"/>
                <w:szCs w:val="20"/>
                <w:lang w:val="sr-Latn-RS"/>
              </w:rPr>
              <w:t>576</w:t>
            </w:r>
          </w:p>
        </w:tc>
        <w:tc>
          <w:tcPr>
            <w:tcW w:w="2071" w:type="dxa"/>
            <w:vAlign w:val="center"/>
          </w:tcPr>
          <w:p w14:paraId="5A8086B3" w14:textId="73E852F6" w:rsidR="00AA2318" w:rsidRPr="00AA2318" w:rsidRDefault="00AA2318" w:rsidP="006D42E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AA2318">
              <w:rPr>
                <w:rFonts w:asciiTheme="majorHAnsi" w:hAnsiTheme="majorHAnsi" w:cs="Times New Roman"/>
                <w:sz w:val="20"/>
                <w:szCs w:val="20"/>
                <w:lang w:val="sr-Latn-RS"/>
              </w:rPr>
              <w:t>4</w:t>
            </w:r>
            <w:r w:rsidR="001C69EE">
              <w:rPr>
                <w:rFonts w:asciiTheme="majorHAnsi" w:hAnsiTheme="majorHAnsi" w:cs="Times New Roman"/>
                <w:sz w:val="20"/>
                <w:szCs w:val="20"/>
                <w:lang w:val="sr-Latn-RS"/>
              </w:rPr>
              <w:t>3</w:t>
            </w:r>
          </w:p>
        </w:tc>
      </w:tr>
    </w:tbl>
    <w:p w14:paraId="483045BC" w14:textId="5B56824D" w:rsidR="002B3033" w:rsidRPr="00AA2318" w:rsidRDefault="002B3033" w:rsidP="002B3033">
      <w:pPr>
        <w:jc w:val="both"/>
        <w:rPr>
          <w:rFonts w:ascii="Times New Roman" w:hAnsi="Times New Roman" w:cs="Times New Roman"/>
          <w:i/>
          <w:lang w:val="sr-Latn-RS"/>
        </w:rPr>
      </w:pPr>
      <w:r w:rsidRPr="00AA2318">
        <w:rPr>
          <w:rFonts w:ascii="Times New Roman" w:hAnsi="Times New Roman" w:cs="Times New Roman"/>
          <w:i/>
          <w:lang w:val="sr-Latn-RS"/>
        </w:rPr>
        <w:t>Izvor: Republički zavod za statistiku</w:t>
      </w:r>
      <w:r w:rsidR="001C69EE">
        <w:rPr>
          <w:rFonts w:ascii="Times New Roman" w:hAnsi="Times New Roman" w:cs="Times New Roman"/>
          <w:i/>
          <w:lang w:val="sr-Latn-RS"/>
        </w:rPr>
        <w:t>, Opštine i regioni u Republici Srbiji, 2018.</w:t>
      </w:r>
    </w:p>
    <w:p w14:paraId="4B14F3AA" w14:textId="6BE878BA" w:rsidR="00A1018E" w:rsidRDefault="00A1018E" w:rsidP="002B3033">
      <w:pPr>
        <w:jc w:val="both"/>
        <w:rPr>
          <w:rFonts w:ascii="Times New Roman" w:hAnsi="Times New Roman" w:cs="Times New Roman"/>
          <w:sz w:val="24"/>
          <w:szCs w:val="24"/>
          <w:lang w:val="sr-Latn-RS"/>
        </w:rPr>
      </w:pPr>
    </w:p>
    <w:p w14:paraId="3E06A97A" w14:textId="2FEA0E95" w:rsidR="0062230A" w:rsidRDefault="002E7A8C" w:rsidP="0062230A">
      <w:pPr>
        <w:jc w:val="both"/>
        <w:rPr>
          <w:rFonts w:asciiTheme="majorHAnsi" w:hAnsiTheme="majorHAnsi" w:cs="Times New Roman"/>
          <w:sz w:val="24"/>
          <w:szCs w:val="24"/>
          <w:lang w:val="sr-Latn-RS"/>
        </w:rPr>
      </w:pPr>
      <w:r>
        <w:rPr>
          <w:rFonts w:asciiTheme="majorHAnsi" w:hAnsiTheme="majorHAnsi" w:cs="Times New Roman"/>
          <w:sz w:val="24"/>
          <w:szCs w:val="24"/>
          <w:lang w:val="sr-Latn-RS"/>
        </w:rPr>
        <w:t>Smešteno na</w:t>
      </w:r>
      <w:r w:rsidR="0088629F">
        <w:rPr>
          <w:rFonts w:asciiTheme="majorHAnsi" w:hAnsiTheme="majorHAnsi" w:cs="Times New Roman"/>
          <w:sz w:val="24"/>
          <w:szCs w:val="24"/>
          <w:lang w:val="sr-Latn-RS"/>
        </w:rPr>
        <w:t xml:space="preserve"> nadmorskoj visini 190-208m, na</w:t>
      </w:r>
      <w:r>
        <w:rPr>
          <w:rFonts w:asciiTheme="majorHAnsi" w:hAnsiTheme="majorHAnsi" w:cs="Times New Roman"/>
          <w:sz w:val="24"/>
          <w:szCs w:val="24"/>
          <w:lang w:val="sr-Latn-RS"/>
        </w:rPr>
        <w:t xml:space="preserve"> ušću reke Ibar u Zapadnu Moravu,</w:t>
      </w:r>
      <w:r w:rsidR="0088629F">
        <w:rPr>
          <w:rFonts w:asciiTheme="majorHAnsi" w:hAnsiTheme="majorHAnsi" w:cs="Times New Roman"/>
          <w:sz w:val="24"/>
          <w:szCs w:val="24"/>
          <w:lang w:val="sr-Latn-RS"/>
        </w:rPr>
        <w:t xml:space="preserve"> </w:t>
      </w:r>
      <w:r w:rsidR="00965BF1">
        <w:rPr>
          <w:rFonts w:asciiTheme="majorHAnsi" w:hAnsiTheme="majorHAnsi" w:cs="Times New Roman"/>
          <w:sz w:val="24"/>
          <w:szCs w:val="24"/>
          <w:lang w:val="sr-Latn-RS"/>
        </w:rPr>
        <w:t xml:space="preserve">prostirući se od </w:t>
      </w:r>
      <w:r w:rsidR="0088629F">
        <w:rPr>
          <w:rFonts w:asciiTheme="majorHAnsi" w:hAnsiTheme="majorHAnsi" w:cs="Times New Roman"/>
          <w:sz w:val="24"/>
          <w:szCs w:val="24"/>
          <w:lang w:val="sr-Latn-RS"/>
        </w:rPr>
        <w:t>šumadijskih</w:t>
      </w:r>
      <w:r w:rsidR="00965BF1">
        <w:rPr>
          <w:rFonts w:asciiTheme="majorHAnsi" w:hAnsiTheme="majorHAnsi" w:cs="Times New Roman"/>
          <w:sz w:val="24"/>
          <w:szCs w:val="24"/>
          <w:lang w:val="sr-Latn-RS"/>
        </w:rPr>
        <w:t xml:space="preserve"> planina (Kotlenik) do</w:t>
      </w:r>
      <w:r w:rsidR="004F06AC">
        <w:rPr>
          <w:rFonts w:asciiTheme="majorHAnsi" w:hAnsiTheme="majorHAnsi" w:cs="Times New Roman"/>
          <w:sz w:val="24"/>
          <w:szCs w:val="24"/>
          <w:lang w:val="sr-Latn-RS"/>
        </w:rPr>
        <w:t xml:space="preserve"> </w:t>
      </w:r>
      <w:r w:rsidR="00965BF1">
        <w:rPr>
          <w:rFonts w:asciiTheme="majorHAnsi" w:hAnsiTheme="majorHAnsi" w:cs="Times New Roman"/>
          <w:sz w:val="24"/>
          <w:szCs w:val="24"/>
          <w:lang w:val="sr-Latn-RS"/>
        </w:rPr>
        <w:t>kopaoničke grupe</w:t>
      </w:r>
      <w:r w:rsidR="004F06AC">
        <w:rPr>
          <w:rFonts w:asciiTheme="majorHAnsi" w:hAnsiTheme="majorHAnsi" w:cs="Times New Roman"/>
          <w:sz w:val="24"/>
          <w:szCs w:val="24"/>
          <w:lang w:val="sr-Latn-RS"/>
        </w:rPr>
        <w:t xml:space="preserve"> planina</w:t>
      </w:r>
      <w:r w:rsidR="00965BF1">
        <w:rPr>
          <w:rFonts w:asciiTheme="majorHAnsi" w:hAnsiTheme="majorHAnsi" w:cs="Times New Roman"/>
          <w:sz w:val="24"/>
          <w:szCs w:val="24"/>
          <w:lang w:val="sr-Latn-RS"/>
        </w:rPr>
        <w:t xml:space="preserve"> (Željin, Goč, Stolovi)</w:t>
      </w:r>
      <w:r w:rsidR="004F06AC">
        <w:rPr>
          <w:rFonts w:asciiTheme="majorHAnsi" w:hAnsiTheme="majorHAnsi" w:cs="Times New Roman"/>
          <w:sz w:val="24"/>
          <w:szCs w:val="24"/>
          <w:lang w:val="sr-Latn-RS"/>
        </w:rPr>
        <w:t xml:space="preserve"> i </w:t>
      </w:r>
      <w:r w:rsidR="00965BF1">
        <w:rPr>
          <w:rFonts w:asciiTheme="majorHAnsi" w:hAnsiTheme="majorHAnsi" w:cs="Times New Roman"/>
          <w:sz w:val="24"/>
          <w:szCs w:val="24"/>
          <w:lang w:val="sr-Latn-RS"/>
        </w:rPr>
        <w:t xml:space="preserve">oslanjajući se na zapadu na </w:t>
      </w:r>
      <w:r w:rsidR="004F06AC">
        <w:rPr>
          <w:rFonts w:asciiTheme="majorHAnsi" w:hAnsiTheme="majorHAnsi" w:cs="Times New Roman"/>
          <w:sz w:val="24"/>
          <w:szCs w:val="24"/>
          <w:lang w:val="sr-Latn-RS"/>
        </w:rPr>
        <w:t>planinsk</w:t>
      </w:r>
      <w:r w:rsidR="00965BF1">
        <w:rPr>
          <w:rFonts w:asciiTheme="majorHAnsi" w:hAnsiTheme="majorHAnsi" w:cs="Times New Roman"/>
          <w:sz w:val="24"/>
          <w:szCs w:val="24"/>
          <w:lang w:val="sr-Latn-RS"/>
        </w:rPr>
        <w:t>e</w:t>
      </w:r>
      <w:r w:rsidR="004F06AC">
        <w:rPr>
          <w:rFonts w:asciiTheme="majorHAnsi" w:hAnsiTheme="majorHAnsi" w:cs="Times New Roman"/>
          <w:sz w:val="24"/>
          <w:szCs w:val="24"/>
          <w:lang w:val="sr-Latn-RS"/>
        </w:rPr>
        <w:t xml:space="preserve"> delov</w:t>
      </w:r>
      <w:r w:rsidR="00965BF1">
        <w:rPr>
          <w:rFonts w:asciiTheme="majorHAnsi" w:hAnsiTheme="majorHAnsi" w:cs="Times New Roman"/>
          <w:sz w:val="24"/>
          <w:szCs w:val="24"/>
          <w:lang w:val="sr-Latn-RS"/>
        </w:rPr>
        <w:t>e Starog Vlaha</w:t>
      </w:r>
      <w:r w:rsidR="004F06AC">
        <w:rPr>
          <w:rFonts w:asciiTheme="majorHAnsi" w:hAnsiTheme="majorHAnsi" w:cs="Times New Roman"/>
          <w:sz w:val="24"/>
          <w:szCs w:val="24"/>
          <w:lang w:val="sr-Latn-RS"/>
        </w:rPr>
        <w:t xml:space="preserve"> </w:t>
      </w:r>
      <w:r w:rsidR="00965BF1">
        <w:rPr>
          <w:rFonts w:asciiTheme="majorHAnsi" w:hAnsiTheme="majorHAnsi" w:cs="Times New Roman"/>
          <w:sz w:val="24"/>
          <w:szCs w:val="24"/>
          <w:lang w:val="sr-Latn-RS"/>
        </w:rPr>
        <w:t>(</w:t>
      </w:r>
      <w:r w:rsidR="004F06AC">
        <w:rPr>
          <w:rFonts w:asciiTheme="majorHAnsi" w:hAnsiTheme="majorHAnsi" w:cs="Times New Roman"/>
          <w:sz w:val="24"/>
          <w:szCs w:val="24"/>
          <w:lang w:val="sr-Latn-RS"/>
        </w:rPr>
        <w:t>Jelic</w:t>
      </w:r>
      <w:r w:rsidR="00965BF1">
        <w:rPr>
          <w:rFonts w:asciiTheme="majorHAnsi" w:hAnsiTheme="majorHAnsi" w:cs="Times New Roman"/>
          <w:sz w:val="24"/>
          <w:szCs w:val="24"/>
          <w:lang w:val="sr-Latn-RS"/>
        </w:rPr>
        <w:t>a</w:t>
      </w:r>
      <w:r w:rsidR="004F06AC">
        <w:rPr>
          <w:rFonts w:asciiTheme="majorHAnsi" w:hAnsiTheme="majorHAnsi" w:cs="Times New Roman"/>
          <w:sz w:val="24"/>
          <w:szCs w:val="24"/>
          <w:lang w:val="sr-Latn-RS"/>
        </w:rPr>
        <w:t xml:space="preserve"> i Čemern</w:t>
      </w:r>
      <w:r w:rsidR="00965BF1">
        <w:rPr>
          <w:rFonts w:asciiTheme="majorHAnsi" w:hAnsiTheme="majorHAnsi" w:cs="Times New Roman"/>
          <w:sz w:val="24"/>
          <w:szCs w:val="24"/>
          <w:lang w:val="sr-Latn-RS"/>
        </w:rPr>
        <w:t>o)</w:t>
      </w:r>
      <w:r w:rsidR="004F06AC">
        <w:rPr>
          <w:rFonts w:asciiTheme="majorHAnsi" w:hAnsiTheme="majorHAnsi" w:cs="Times New Roman"/>
          <w:sz w:val="24"/>
          <w:szCs w:val="24"/>
          <w:lang w:val="sr-Latn-RS"/>
        </w:rPr>
        <w:t>,</w:t>
      </w:r>
      <w:r>
        <w:rPr>
          <w:rFonts w:asciiTheme="majorHAnsi" w:hAnsiTheme="majorHAnsi" w:cs="Times New Roman"/>
          <w:sz w:val="24"/>
          <w:szCs w:val="24"/>
          <w:lang w:val="sr-Latn-RS"/>
        </w:rPr>
        <w:t xml:space="preserve"> Kraljevo </w:t>
      </w:r>
      <w:r>
        <w:rPr>
          <w:rFonts w:asciiTheme="majorHAnsi" w:hAnsiTheme="majorHAnsi" w:cs="Times New Roman"/>
          <w:sz w:val="24"/>
          <w:szCs w:val="24"/>
          <w:lang w:val="sr-Latn-RS"/>
        </w:rPr>
        <w:lastRenderedPageBreak/>
        <w:t>odlikuje povoljan geografski položaj</w:t>
      </w:r>
      <w:r w:rsidR="0088629F">
        <w:rPr>
          <w:rFonts w:asciiTheme="majorHAnsi" w:hAnsiTheme="majorHAnsi" w:cs="Times New Roman"/>
          <w:sz w:val="24"/>
          <w:szCs w:val="24"/>
          <w:lang w:val="sr-Latn-RS"/>
        </w:rPr>
        <w:t>.</w:t>
      </w:r>
      <w:r w:rsidR="0000585D">
        <w:rPr>
          <w:rFonts w:asciiTheme="majorHAnsi" w:hAnsiTheme="majorHAnsi" w:cs="Times New Roman"/>
          <w:sz w:val="24"/>
          <w:szCs w:val="24"/>
          <w:lang w:val="sr-Latn-RS"/>
        </w:rPr>
        <w:t xml:space="preserve"> Pored srednjeg dela Zapadne Morave i donjeg dela Ibra, preko teritorije grada Kraljeva protiče i donji deo reke Gruže.</w:t>
      </w:r>
      <w:r w:rsidR="0088629F">
        <w:rPr>
          <w:rFonts w:asciiTheme="majorHAnsi" w:hAnsiTheme="majorHAnsi" w:cs="Times New Roman"/>
          <w:sz w:val="24"/>
          <w:szCs w:val="24"/>
          <w:lang w:val="sr-Latn-RS"/>
        </w:rPr>
        <w:t xml:space="preserve"> Veliki broj reka koje protiču kroz Region Šumadije i Zapadne Srbije predstavljaju značajan hidro-energetski potencijal.</w:t>
      </w:r>
      <w:r>
        <w:rPr>
          <w:rFonts w:asciiTheme="majorHAnsi" w:hAnsiTheme="majorHAnsi" w:cs="Times New Roman"/>
          <w:sz w:val="24"/>
          <w:szCs w:val="24"/>
          <w:lang w:val="sr-Latn-RS"/>
        </w:rPr>
        <w:t xml:space="preserve"> Umereno kontinentalna klima i </w:t>
      </w:r>
      <w:r w:rsidR="00F150C7">
        <w:rPr>
          <w:rFonts w:asciiTheme="majorHAnsi" w:hAnsiTheme="majorHAnsi" w:cs="Times New Roman"/>
          <w:sz w:val="24"/>
          <w:szCs w:val="24"/>
          <w:lang w:val="sr-Latn-RS"/>
        </w:rPr>
        <w:t>ravničarski predeli stvaraju povoljne uslove za poljoprivrednu proizvodnju.</w:t>
      </w:r>
      <w:r w:rsidR="0088629F">
        <w:rPr>
          <w:rFonts w:asciiTheme="majorHAnsi" w:hAnsiTheme="majorHAnsi" w:cs="Times New Roman"/>
          <w:sz w:val="24"/>
          <w:szCs w:val="24"/>
          <w:lang w:val="sr-Latn-RS"/>
        </w:rPr>
        <w:t xml:space="preserve"> </w:t>
      </w:r>
      <w:r w:rsidR="0000585D">
        <w:rPr>
          <w:rFonts w:asciiTheme="majorHAnsi" w:hAnsiTheme="majorHAnsi" w:cs="Times New Roman"/>
          <w:sz w:val="24"/>
          <w:szCs w:val="24"/>
          <w:lang w:val="sr-Latn-RS"/>
        </w:rPr>
        <w:t xml:space="preserve">Područje grada Kraljeva </w:t>
      </w:r>
      <w:r w:rsidR="0088629F">
        <w:rPr>
          <w:rFonts w:asciiTheme="majorHAnsi" w:hAnsiTheme="majorHAnsi" w:cs="Times New Roman"/>
          <w:sz w:val="24"/>
          <w:szCs w:val="24"/>
          <w:lang w:val="sr-Latn-RS"/>
        </w:rPr>
        <w:t>karakteriše i velika pokrivenost šumama</w:t>
      </w:r>
      <w:r w:rsidR="0000585D">
        <w:rPr>
          <w:rFonts w:asciiTheme="majorHAnsi" w:hAnsiTheme="majorHAnsi" w:cs="Times New Roman"/>
          <w:sz w:val="24"/>
          <w:szCs w:val="24"/>
          <w:lang w:val="sr-Latn-RS"/>
        </w:rPr>
        <w:t xml:space="preserve"> što predstavlja važan prirodni resurs, a grad raspolaže i značajnim rezervama kvalitetnog uglja, kamenog lignita i mrkog uglja.</w:t>
      </w:r>
      <w:r w:rsidR="0062230A">
        <w:rPr>
          <w:rFonts w:asciiTheme="majorHAnsi" w:hAnsiTheme="majorHAnsi" w:cs="Times New Roman"/>
          <w:sz w:val="24"/>
          <w:szCs w:val="24"/>
          <w:lang w:val="sr-Latn-RS"/>
        </w:rPr>
        <w:t xml:space="preserve"> Prema podacima Republičkog zavoda za statistiku o</w:t>
      </w:r>
      <w:r w:rsidR="0062230A" w:rsidRPr="0062230A">
        <w:rPr>
          <w:rFonts w:asciiTheme="majorHAnsi" w:hAnsiTheme="majorHAnsi" w:cs="Times New Roman"/>
          <w:sz w:val="24"/>
          <w:szCs w:val="24"/>
          <w:lang w:val="sr-Latn-RS"/>
        </w:rPr>
        <w:t>brasla šumska površina</w:t>
      </w:r>
      <w:r w:rsidR="0062230A">
        <w:rPr>
          <w:rFonts w:asciiTheme="majorHAnsi" w:hAnsiTheme="majorHAnsi" w:cs="Times New Roman"/>
          <w:sz w:val="24"/>
          <w:szCs w:val="24"/>
          <w:lang w:val="sr-Latn-RS"/>
        </w:rPr>
        <w:t xml:space="preserve"> je </w:t>
      </w:r>
      <w:r w:rsidR="0062230A" w:rsidRPr="0062230A">
        <w:rPr>
          <w:rFonts w:asciiTheme="majorHAnsi" w:hAnsiTheme="majorHAnsi" w:cs="Times New Roman"/>
          <w:sz w:val="24"/>
          <w:szCs w:val="24"/>
          <w:lang w:val="sr-Latn-RS"/>
        </w:rPr>
        <w:t>u 2012. godini obuhvatala 72.538,63 h</w:t>
      </w:r>
      <w:r w:rsidR="0062230A">
        <w:rPr>
          <w:rFonts w:asciiTheme="majorHAnsi" w:hAnsiTheme="majorHAnsi" w:cs="Times New Roman"/>
          <w:sz w:val="24"/>
          <w:szCs w:val="24"/>
          <w:lang w:val="sr-Latn-RS"/>
        </w:rPr>
        <w:t>ektara.</w:t>
      </w:r>
    </w:p>
    <w:p w14:paraId="413E2C71" w14:textId="77777777" w:rsidR="0062230A" w:rsidRDefault="0062230A" w:rsidP="0062230A">
      <w:pPr>
        <w:jc w:val="both"/>
        <w:rPr>
          <w:rFonts w:asciiTheme="majorHAnsi" w:hAnsiTheme="majorHAnsi" w:cs="Times New Roman"/>
          <w:sz w:val="24"/>
          <w:szCs w:val="24"/>
          <w:lang w:val="sr-Latn-RS"/>
        </w:rPr>
      </w:pPr>
    </w:p>
    <w:p w14:paraId="5FDC7B06" w14:textId="4C0B5159" w:rsidR="009D0788" w:rsidRDefault="009D0788" w:rsidP="002B3033">
      <w:pPr>
        <w:jc w:val="both"/>
        <w:rPr>
          <w:rFonts w:asciiTheme="majorHAnsi" w:hAnsiTheme="majorHAnsi" w:cs="Times New Roman"/>
          <w:sz w:val="24"/>
          <w:szCs w:val="24"/>
          <w:lang w:val="sr-Latn-RS"/>
        </w:rPr>
      </w:pPr>
      <w:r>
        <w:rPr>
          <w:rFonts w:asciiTheme="majorHAnsi" w:hAnsiTheme="majorHAnsi" w:cs="Times New Roman"/>
          <w:sz w:val="24"/>
          <w:szCs w:val="24"/>
          <w:lang w:val="sr-Latn-RS"/>
        </w:rPr>
        <w:t>Na teritoriji Kraljeva nalaze se i zaštićena prirodna dobra</w:t>
      </w:r>
      <w:r w:rsidR="00F041D1">
        <w:rPr>
          <w:rFonts w:asciiTheme="majorHAnsi" w:hAnsiTheme="majorHAnsi" w:cs="Times New Roman"/>
          <w:sz w:val="24"/>
          <w:szCs w:val="24"/>
          <w:lang w:val="sr-Latn-RS"/>
        </w:rPr>
        <w:t xml:space="preserve">, odnosno </w:t>
      </w:r>
      <w:r>
        <w:rPr>
          <w:rFonts w:asciiTheme="majorHAnsi" w:hAnsiTheme="majorHAnsi" w:cs="Times New Roman"/>
          <w:sz w:val="24"/>
          <w:szCs w:val="24"/>
          <w:lang w:val="sr-Latn-RS"/>
        </w:rPr>
        <w:t>spomenici prirode, rezervati Lojanik i Mataruška banja, zaštićena okolina oko nepokretnog kulturnog dobra Studenica, Park prirode Golija, Rezervat biosfere Golija-Studenica.</w:t>
      </w:r>
    </w:p>
    <w:p w14:paraId="1919A513" w14:textId="69C44F14" w:rsidR="00A75607" w:rsidRDefault="00A75607" w:rsidP="002B3033">
      <w:pPr>
        <w:jc w:val="both"/>
        <w:rPr>
          <w:rFonts w:asciiTheme="majorHAnsi" w:hAnsiTheme="majorHAnsi"/>
          <w:bCs/>
          <w:sz w:val="24"/>
          <w:szCs w:val="24"/>
          <w:lang w:val="sr-Latn-RS"/>
        </w:rPr>
      </w:pPr>
    </w:p>
    <w:p w14:paraId="2B1AA2CF" w14:textId="0714AA29" w:rsidR="002144EF" w:rsidRPr="007921DD" w:rsidRDefault="00176F6A" w:rsidP="00677D1E">
      <w:pPr>
        <w:pStyle w:val="Heading2"/>
        <w:numPr>
          <w:ilvl w:val="1"/>
          <w:numId w:val="2"/>
        </w:numPr>
        <w:pBdr>
          <w:bottom w:val="single" w:sz="4" w:space="1" w:color="auto"/>
        </w:pBdr>
        <w:spacing w:before="120"/>
        <w:rPr>
          <w:b/>
          <w:bCs/>
          <w:color w:val="auto"/>
          <w:sz w:val="28"/>
          <w:szCs w:val="28"/>
          <w:lang w:val="sr-Latn-RS"/>
        </w:rPr>
      </w:pPr>
      <w:bookmarkStart w:id="10" w:name="_Toc39066781"/>
      <w:r w:rsidRPr="007921DD">
        <w:rPr>
          <w:b/>
          <w:bCs/>
          <w:color w:val="auto"/>
          <w:sz w:val="28"/>
          <w:szCs w:val="28"/>
          <w:lang w:val="sr-Latn-RS"/>
        </w:rPr>
        <w:t>STANJE RAZVIJENOSTI – OPŠTI PODACI I NACIONALNA KLASIFIKACIJA</w:t>
      </w:r>
      <w:bookmarkEnd w:id="10"/>
    </w:p>
    <w:p w14:paraId="002B41FF" w14:textId="168F87CA" w:rsidR="00F21982" w:rsidRDefault="00F21982" w:rsidP="002B3033">
      <w:pPr>
        <w:jc w:val="both"/>
        <w:rPr>
          <w:rFonts w:asciiTheme="majorHAnsi" w:hAnsiTheme="majorHAnsi"/>
          <w:bCs/>
          <w:sz w:val="24"/>
          <w:szCs w:val="24"/>
          <w:lang w:val="sr-Latn-RS"/>
        </w:rPr>
      </w:pPr>
    </w:p>
    <w:p w14:paraId="59B88CCA" w14:textId="77777777" w:rsidR="002144EF" w:rsidRDefault="002144EF" w:rsidP="002144EF">
      <w:pPr>
        <w:jc w:val="both"/>
        <w:rPr>
          <w:rFonts w:asciiTheme="majorHAnsi" w:hAnsiTheme="majorHAnsi" w:cs="Times New Roman"/>
          <w:sz w:val="24"/>
          <w:szCs w:val="24"/>
          <w:lang w:val="sr-Latn-RS"/>
        </w:rPr>
      </w:pPr>
      <w:r w:rsidRPr="002144EF">
        <w:rPr>
          <w:rFonts w:asciiTheme="majorHAnsi" w:hAnsiTheme="majorHAnsi"/>
          <w:bCs/>
          <w:sz w:val="24"/>
          <w:szCs w:val="24"/>
          <w:lang w:val="sr-Latn-RS"/>
        </w:rPr>
        <w:t>Na osnovu Zakona o regionalnom razvoju, Vlada Republike Srbije je donela Uredbu o utvrđivanju metodologije za izračunavanje stepena razvijenosti regiona i jedinica lokalne samouprave (,,Sl.</w:t>
      </w:r>
      <w:r w:rsidRPr="002144EF">
        <w:rPr>
          <w:rFonts w:asciiTheme="majorHAnsi" w:hAnsiTheme="majorHAnsi" w:cs="Times New Roman"/>
          <w:sz w:val="24"/>
          <w:szCs w:val="24"/>
          <w:lang w:val="sr-Latn-RS"/>
        </w:rPr>
        <w:t xml:space="preserve"> Glasnik RS", br. 42/2010). Ovom uredbom se utvrđuje jedinstvena lista razvijenosti regiona, koji su prema stepenu razvijenosti razvrstani u razvijene i nedovoljno razvijene regione i jedinica lokalne samouprave, koje su razvrstane u prvu, drugu, treću i četvrtu grupu i devastirana područja. Razvrstavanje regiona je izvršeno na osnovu vrednosti bruto domaćeg proizvoda po glavi stanovnika. </w:t>
      </w:r>
    </w:p>
    <w:p w14:paraId="056AAD95" w14:textId="77777777" w:rsidR="002144EF" w:rsidRDefault="002144EF" w:rsidP="002144EF">
      <w:pPr>
        <w:jc w:val="both"/>
        <w:rPr>
          <w:rFonts w:asciiTheme="majorHAnsi" w:hAnsiTheme="majorHAnsi" w:cs="Times New Roman"/>
          <w:sz w:val="24"/>
          <w:szCs w:val="24"/>
          <w:lang w:val="sr-Latn-RS"/>
        </w:rPr>
      </w:pPr>
    </w:p>
    <w:p w14:paraId="7A3F26ED" w14:textId="17FDF9F3" w:rsidR="002144EF" w:rsidRPr="002144EF" w:rsidRDefault="002144EF" w:rsidP="002144EF">
      <w:pPr>
        <w:jc w:val="both"/>
        <w:rPr>
          <w:rFonts w:asciiTheme="majorHAnsi" w:hAnsiTheme="majorHAnsi" w:cs="Times New Roman"/>
          <w:sz w:val="24"/>
          <w:szCs w:val="24"/>
          <w:lang w:val="sr-Latn-RS"/>
        </w:rPr>
      </w:pPr>
      <w:r w:rsidRPr="002144EF">
        <w:rPr>
          <w:rFonts w:asciiTheme="majorHAnsi" w:hAnsiTheme="majorHAnsi" w:cs="Times New Roman"/>
          <w:sz w:val="24"/>
          <w:szCs w:val="24"/>
          <w:lang w:val="sr-Latn-RS"/>
        </w:rPr>
        <w:t xml:space="preserve">Prema pomenutoj Uredbi, Grad Kraljevo pripada trećoj grupi, odnosno grupi nedovoljno razvijenih opština čiji je stepen razvijenosti u rasponu od 60% do 80% republičkog proseka. </w:t>
      </w:r>
    </w:p>
    <w:p w14:paraId="63C540EA" w14:textId="77777777" w:rsidR="002144EF" w:rsidRDefault="002144EF" w:rsidP="002144EF">
      <w:pPr>
        <w:jc w:val="both"/>
        <w:rPr>
          <w:rFonts w:ascii="Times New Roman" w:hAnsi="Times New Roman" w:cs="Times New Roman"/>
          <w:sz w:val="24"/>
          <w:szCs w:val="24"/>
          <w:lang w:val="sr-Latn-RS"/>
        </w:rPr>
      </w:pPr>
    </w:p>
    <w:p w14:paraId="215843BA" w14:textId="6305068B" w:rsidR="002144EF" w:rsidRPr="00DD3CFD" w:rsidRDefault="002144EF" w:rsidP="007B418C">
      <w:pPr>
        <w:jc w:val="center"/>
        <w:rPr>
          <w:rFonts w:ascii="Times New Roman" w:hAnsi="Times New Roman" w:cs="Times New Roman"/>
          <w:b/>
          <w:bCs/>
          <w:i/>
          <w:iCs/>
          <w:sz w:val="24"/>
          <w:szCs w:val="24"/>
          <w:lang w:val="sr-Latn-RS"/>
        </w:rPr>
      </w:pPr>
      <w:r w:rsidRPr="00DD3CFD">
        <w:rPr>
          <w:rFonts w:ascii="Times New Roman" w:hAnsi="Times New Roman" w:cs="Times New Roman"/>
          <w:b/>
          <w:bCs/>
          <w:i/>
          <w:iCs/>
          <w:sz w:val="24"/>
          <w:szCs w:val="24"/>
          <w:lang w:val="sr-Latn-RS"/>
        </w:rPr>
        <w:t>Tabela: Stepen razvijenosti opština u Raškom okrugu</w:t>
      </w:r>
    </w:p>
    <w:p w14:paraId="52D8F3C9" w14:textId="77777777" w:rsidR="00DD3CFD" w:rsidRPr="007B418C" w:rsidRDefault="00DD3CFD" w:rsidP="007B418C">
      <w:pPr>
        <w:jc w:val="center"/>
        <w:rPr>
          <w:rFonts w:ascii="Times New Roman" w:hAnsi="Times New Roman" w:cs="Times New Roman"/>
          <w:b/>
          <w:bCs/>
          <w:lang w:val="sr-Latn-RS"/>
        </w:rPr>
      </w:pPr>
    </w:p>
    <w:tbl>
      <w:tblPr>
        <w:tblStyle w:val="GridTable4-Accent61"/>
        <w:tblW w:w="0" w:type="auto"/>
        <w:tblLook w:val="04A0" w:firstRow="1" w:lastRow="0" w:firstColumn="1" w:lastColumn="0" w:noHBand="0" w:noVBand="1"/>
      </w:tblPr>
      <w:tblGrid>
        <w:gridCol w:w="2310"/>
        <w:gridCol w:w="2310"/>
        <w:gridCol w:w="2311"/>
        <w:gridCol w:w="2311"/>
      </w:tblGrid>
      <w:tr w:rsidR="002144EF" w:rsidRPr="009102B2" w14:paraId="1BBC4679" w14:textId="77777777"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22AED91" w14:textId="77777777" w:rsidR="002144EF" w:rsidRPr="002B3465" w:rsidRDefault="002144EF" w:rsidP="00754626">
            <w:pPr>
              <w:jc w:val="center"/>
              <w:rPr>
                <w:rFonts w:asciiTheme="majorHAnsi" w:hAnsiTheme="majorHAnsi" w:cs="Times New Roman"/>
                <w:b w:val="0"/>
                <w:sz w:val="20"/>
                <w:szCs w:val="20"/>
                <w:lang w:val="sr-Latn-RS"/>
              </w:rPr>
            </w:pPr>
            <w:r w:rsidRPr="002B3465">
              <w:rPr>
                <w:rFonts w:asciiTheme="majorHAnsi" w:hAnsiTheme="majorHAnsi" w:cs="Times New Roman"/>
                <w:b w:val="0"/>
                <w:sz w:val="20"/>
                <w:szCs w:val="20"/>
                <w:lang w:val="sr-Latn-RS"/>
              </w:rPr>
              <w:t>I Grupa</w:t>
            </w:r>
          </w:p>
          <w:p w14:paraId="53E8B9F4" w14:textId="77777777" w:rsidR="002144EF" w:rsidRPr="002B3465" w:rsidRDefault="002144EF" w:rsidP="00754626">
            <w:pPr>
              <w:jc w:val="center"/>
              <w:rPr>
                <w:rFonts w:asciiTheme="majorHAnsi" w:hAnsiTheme="majorHAnsi" w:cs="Times New Roman"/>
                <w:b w:val="0"/>
                <w:sz w:val="20"/>
                <w:szCs w:val="20"/>
                <w:lang w:val="sr-Latn-RS"/>
              </w:rPr>
            </w:pPr>
            <w:r w:rsidRPr="002B3465">
              <w:rPr>
                <w:rFonts w:asciiTheme="majorHAnsi" w:hAnsiTheme="majorHAnsi" w:cs="Times New Roman"/>
                <w:b w:val="0"/>
                <w:sz w:val="20"/>
                <w:szCs w:val="20"/>
                <w:lang w:val="sr-Latn-RS"/>
              </w:rPr>
              <w:t>˃100</w:t>
            </w:r>
          </w:p>
        </w:tc>
        <w:tc>
          <w:tcPr>
            <w:tcW w:w="2310" w:type="dxa"/>
          </w:tcPr>
          <w:p w14:paraId="22329D29" w14:textId="77777777" w:rsidR="002144EF" w:rsidRPr="002B3465" w:rsidRDefault="002144EF"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2B3465">
              <w:rPr>
                <w:rFonts w:asciiTheme="majorHAnsi" w:hAnsiTheme="majorHAnsi" w:cs="Times New Roman"/>
                <w:b w:val="0"/>
                <w:sz w:val="20"/>
                <w:szCs w:val="20"/>
                <w:lang w:val="sr-Latn-RS"/>
              </w:rPr>
              <w:t>II Grupa</w:t>
            </w:r>
          </w:p>
          <w:p w14:paraId="0AC3E75E" w14:textId="77777777" w:rsidR="002144EF" w:rsidRPr="002B3465" w:rsidRDefault="002144EF"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2B3465">
              <w:rPr>
                <w:rFonts w:asciiTheme="majorHAnsi" w:hAnsiTheme="majorHAnsi" w:cs="Times New Roman"/>
                <w:b w:val="0"/>
                <w:sz w:val="20"/>
                <w:szCs w:val="20"/>
                <w:lang w:val="sr-Latn-RS"/>
              </w:rPr>
              <w:t>80% - 100%</w:t>
            </w:r>
          </w:p>
        </w:tc>
        <w:tc>
          <w:tcPr>
            <w:tcW w:w="2311" w:type="dxa"/>
          </w:tcPr>
          <w:p w14:paraId="188FC0D7" w14:textId="77777777" w:rsidR="002144EF" w:rsidRPr="002B3465" w:rsidRDefault="002144EF"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2B3465">
              <w:rPr>
                <w:rFonts w:asciiTheme="majorHAnsi" w:hAnsiTheme="majorHAnsi" w:cs="Times New Roman"/>
                <w:b w:val="0"/>
                <w:sz w:val="20"/>
                <w:szCs w:val="20"/>
                <w:lang w:val="sr-Latn-RS"/>
              </w:rPr>
              <w:t>III Grupa</w:t>
            </w:r>
          </w:p>
          <w:p w14:paraId="5DE5BAB7" w14:textId="77777777" w:rsidR="002144EF" w:rsidRPr="002B3465" w:rsidRDefault="002144EF"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2B3465">
              <w:rPr>
                <w:rFonts w:asciiTheme="majorHAnsi" w:hAnsiTheme="majorHAnsi" w:cs="Times New Roman"/>
                <w:b w:val="0"/>
                <w:sz w:val="20"/>
                <w:szCs w:val="20"/>
                <w:lang w:val="sr-Latn-RS"/>
              </w:rPr>
              <w:t>60% - 80%</w:t>
            </w:r>
          </w:p>
        </w:tc>
        <w:tc>
          <w:tcPr>
            <w:tcW w:w="2311" w:type="dxa"/>
          </w:tcPr>
          <w:p w14:paraId="5138EAAD" w14:textId="77777777" w:rsidR="002144EF" w:rsidRPr="002B3465" w:rsidRDefault="002144EF"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2B3465">
              <w:rPr>
                <w:rFonts w:asciiTheme="majorHAnsi" w:hAnsiTheme="majorHAnsi" w:cs="Times New Roman"/>
                <w:b w:val="0"/>
                <w:sz w:val="20"/>
                <w:szCs w:val="20"/>
                <w:lang w:val="sr-Latn-RS"/>
              </w:rPr>
              <w:t>IV Grupa</w:t>
            </w:r>
          </w:p>
          <w:p w14:paraId="0F8FD3C8" w14:textId="77777777" w:rsidR="002144EF" w:rsidRPr="002B3465" w:rsidRDefault="002144EF"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sr-Latn-RS"/>
              </w:rPr>
            </w:pPr>
            <w:r w:rsidRPr="002B3465">
              <w:rPr>
                <w:rFonts w:asciiTheme="majorHAnsi" w:hAnsiTheme="majorHAnsi" w:cs="Times New Roman"/>
                <w:b w:val="0"/>
                <w:sz w:val="20"/>
                <w:szCs w:val="20"/>
                <w:lang w:val="sr-Latn-RS"/>
              </w:rPr>
              <w:t>&lt; 60%</w:t>
            </w:r>
          </w:p>
        </w:tc>
      </w:tr>
      <w:tr w:rsidR="002144EF" w14:paraId="2F5BB872"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0E846E2" w14:textId="77777777" w:rsidR="002144EF" w:rsidRPr="002B3465" w:rsidRDefault="002144EF" w:rsidP="00754626">
            <w:pPr>
              <w:jc w:val="center"/>
              <w:rPr>
                <w:rFonts w:asciiTheme="majorHAnsi" w:hAnsiTheme="majorHAnsi" w:cs="Times New Roman"/>
                <w:sz w:val="20"/>
                <w:szCs w:val="20"/>
                <w:lang w:val="sr-Latn-RS"/>
              </w:rPr>
            </w:pPr>
          </w:p>
        </w:tc>
        <w:tc>
          <w:tcPr>
            <w:tcW w:w="2310" w:type="dxa"/>
          </w:tcPr>
          <w:p w14:paraId="09F4050D" w14:textId="77777777" w:rsidR="002144EF" w:rsidRPr="002B3465" w:rsidRDefault="002144EF" w:rsidP="007546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B3465">
              <w:rPr>
                <w:rFonts w:asciiTheme="majorHAnsi" w:hAnsiTheme="majorHAnsi" w:cs="Times New Roman"/>
                <w:sz w:val="20"/>
                <w:szCs w:val="20"/>
                <w:lang w:val="sr-Latn-RS"/>
              </w:rPr>
              <w:t>Vrnjačka Banja</w:t>
            </w:r>
          </w:p>
        </w:tc>
        <w:tc>
          <w:tcPr>
            <w:tcW w:w="2311" w:type="dxa"/>
          </w:tcPr>
          <w:p w14:paraId="717278FE" w14:textId="77777777" w:rsidR="002144EF" w:rsidRPr="001C69EE" w:rsidRDefault="002144EF" w:rsidP="007546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val="sr-Latn-RS"/>
              </w:rPr>
            </w:pPr>
            <w:r w:rsidRPr="001C69EE">
              <w:rPr>
                <w:rFonts w:asciiTheme="majorHAnsi" w:hAnsiTheme="majorHAnsi" w:cs="Times New Roman"/>
                <w:b/>
                <w:bCs/>
                <w:sz w:val="20"/>
                <w:szCs w:val="20"/>
                <w:lang w:val="sr-Latn-RS"/>
              </w:rPr>
              <w:t>Kraljevo</w:t>
            </w:r>
          </w:p>
        </w:tc>
        <w:tc>
          <w:tcPr>
            <w:tcW w:w="2311" w:type="dxa"/>
          </w:tcPr>
          <w:p w14:paraId="4F98AE18" w14:textId="77777777" w:rsidR="002144EF" w:rsidRPr="002B3465" w:rsidRDefault="002144EF" w:rsidP="0075462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B3465">
              <w:rPr>
                <w:rFonts w:asciiTheme="majorHAnsi" w:hAnsiTheme="majorHAnsi" w:cs="Times New Roman"/>
                <w:sz w:val="20"/>
                <w:szCs w:val="20"/>
                <w:lang w:val="sr-Latn-RS"/>
              </w:rPr>
              <w:t>Raška</w:t>
            </w:r>
          </w:p>
        </w:tc>
      </w:tr>
      <w:tr w:rsidR="002144EF" w14:paraId="4827D773" w14:textId="77777777" w:rsidTr="00983991">
        <w:tc>
          <w:tcPr>
            <w:cnfStyle w:val="001000000000" w:firstRow="0" w:lastRow="0" w:firstColumn="1" w:lastColumn="0" w:oddVBand="0" w:evenVBand="0" w:oddHBand="0" w:evenHBand="0" w:firstRowFirstColumn="0" w:firstRowLastColumn="0" w:lastRowFirstColumn="0" w:lastRowLastColumn="0"/>
            <w:tcW w:w="2310" w:type="dxa"/>
          </w:tcPr>
          <w:p w14:paraId="6CBFAC34" w14:textId="77777777" w:rsidR="002144EF" w:rsidRPr="002B3465" w:rsidRDefault="002144EF" w:rsidP="00754626">
            <w:pPr>
              <w:jc w:val="center"/>
              <w:rPr>
                <w:rFonts w:asciiTheme="majorHAnsi" w:hAnsiTheme="majorHAnsi" w:cs="Times New Roman"/>
                <w:sz w:val="20"/>
                <w:szCs w:val="20"/>
                <w:lang w:val="sr-Latn-RS"/>
              </w:rPr>
            </w:pPr>
          </w:p>
        </w:tc>
        <w:tc>
          <w:tcPr>
            <w:tcW w:w="2310" w:type="dxa"/>
          </w:tcPr>
          <w:p w14:paraId="103E28FA" w14:textId="77777777" w:rsidR="002144EF" w:rsidRPr="002B3465" w:rsidRDefault="002144EF" w:rsidP="007546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2311" w:type="dxa"/>
          </w:tcPr>
          <w:p w14:paraId="3BB6A975" w14:textId="77777777" w:rsidR="002144EF" w:rsidRPr="002B3465" w:rsidRDefault="002144EF" w:rsidP="007546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B3465">
              <w:rPr>
                <w:rFonts w:asciiTheme="majorHAnsi" w:hAnsiTheme="majorHAnsi" w:cs="Times New Roman"/>
                <w:sz w:val="20"/>
                <w:szCs w:val="20"/>
                <w:lang w:val="sr-Latn-RS"/>
              </w:rPr>
              <w:t>Novi Pazar</w:t>
            </w:r>
          </w:p>
        </w:tc>
        <w:tc>
          <w:tcPr>
            <w:tcW w:w="2311" w:type="dxa"/>
          </w:tcPr>
          <w:p w14:paraId="698FAE8A" w14:textId="77777777" w:rsidR="002144EF" w:rsidRPr="002B3465" w:rsidRDefault="002144EF" w:rsidP="007546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B3465">
              <w:rPr>
                <w:rFonts w:asciiTheme="majorHAnsi" w:hAnsiTheme="majorHAnsi" w:cs="Times New Roman"/>
                <w:sz w:val="20"/>
                <w:szCs w:val="20"/>
                <w:lang w:val="sr-Latn-RS"/>
              </w:rPr>
              <w:t>Tutin</w:t>
            </w:r>
          </w:p>
        </w:tc>
      </w:tr>
    </w:tbl>
    <w:p w14:paraId="3B811F29" w14:textId="77777777" w:rsidR="002144EF" w:rsidRPr="00DD3CFD" w:rsidRDefault="002144EF" w:rsidP="000F5438">
      <w:pPr>
        <w:rPr>
          <w:rFonts w:ascii="Times New Roman" w:hAnsi="Times New Roman" w:cs="Times New Roman"/>
          <w:i/>
          <w:iCs/>
          <w:lang w:val="sr-Latn-RS"/>
        </w:rPr>
      </w:pPr>
      <w:r w:rsidRPr="00DD3CFD">
        <w:rPr>
          <w:rFonts w:ascii="Times New Roman" w:hAnsi="Times New Roman" w:cs="Times New Roman"/>
          <w:i/>
          <w:iCs/>
          <w:lang w:val="sr-Latn-RS"/>
        </w:rPr>
        <w:t>Izvor: Uredba o utvrđivanju jedinstvene liste razvijenosti regiona i jedinica lokalne samouprave</w:t>
      </w:r>
    </w:p>
    <w:p w14:paraId="351C2D02" w14:textId="2C05121F" w:rsidR="002144EF" w:rsidRDefault="002144EF" w:rsidP="002B3033">
      <w:pPr>
        <w:jc w:val="both"/>
        <w:rPr>
          <w:rFonts w:asciiTheme="majorHAnsi" w:hAnsiTheme="majorHAnsi"/>
          <w:bCs/>
          <w:sz w:val="24"/>
          <w:szCs w:val="24"/>
          <w:lang w:val="sr-Latn-RS"/>
        </w:rPr>
      </w:pPr>
    </w:p>
    <w:p w14:paraId="599507C0" w14:textId="5B0A1170" w:rsidR="00715553" w:rsidRDefault="00715553" w:rsidP="002B3033">
      <w:pPr>
        <w:jc w:val="both"/>
        <w:rPr>
          <w:rFonts w:asciiTheme="majorHAnsi" w:hAnsiTheme="majorHAnsi"/>
          <w:bCs/>
          <w:sz w:val="24"/>
          <w:szCs w:val="24"/>
          <w:lang w:val="sr-Latn-RS"/>
        </w:rPr>
      </w:pPr>
      <w:r>
        <w:rPr>
          <w:rFonts w:asciiTheme="majorHAnsi" w:hAnsiTheme="majorHAnsi"/>
          <w:bCs/>
          <w:sz w:val="24"/>
          <w:szCs w:val="24"/>
          <w:lang w:val="sr-Latn-RS"/>
        </w:rPr>
        <w:t>U narednoj tabeli je dat uporedni pregled odabranih indikatora koji pokazuju stanje razvijenosti Grada Kraljeva u odnosu na prosek okruga, regiona i republike. Indikatori obuhvataju pokazatelje iz oblasti demografije, ekonomije, radne snage i siromaštva</w:t>
      </w:r>
      <w:r w:rsidR="00041488">
        <w:rPr>
          <w:rFonts w:asciiTheme="majorHAnsi" w:hAnsiTheme="majorHAnsi"/>
          <w:bCs/>
          <w:sz w:val="24"/>
          <w:szCs w:val="24"/>
          <w:lang w:val="sr-Latn-RS"/>
        </w:rPr>
        <w:t>.</w:t>
      </w:r>
      <w:r w:rsidR="00DF2724">
        <w:rPr>
          <w:rFonts w:asciiTheme="majorHAnsi" w:hAnsiTheme="majorHAnsi"/>
          <w:bCs/>
          <w:sz w:val="24"/>
          <w:szCs w:val="24"/>
          <w:lang w:val="sr-Latn-RS"/>
        </w:rPr>
        <w:t xml:space="preserve"> </w:t>
      </w:r>
    </w:p>
    <w:p w14:paraId="4C857344" w14:textId="77777777" w:rsidR="00357A88" w:rsidRDefault="00357A88" w:rsidP="002B3033">
      <w:pPr>
        <w:jc w:val="both"/>
        <w:rPr>
          <w:rFonts w:asciiTheme="majorHAnsi" w:hAnsiTheme="majorHAnsi"/>
          <w:bCs/>
          <w:sz w:val="24"/>
          <w:szCs w:val="24"/>
          <w:lang w:val="sr-Latn-RS"/>
        </w:rPr>
      </w:pPr>
    </w:p>
    <w:p w14:paraId="34EB4C7D" w14:textId="680D586F" w:rsidR="00431E48" w:rsidRDefault="00845732" w:rsidP="007B418C">
      <w:pPr>
        <w:jc w:val="center"/>
        <w:rPr>
          <w:rFonts w:asciiTheme="majorHAnsi" w:hAnsiTheme="majorHAnsi"/>
          <w:b/>
          <w:i/>
          <w:iCs/>
          <w:sz w:val="24"/>
          <w:szCs w:val="24"/>
          <w:lang w:val="sr-Latn-RS"/>
        </w:rPr>
      </w:pPr>
      <w:r w:rsidRPr="00DD3CFD">
        <w:rPr>
          <w:rFonts w:asciiTheme="majorHAnsi" w:hAnsiTheme="majorHAnsi"/>
          <w:b/>
          <w:i/>
          <w:iCs/>
          <w:sz w:val="24"/>
          <w:szCs w:val="24"/>
          <w:lang w:val="sr-Latn-RS"/>
        </w:rPr>
        <w:t xml:space="preserve">Tabela: </w:t>
      </w:r>
      <w:r w:rsidR="00357A88" w:rsidRPr="00DD3CFD">
        <w:rPr>
          <w:rFonts w:asciiTheme="majorHAnsi" w:hAnsiTheme="majorHAnsi"/>
          <w:b/>
          <w:i/>
          <w:iCs/>
          <w:sz w:val="24"/>
          <w:szCs w:val="24"/>
          <w:lang w:val="sr-Latn-RS"/>
        </w:rPr>
        <w:t>Uporedni podaci odabranih indikatora razvijenosti za Republiku Srbiju, Region Šumadije i Zapadne Srbije, Raški okrug i Grad Kraljevo</w:t>
      </w:r>
      <w:r w:rsidR="007A2054" w:rsidRPr="00DD3CFD">
        <w:rPr>
          <w:rFonts w:asciiTheme="majorHAnsi" w:hAnsiTheme="majorHAnsi"/>
          <w:b/>
          <w:i/>
          <w:iCs/>
          <w:sz w:val="24"/>
          <w:szCs w:val="24"/>
          <w:lang w:val="sr-Latn-RS"/>
        </w:rPr>
        <w:t>, 2017. godina</w:t>
      </w:r>
    </w:p>
    <w:p w14:paraId="6306822C" w14:textId="77777777" w:rsidR="00DD3CFD" w:rsidRPr="00DD3CFD" w:rsidRDefault="00DD3CFD" w:rsidP="007B418C">
      <w:pPr>
        <w:jc w:val="center"/>
        <w:rPr>
          <w:rFonts w:asciiTheme="majorHAnsi" w:hAnsiTheme="majorHAnsi"/>
          <w:b/>
          <w:i/>
          <w:iCs/>
          <w:sz w:val="24"/>
          <w:szCs w:val="24"/>
          <w:lang w:val="sr-Latn-RS"/>
        </w:rPr>
      </w:pPr>
    </w:p>
    <w:tbl>
      <w:tblPr>
        <w:tblStyle w:val="GridTable4-Accent61"/>
        <w:tblW w:w="0" w:type="auto"/>
        <w:tblLayout w:type="fixed"/>
        <w:tblLook w:val="04A0" w:firstRow="1" w:lastRow="0" w:firstColumn="1" w:lastColumn="0" w:noHBand="0" w:noVBand="1"/>
      </w:tblPr>
      <w:tblGrid>
        <w:gridCol w:w="2954"/>
        <w:gridCol w:w="1393"/>
        <w:gridCol w:w="1540"/>
        <w:gridCol w:w="1541"/>
        <w:gridCol w:w="1786"/>
      </w:tblGrid>
      <w:tr w:rsidR="000B7DE4" w:rsidRPr="000B7DE4" w14:paraId="3764EB8B" w14:textId="77777777"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vAlign w:val="center"/>
          </w:tcPr>
          <w:p w14:paraId="299C302A" w14:textId="77777777" w:rsidR="00E0545D" w:rsidRPr="000B7DE4" w:rsidRDefault="00E0545D" w:rsidP="000B7DE4">
            <w:pPr>
              <w:rPr>
                <w:rFonts w:asciiTheme="majorHAnsi" w:hAnsiTheme="majorHAnsi" w:cs="Times New Roman"/>
                <w:sz w:val="20"/>
                <w:szCs w:val="20"/>
                <w:lang w:val="sr-Latn-RS"/>
              </w:rPr>
            </w:pPr>
            <w:r w:rsidRPr="000B7DE4">
              <w:rPr>
                <w:rFonts w:asciiTheme="majorHAnsi" w:hAnsiTheme="majorHAnsi" w:cs="Times New Roman"/>
                <w:sz w:val="20"/>
                <w:szCs w:val="20"/>
                <w:lang w:val="sr-Latn-RS"/>
              </w:rPr>
              <w:t>Indikator</w:t>
            </w:r>
          </w:p>
        </w:tc>
        <w:tc>
          <w:tcPr>
            <w:tcW w:w="1393" w:type="dxa"/>
            <w:vAlign w:val="center"/>
          </w:tcPr>
          <w:p w14:paraId="13D9AEA7" w14:textId="77777777" w:rsidR="00E0545D" w:rsidRPr="000B7DE4" w:rsidRDefault="00E0545D"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0B7DE4">
              <w:rPr>
                <w:rFonts w:asciiTheme="majorHAnsi" w:hAnsiTheme="majorHAnsi" w:cs="Times New Roman"/>
                <w:b w:val="0"/>
                <w:bCs w:val="0"/>
                <w:sz w:val="20"/>
                <w:szCs w:val="20"/>
                <w:lang w:val="sr-Latn-RS"/>
              </w:rPr>
              <w:t>Republika Srbija</w:t>
            </w:r>
          </w:p>
        </w:tc>
        <w:tc>
          <w:tcPr>
            <w:tcW w:w="1540" w:type="dxa"/>
            <w:vAlign w:val="center"/>
          </w:tcPr>
          <w:p w14:paraId="210DFFE2" w14:textId="77777777" w:rsidR="00E0545D" w:rsidRPr="000B7DE4" w:rsidRDefault="00E0545D"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0B7DE4">
              <w:rPr>
                <w:rFonts w:asciiTheme="majorHAnsi" w:hAnsiTheme="majorHAnsi" w:cs="Times New Roman"/>
                <w:b w:val="0"/>
                <w:bCs w:val="0"/>
                <w:sz w:val="20"/>
                <w:szCs w:val="20"/>
                <w:lang w:val="sr-Latn-RS"/>
              </w:rPr>
              <w:t>Region Šumadije i Zapadne Srbije</w:t>
            </w:r>
          </w:p>
        </w:tc>
        <w:tc>
          <w:tcPr>
            <w:tcW w:w="1541" w:type="dxa"/>
            <w:vAlign w:val="center"/>
          </w:tcPr>
          <w:p w14:paraId="311E31F5" w14:textId="77777777" w:rsidR="00E0545D" w:rsidRPr="000B7DE4" w:rsidRDefault="00E0545D"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0B7DE4">
              <w:rPr>
                <w:rFonts w:asciiTheme="majorHAnsi" w:hAnsiTheme="majorHAnsi" w:cs="Times New Roman"/>
                <w:b w:val="0"/>
                <w:bCs w:val="0"/>
                <w:sz w:val="20"/>
                <w:szCs w:val="20"/>
                <w:lang w:val="sr-Latn-RS"/>
              </w:rPr>
              <w:t>Raški okrug</w:t>
            </w:r>
          </w:p>
        </w:tc>
        <w:tc>
          <w:tcPr>
            <w:tcW w:w="1786" w:type="dxa"/>
            <w:vAlign w:val="center"/>
          </w:tcPr>
          <w:p w14:paraId="6E6F47F6" w14:textId="77777777" w:rsidR="00E0545D" w:rsidRPr="000B7DE4" w:rsidRDefault="00E0545D"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0B7DE4">
              <w:rPr>
                <w:rFonts w:asciiTheme="majorHAnsi" w:hAnsiTheme="majorHAnsi" w:cs="Times New Roman"/>
                <w:b w:val="0"/>
                <w:bCs w:val="0"/>
                <w:sz w:val="20"/>
                <w:szCs w:val="20"/>
                <w:lang w:val="sr-Latn-RS"/>
              </w:rPr>
              <w:t xml:space="preserve">Grad </w:t>
            </w:r>
          </w:p>
          <w:p w14:paraId="3E289EE7" w14:textId="77777777" w:rsidR="00E0545D" w:rsidRPr="000B7DE4" w:rsidRDefault="00E0545D" w:rsidP="0075462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0B7DE4">
              <w:rPr>
                <w:rFonts w:asciiTheme="majorHAnsi" w:hAnsiTheme="majorHAnsi" w:cs="Times New Roman"/>
                <w:b w:val="0"/>
                <w:bCs w:val="0"/>
                <w:sz w:val="20"/>
                <w:szCs w:val="20"/>
                <w:lang w:val="sr-Latn-RS"/>
              </w:rPr>
              <w:t>Kraljevo</w:t>
            </w:r>
          </w:p>
        </w:tc>
      </w:tr>
      <w:tr w:rsidR="000B7DE4" w:rsidRPr="000B7DE4" w14:paraId="5A32CFEE"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35AD155A" w14:textId="77777777"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Prosečna starost</w:t>
            </w:r>
          </w:p>
        </w:tc>
        <w:tc>
          <w:tcPr>
            <w:tcW w:w="1393" w:type="dxa"/>
            <w:vAlign w:val="center"/>
          </w:tcPr>
          <w:p w14:paraId="7624C5B2" w14:textId="5D2A44BD"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43,2</w:t>
            </w:r>
          </w:p>
        </w:tc>
        <w:tc>
          <w:tcPr>
            <w:tcW w:w="1540" w:type="dxa"/>
            <w:vAlign w:val="center"/>
          </w:tcPr>
          <w:p w14:paraId="7BC133F9" w14:textId="30CBC8F3"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Cyrl-RS"/>
              </w:rPr>
              <w:t>43</w:t>
            </w:r>
            <w:r w:rsidRPr="000B7DE4">
              <w:rPr>
                <w:rFonts w:asciiTheme="majorHAnsi" w:hAnsiTheme="majorHAnsi" w:cs="Times New Roman"/>
                <w:sz w:val="20"/>
                <w:szCs w:val="20"/>
                <w:lang w:val="sr-Latn-RS"/>
              </w:rPr>
              <w:t>,6</w:t>
            </w:r>
          </w:p>
        </w:tc>
        <w:tc>
          <w:tcPr>
            <w:tcW w:w="1541" w:type="dxa"/>
            <w:vAlign w:val="center"/>
          </w:tcPr>
          <w:p w14:paraId="3DF3D077" w14:textId="14AFC39B" w:rsidR="00E0545D" w:rsidRPr="000B7DE4" w:rsidRDefault="00483360"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38,6</w:t>
            </w:r>
          </w:p>
        </w:tc>
        <w:tc>
          <w:tcPr>
            <w:tcW w:w="1786" w:type="dxa"/>
            <w:vAlign w:val="center"/>
          </w:tcPr>
          <w:p w14:paraId="4D914C8E" w14:textId="08668189" w:rsidR="00E0545D" w:rsidRPr="000B7DE4" w:rsidRDefault="00483360"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42,3</w:t>
            </w:r>
          </w:p>
        </w:tc>
      </w:tr>
      <w:tr w:rsidR="000B7DE4" w:rsidRPr="000B7DE4" w14:paraId="037A8290" w14:textId="77777777" w:rsidTr="00983991">
        <w:tc>
          <w:tcPr>
            <w:cnfStyle w:val="001000000000" w:firstRow="0" w:lastRow="0" w:firstColumn="1" w:lastColumn="0" w:oddVBand="0" w:evenVBand="0" w:oddHBand="0" w:evenHBand="0" w:firstRowFirstColumn="0" w:firstRowLastColumn="0" w:lastRowFirstColumn="0" w:lastRowLastColumn="0"/>
            <w:tcW w:w="2954" w:type="dxa"/>
          </w:tcPr>
          <w:p w14:paraId="6A5FD053" w14:textId="77777777"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lastRenderedPageBreak/>
              <w:t>Indeks starenja (60+ god. / 0-19 god.)</w:t>
            </w:r>
          </w:p>
        </w:tc>
        <w:tc>
          <w:tcPr>
            <w:tcW w:w="1393" w:type="dxa"/>
            <w:vAlign w:val="center"/>
          </w:tcPr>
          <w:p w14:paraId="28A078D0" w14:textId="68B29C40"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142,9</w:t>
            </w:r>
          </w:p>
        </w:tc>
        <w:tc>
          <w:tcPr>
            <w:tcW w:w="1540" w:type="dxa"/>
            <w:vAlign w:val="center"/>
          </w:tcPr>
          <w:p w14:paraId="2F479BE8" w14:textId="4BFB2EDE"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Cyrl-RS"/>
              </w:rPr>
              <w:t>14</w:t>
            </w:r>
            <w:r w:rsidRPr="000B7DE4">
              <w:rPr>
                <w:rFonts w:asciiTheme="majorHAnsi" w:hAnsiTheme="majorHAnsi" w:cs="Times New Roman"/>
                <w:sz w:val="20"/>
                <w:szCs w:val="20"/>
                <w:lang w:val="sr-Latn-RS"/>
              </w:rPr>
              <w:t>6,3</w:t>
            </w:r>
          </w:p>
        </w:tc>
        <w:tc>
          <w:tcPr>
            <w:tcW w:w="1541" w:type="dxa"/>
            <w:vAlign w:val="center"/>
          </w:tcPr>
          <w:p w14:paraId="6934CCAD" w14:textId="537E1CE3"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93,7</w:t>
            </w:r>
          </w:p>
        </w:tc>
        <w:tc>
          <w:tcPr>
            <w:tcW w:w="1786" w:type="dxa"/>
            <w:vAlign w:val="center"/>
          </w:tcPr>
          <w:p w14:paraId="299CE7EF" w14:textId="11432583"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Arial"/>
                <w:sz w:val="20"/>
                <w:szCs w:val="20"/>
                <w:shd w:val="clear" w:color="auto" w:fill="FFFFFF"/>
              </w:rPr>
              <w:t>148.8</w:t>
            </w:r>
          </w:p>
        </w:tc>
      </w:tr>
      <w:tr w:rsidR="000B7DE4" w:rsidRPr="000B7DE4" w14:paraId="0407A166"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65FB6DE4" w14:textId="649A7F43"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BD</w:t>
            </w:r>
            <w:r w:rsidR="000B7DE4" w:rsidRPr="004658AA">
              <w:rPr>
                <w:rFonts w:asciiTheme="majorHAnsi" w:hAnsiTheme="majorHAnsi" w:cs="Times New Roman"/>
                <w:sz w:val="20"/>
                <w:szCs w:val="20"/>
                <w:lang w:val="sr-Latn-RS"/>
              </w:rPr>
              <w:t>P</w:t>
            </w:r>
            <w:r w:rsidRPr="004658AA">
              <w:rPr>
                <w:rFonts w:asciiTheme="majorHAnsi" w:hAnsiTheme="majorHAnsi" w:cs="Times New Roman"/>
                <w:sz w:val="20"/>
                <w:szCs w:val="20"/>
                <w:lang w:val="sr-Latn-RS"/>
              </w:rPr>
              <w:t xml:space="preserve"> po stanovniku (000 RSD)</w:t>
            </w:r>
          </w:p>
        </w:tc>
        <w:tc>
          <w:tcPr>
            <w:tcW w:w="1393" w:type="dxa"/>
            <w:vAlign w:val="center"/>
          </w:tcPr>
          <w:p w14:paraId="7CC562FE" w14:textId="4CE5D883" w:rsidR="00E0545D" w:rsidRPr="000B7DE4" w:rsidRDefault="000B7DE4"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647</w:t>
            </w:r>
          </w:p>
        </w:tc>
        <w:tc>
          <w:tcPr>
            <w:tcW w:w="1540" w:type="dxa"/>
            <w:vAlign w:val="center"/>
          </w:tcPr>
          <w:p w14:paraId="3B73B32B" w14:textId="176E7F6D" w:rsidR="00E0545D" w:rsidRPr="000B7DE4" w:rsidRDefault="000B7DE4"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470</w:t>
            </w:r>
          </w:p>
        </w:tc>
        <w:tc>
          <w:tcPr>
            <w:tcW w:w="1541" w:type="dxa"/>
            <w:vAlign w:val="center"/>
          </w:tcPr>
          <w:p w14:paraId="60AD4D10" w14:textId="0D960A8E" w:rsidR="00E0545D" w:rsidRPr="000B7DE4" w:rsidRDefault="000B7DE4"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n/d</w:t>
            </w:r>
          </w:p>
        </w:tc>
        <w:tc>
          <w:tcPr>
            <w:tcW w:w="1786" w:type="dxa"/>
            <w:vAlign w:val="center"/>
          </w:tcPr>
          <w:p w14:paraId="737253D9" w14:textId="4BFCAC26" w:rsidR="00E0545D" w:rsidRPr="000B7DE4" w:rsidRDefault="000B7DE4"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n/d</w:t>
            </w:r>
          </w:p>
        </w:tc>
      </w:tr>
      <w:tr w:rsidR="000B7DE4" w:rsidRPr="000B7DE4" w14:paraId="66000479" w14:textId="77777777" w:rsidTr="00983991">
        <w:tc>
          <w:tcPr>
            <w:cnfStyle w:val="001000000000" w:firstRow="0" w:lastRow="0" w:firstColumn="1" w:lastColumn="0" w:oddVBand="0" w:evenVBand="0" w:oddHBand="0" w:evenHBand="0" w:firstRowFirstColumn="0" w:firstRowLastColumn="0" w:lastRowFirstColumn="0" w:lastRowLastColumn="0"/>
            <w:tcW w:w="2954" w:type="dxa"/>
          </w:tcPr>
          <w:p w14:paraId="52F88F25" w14:textId="4953FAB3" w:rsidR="000B7DE4" w:rsidRPr="004658AA" w:rsidRDefault="000B7DE4"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BDV po stanovniku (000 RSD)</w:t>
            </w:r>
          </w:p>
        </w:tc>
        <w:tc>
          <w:tcPr>
            <w:tcW w:w="1393" w:type="dxa"/>
            <w:vAlign w:val="center"/>
          </w:tcPr>
          <w:p w14:paraId="24985E94" w14:textId="15A6A6A4" w:rsidR="000B7DE4" w:rsidRPr="000B7DE4" w:rsidRDefault="000B7DE4"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0B7DE4">
              <w:rPr>
                <w:rFonts w:asciiTheme="majorHAnsi" w:hAnsiTheme="majorHAnsi" w:cs="Times New Roman"/>
                <w:sz w:val="20"/>
                <w:szCs w:val="20"/>
              </w:rPr>
              <w:t>562</w:t>
            </w:r>
          </w:p>
        </w:tc>
        <w:tc>
          <w:tcPr>
            <w:tcW w:w="1540" w:type="dxa"/>
            <w:vAlign w:val="center"/>
          </w:tcPr>
          <w:p w14:paraId="047108F8" w14:textId="0BC038CD" w:rsidR="000B7DE4" w:rsidRPr="000B7DE4" w:rsidRDefault="000B7DE4"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467</w:t>
            </w:r>
          </w:p>
        </w:tc>
        <w:tc>
          <w:tcPr>
            <w:tcW w:w="1541" w:type="dxa"/>
            <w:vAlign w:val="center"/>
          </w:tcPr>
          <w:p w14:paraId="7F71C438" w14:textId="25D5CE59" w:rsidR="000B7DE4" w:rsidRPr="000B7DE4" w:rsidRDefault="000B7DE4"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287</w:t>
            </w:r>
          </w:p>
        </w:tc>
        <w:tc>
          <w:tcPr>
            <w:tcW w:w="1786" w:type="dxa"/>
            <w:vAlign w:val="center"/>
          </w:tcPr>
          <w:p w14:paraId="4A81860A" w14:textId="37650C11" w:rsidR="000B7DE4" w:rsidRPr="000B7DE4" w:rsidRDefault="000B7DE4"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n/d</w:t>
            </w:r>
          </w:p>
        </w:tc>
      </w:tr>
      <w:tr w:rsidR="000B7DE4" w:rsidRPr="000B7DE4" w14:paraId="5A8AE637"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33C77962" w14:textId="77777777"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Prosečne zarade bez poreza i doprinosa, RSD</w:t>
            </w:r>
          </w:p>
        </w:tc>
        <w:tc>
          <w:tcPr>
            <w:tcW w:w="1393" w:type="dxa"/>
            <w:vAlign w:val="center"/>
          </w:tcPr>
          <w:p w14:paraId="3A178CE0"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46.097</w:t>
            </w:r>
          </w:p>
        </w:tc>
        <w:tc>
          <w:tcPr>
            <w:tcW w:w="1540" w:type="dxa"/>
            <w:vAlign w:val="center"/>
          </w:tcPr>
          <w:p w14:paraId="34843ADA"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sz w:val="20"/>
                <w:szCs w:val="20"/>
              </w:rPr>
              <w:t>38.315</w:t>
            </w:r>
          </w:p>
        </w:tc>
        <w:tc>
          <w:tcPr>
            <w:tcW w:w="1541" w:type="dxa"/>
            <w:vAlign w:val="center"/>
          </w:tcPr>
          <w:p w14:paraId="4FD28FFE"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36.211</w:t>
            </w:r>
          </w:p>
        </w:tc>
        <w:tc>
          <w:tcPr>
            <w:tcW w:w="1786" w:type="dxa"/>
            <w:vAlign w:val="center"/>
          </w:tcPr>
          <w:p w14:paraId="5BEAD219"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38.644</w:t>
            </w:r>
          </w:p>
        </w:tc>
      </w:tr>
      <w:tr w:rsidR="000B7DE4" w:rsidRPr="000B7DE4" w14:paraId="17CD7E57" w14:textId="77777777" w:rsidTr="00983991">
        <w:tc>
          <w:tcPr>
            <w:cnfStyle w:val="001000000000" w:firstRow="0" w:lastRow="0" w:firstColumn="1" w:lastColumn="0" w:oddVBand="0" w:evenVBand="0" w:oddHBand="0" w:evenHBand="0" w:firstRowFirstColumn="0" w:firstRowLastColumn="0" w:lastRowFirstColumn="0" w:lastRowLastColumn="0"/>
            <w:tcW w:w="2954" w:type="dxa"/>
          </w:tcPr>
          <w:p w14:paraId="49CEC318" w14:textId="77777777"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Budžetski prihodi po stanovniku, RSD</w:t>
            </w:r>
          </w:p>
        </w:tc>
        <w:tc>
          <w:tcPr>
            <w:tcW w:w="1393" w:type="dxa"/>
            <w:vAlign w:val="center"/>
          </w:tcPr>
          <w:p w14:paraId="760573C0" w14:textId="4B820340"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40.562</w:t>
            </w:r>
          </w:p>
        </w:tc>
        <w:tc>
          <w:tcPr>
            <w:tcW w:w="1540" w:type="dxa"/>
            <w:vAlign w:val="center"/>
          </w:tcPr>
          <w:p w14:paraId="4A367BF1" w14:textId="6B05588F"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30.282</w:t>
            </w:r>
          </w:p>
        </w:tc>
        <w:tc>
          <w:tcPr>
            <w:tcW w:w="1541" w:type="dxa"/>
            <w:vAlign w:val="center"/>
          </w:tcPr>
          <w:p w14:paraId="273DBBAC" w14:textId="6374ED2B"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29.289</w:t>
            </w:r>
          </w:p>
        </w:tc>
        <w:tc>
          <w:tcPr>
            <w:tcW w:w="1786" w:type="dxa"/>
            <w:vAlign w:val="center"/>
          </w:tcPr>
          <w:p w14:paraId="06557746" w14:textId="17BB6CDB"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24.912</w:t>
            </w:r>
          </w:p>
        </w:tc>
      </w:tr>
      <w:tr w:rsidR="000B7DE4" w:rsidRPr="000B7DE4" w14:paraId="6F26CA85"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41749524" w14:textId="77777777"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Budžetski rashodi po stanovniku, RSD</w:t>
            </w:r>
          </w:p>
        </w:tc>
        <w:tc>
          <w:tcPr>
            <w:tcW w:w="1393" w:type="dxa"/>
            <w:vAlign w:val="center"/>
          </w:tcPr>
          <w:p w14:paraId="450AA903" w14:textId="71FF1FD4"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39.453</w:t>
            </w:r>
          </w:p>
        </w:tc>
        <w:tc>
          <w:tcPr>
            <w:tcW w:w="1540" w:type="dxa"/>
            <w:vAlign w:val="center"/>
          </w:tcPr>
          <w:p w14:paraId="4502B3E1" w14:textId="1D3E16D8"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sz w:val="20"/>
                <w:szCs w:val="20"/>
              </w:rPr>
              <w:t>30.033</w:t>
            </w:r>
          </w:p>
        </w:tc>
        <w:tc>
          <w:tcPr>
            <w:tcW w:w="1541" w:type="dxa"/>
            <w:vAlign w:val="center"/>
          </w:tcPr>
          <w:p w14:paraId="13BB85C6" w14:textId="11A876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27.523</w:t>
            </w:r>
          </w:p>
        </w:tc>
        <w:tc>
          <w:tcPr>
            <w:tcW w:w="1786" w:type="dxa"/>
            <w:vAlign w:val="center"/>
          </w:tcPr>
          <w:p w14:paraId="1C07B7E7" w14:textId="1442CF39"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25.416</w:t>
            </w:r>
          </w:p>
        </w:tc>
      </w:tr>
      <w:tr w:rsidR="000B7DE4" w:rsidRPr="000B7DE4" w14:paraId="44963C43" w14:textId="77777777" w:rsidTr="00983991">
        <w:tc>
          <w:tcPr>
            <w:cnfStyle w:val="001000000000" w:firstRow="0" w:lastRow="0" w:firstColumn="1" w:lastColumn="0" w:oddVBand="0" w:evenVBand="0" w:oddHBand="0" w:evenHBand="0" w:firstRowFirstColumn="0" w:firstRowLastColumn="0" w:lastRowFirstColumn="0" w:lastRowLastColumn="0"/>
            <w:tcW w:w="2954" w:type="dxa"/>
          </w:tcPr>
          <w:p w14:paraId="3E343399" w14:textId="77777777" w:rsidR="00E0545D" w:rsidRPr="00041488" w:rsidRDefault="00E0545D" w:rsidP="000B7DE4">
            <w:pPr>
              <w:rPr>
                <w:rFonts w:asciiTheme="majorHAnsi" w:hAnsiTheme="majorHAnsi" w:cs="Times New Roman"/>
                <w:sz w:val="20"/>
                <w:szCs w:val="20"/>
              </w:rPr>
            </w:pPr>
            <w:r w:rsidRPr="004658AA">
              <w:rPr>
                <w:rFonts w:asciiTheme="majorHAnsi" w:hAnsiTheme="majorHAnsi" w:cs="Times New Roman"/>
                <w:sz w:val="20"/>
                <w:szCs w:val="20"/>
                <w:lang w:val="sr-Latn-RS"/>
              </w:rPr>
              <w:t>Broj nezaposlenih lica na 1.000 stanovnika</w:t>
            </w:r>
          </w:p>
        </w:tc>
        <w:tc>
          <w:tcPr>
            <w:tcW w:w="1393" w:type="dxa"/>
            <w:vAlign w:val="center"/>
          </w:tcPr>
          <w:p w14:paraId="326C2C60" w14:textId="46979ED1"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88</w:t>
            </w:r>
          </w:p>
        </w:tc>
        <w:tc>
          <w:tcPr>
            <w:tcW w:w="1540" w:type="dxa"/>
            <w:vAlign w:val="center"/>
          </w:tcPr>
          <w:p w14:paraId="7AEF31D1" w14:textId="5E58E291"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108</w:t>
            </w:r>
          </w:p>
        </w:tc>
        <w:tc>
          <w:tcPr>
            <w:tcW w:w="1541" w:type="dxa"/>
            <w:vAlign w:val="center"/>
          </w:tcPr>
          <w:p w14:paraId="4557220D" w14:textId="6D2F2A97"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141</w:t>
            </w:r>
          </w:p>
        </w:tc>
        <w:tc>
          <w:tcPr>
            <w:tcW w:w="1786" w:type="dxa"/>
            <w:vAlign w:val="center"/>
          </w:tcPr>
          <w:p w14:paraId="3AC221C4" w14:textId="77777777"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92</w:t>
            </w:r>
          </w:p>
        </w:tc>
      </w:tr>
      <w:tr w:rsidR="000B7DE4" w:rsidRPr="000B7DE4" w14:paraId="6CDD8EF3"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3262DF65" w14:textId="73B8C741"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Stopa rizika od siromaštva (u %)</w:t>
            </w:r>
            <w:r w:rsidR="00DF2724">
              <w:rPr>
                <w:rFonts w:asciiTheme="majorHAnsi" w:hAnsiTheme="majorHAnsi" w:cs="Times New Roman"/>
                <w:sz w:val="20"/>
                <w:szCs w:val="20"/>
                <w:lang w:val="sr-Latn-RS"/>
              </w:rPr>
              <w:t>, 2013. godina</w:t>
            </w:r>
          </w:p>
        </w:tc>
        <w:tc>
          <w:tcPr>
            <w:tcW w:w="1393" w:type="dxa"/>
            <w:vAlign w:val="center"/>
          </w:tcPr>
          <w:p w14:paraId="09A4A558"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25,7</w:t>
            </w:r>
          </w:p>
        </w:tc>
        <w:tc>
          <w:tcPr>
            <w:tcW w:w="1540" w:type="dxa"/>
            <w:vAlign w:val="center"/>
          </w:tcPr>
          <w:p w14:paraId="0C67C78F"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32,3</w:t>
            </w:r>
          </w:p>
        </w:tc>
        <w:tc>
          <w:tcPr>
            <w:tcW w:w="1541" w:type="dxa"/>
            <w:vAlign w:val="center"/>
          </w:tcPr>
          <w:p w14:paraId="045F8155" w14:textId="3A8CAEFC" w:rsidR="00E0545D" w:rsidRPr="000B7DE4" w:rsidRDefault="000B7DE4"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n/d</w:t>
            </w:r>
          </w:p>
        </w:tc>
        <w:tc>
          <w:tcPr>
            <w:tcW w:w="1786" w:type="dxa"/>
            <w:vAlign w:val="center"/>
          </w:tcPr>
          <w:p w14:paraId="5EF15F30"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28.3</w:t>
            </w:r>
          </w:p>
        </w:tc>
      </w:tr>
      <w:tr w:rsidR="000B7DE4" w:rsidRPr="000B7DE4" w14:paraId="15781973" w14:textId="77777777" w:rsidTr="00983991">
        <w:tc>
          <w:tcPr>
            <w:cnfStyle w:val="001000000000" w:firstRow="0" w:lastRow="0" w:firstColumn="1" w:lastColumn="0" w:oddVBand="0" w:evenVBand="0" w:oddHBand="0" w:evenHBand="0" w:firstRowFirstColumn="0" w:firstRowLastColumn="0" w:lastRowFirstColumn="0" w:lastRowLastColumn="0"/>
            <w:tcW w:w="2954" w:type="dxa"/>
          </w:tcPr>
          <w:p w14:paraId="0AC1EA4E" w14:textId="15875E50"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Đini koeficijent (interval 0 do 100)</w:t>
            </w:r>
            <w:r w:rsidR="00DF2724">
              <w:rPr>
                <w:rFonts w:asciiTheme="majorHAnsi" w:hAnsiTheme="majorHAnsi" w:cs="Times New Roman"/>
                <w:sz w:val="20"/>
                <w:szCs w:val="20"/>
                <w:lang w:val="sr-Latn-RS"/>
              </w:rPr>
              <w:t>, 2013. godina</w:t>
            </w:r>
          </w:p>
        </w:tc>
        <w:tc>
          <w:tcPr>
            <w:tcW w:w="1393" w:type="dxa"/>
            <w:vAlign w:val="center"/>
          </w:tcPr>
          <w:p w14:paraId="43DF2CAF" w14:textId="77777777"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36,8</w:t>
            </w:r>
          </w:p>
        </w:tc>
        <w:tc>
          <w:tcPr>
            <w:tcW w:w="1540" w:type="dxa"/>
            <w:vAlign w:val="center"/>
          </w:tcPr>
          <w:p w14:paraId="63C203DF" w14:textId="77777777"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35,9</w:t>
            </w:r>
          </w:p>
        </w:tc>
        <w:tc>
          <w:tcPr>
            <w:tcW w:w="1541" w:type="dxa"/>
            <w:vAlign w:val="center"/>
          </w:tcPr>
          <w:p w14:paraId="251B7B19" w14:textId="4221C5F9" w:rsidR="00E0545D" w:rsidRPr="000B7DE4" w:rsidRDefault="000B7DE4"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n/d</w:t>
            </w:r>
          </w:p>
        </w:tc>
        <w:tc>
          <w:tcPr>
            <w:tcW w:w="1786" w:type="dxa"/>
            <w:vAlign w:val="center"/>
          </w:tcPr>
          <w:p w14:paraId="2A4E35F1" w14:textId="77777777" w:rsidR="00E0545D" w:rsidRPr="000B7DE4" w:rsidRDefault="00E0545D" w:rsidP="000B7DE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34.3</w:t>
            </w:r>
          </w:p>
        </w:tc>
      </w:tr>
      <w:tr w:rsidR="000B7DE4" w:rsidRPr="000B7DE4" w14:paraId="53EC9050"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3B74FB6A" w14:textId="2840819D" w:rsidR="00E0545D" w:rsidRPr="004658AA" w:rsidRDefault="00E0545D" w:rsidP="000B7DE4">
            <w:pPr>
              <w:rPr>
                <w:rFonts w:asciiTheme="majorHAnsi" w:hAnsiTheme="majorHAnsi" w:cs="Times New Roman"/>
                <w:sz w:val="20"/>
                <w:szCs w:val="20"/>
                <w:lang w:val="sr-Latn-RS"/>
              </w:rPr>
            </w:pPr>
            <w:r w:rsidRPr="004658AA">
              <w:rPr>
                <w:rFonts w:asciiTheme="majorHAnsi" w:hAnsiTheme="majorHAnsi" w:cs="Times New Roman"/>
                <w:sz w:val="20"/>
                <w:szCs w:val="20"/>
                <w:lang w:val="sr-Latn-RS"/>
              </w:rPr>
              <w:t>Relativni jaz rizika od siromaštva (u%)</w:t>
            </w:r>
            <w:r w:rsidR="00DF2724">
              <w:rPr>
                <w:rFonts w:asciiTheme="majorHAnsi" w:hAnsiTheme="majorHAnsi" w:cs="Times New Roman"/>
                <w:sz w:val="20"/>
                <w:szCs w:val="20"/>
                <w:lang w:val="sr-Latn-RS"/>
              </w:rPr>
              <w:t>, 2013. godina</w:t>
            </w:r>
          </w:p>
        </w:tc>
        <w:tc>
          <w:tcPr>
            <w:tcW w:w="1393" w:type="dxa"/>
            <w:vAlign w:val="center"/>
          </w:tcPr>
          <w:p w14:paraId="05E311D1"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8,8</w:t>
            </w:r>
          </w:p>
        </w:tc>
        <w:tc>
          <w:tcPr>
            <w:tcW w:w="1540" w:type="dxa"/>
            <w:vAlign w:val="center"/>
          </w:tcPr>
          <w:p w14:paraId="732F20F1"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rPr>
              <w:t>11,2</w:t>
            </w:r>
          </w:p>
        </w:tc>
        <w:tc>
          <w:tcPr>
            <w:tcW w:w="1541" w:type="dxa"/>
            <w:vAlign w:val="center"/>
          </w:tcPr>
          <w:p w14:paraId="720FA938" w14:textId="24B4C5CA" w:rsidR="00E0545D" w:rsidRPr="000B7DE4" w:rsidRDefault="000B7DE4"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n/d</w:t>
            </w:r>
          </w:p>
        </w:tc>
        <w:tc>
          <w:tcPr>
            <w:tcW w:w="1786" w:type="dxa"/>
            <w:vAlign w:val="center"/>
          </w:tcPr>
          <w:p w14:paraId="5DDBCA4B" w14:textId="77777777" w:rsidR="00E0545D" w:rsidRPr="000B7DE4" w:rsidRDefault="00E0545D" w:rsidP="000B7DE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B7DE4">
              <w:rPr>
                <w:rFonts w:asciiTheme="majorHAnsi" w:hAnsiTheme="majorHAnsi" w:cs="Times New Roman"/>
                <w:sz w:val="20"/>
                <w:szCs w:val="20"/>
                <w:lang w:val="sr-Latn-RS"/>
              </w:rPr>
              <w:t>11,2</w:t>
            </w:r>
          </w:p>
        </w:tc>
      </w:tr>
    </w:tbl>
    <w:p w14:paraId="417D4BA9" w14:textId="2B3CC471" w:rsidR="00343741" w:rsidRPr="00DD3CFD" w:rsidRDefault="000F5438" w:rsidP="000F5438">
      <w:pPr>
        <w:rPr>
          <w:rFonts w:asciiTheme="majorHAnsi" w:hAnsiTheme="majorHAnsi"/>
          <w:bCs/>
          <w:i/>
          <w:iCs/>
          <w:lang w:val="sr-Latn-RS"/>
        </w:rPr>
      </w:pPr>
      <w:r w:rsidRPr="00DD3CFD">
        <w:rPr>
          <w:rFonts w:asciiTheme="majorHAnsi" w:hAnsiTheme="majorHAnsi"/>
          <w:bCs/>
          <w:i/>
          <w:iCs/>
          <w:lang w:val="sr-Latn-RS"/>
        </w:rPr>
        <w:t xml:space="preserve">  </w:t>
      </w:r>
      <w:r w:rsidR="000B7DE4" w:rsidRPr="00DD3CFD">
        <w:rPr>
          <w:rFonts w:asciiTheme="majorHAnsi" w:hAnsiTheme="majorHAnsi"/>
          <w:bCs/>
          <w:i/>
          <w:iCs/>
          <w:lang w:val="sr-Latn-RS"/>
        </w:rPr>
        <w:t>Izvor: Republički zavod za statistiku</w:t>
      </w:r>
      <w:r w:rsidR="00041488" w:rsidRPr="00DD3CFD">
        <w:rPr>
          <w:rFonts w:asciiTheme="majorHAnsi" w:hAnsiTheme="majorHAnsi"/>
          <w:bCs/>
          <w:i/>
          <w:iCs/>
          <w:lang w:val="sr-Latn-RS"/>
        </w:rPr>
        <w:t>, Nacionalni računi, Svetska banka</w:t>
      </w:r>
    </w:p>
    <w:p w14:paraId="16370D8B" w14:textId="77777777" w:rsidR="00041488" w:rsidRDefault="00041488" w:rsidP="000F5438">
      <w:pPr>
        <w:rPr>
          <w:rFonts w:asciiTheme="majorHAnsi" w:hAnsiTheme="majorHAnsi"/>
          <w:bCs/>
          <w:lang w:val="sr-Latn-RS"/>
        </w:rPr>
      </w:pPr>
    </w:p>
    <w:p w14:paraId="18B94A43" w14:textId="12FFBCCC" w:rsidR="00425F0B" w:rsidRPr="009F2959" w:rsidRDefault="007A2054" w:rsidP="007A2054">
      <w:pPr>
        <w:jc w:val="both"/>
        <w:rPr>
          <w:rFonts w:asciiTheme="majorHAnsi" w:hAnsiTheme="majorHAnsi"/>
          <w:bCs/>
          <w:sz w:val="24"/>
          <w:szCs w:val="24"/>
          <w:lang w:val="sr-Latn-RS"/>
        </w:rPr>
      </w:pPr>
      <w:r w:rsidRPr="009F2959">
        <w:rPr>
          <w:rFonts w:asciiTheme="majorHAnsi" w:hAnsiTheme="majorHAnsi"/>
          <w:bCs/>
          <w:sz w:val="24"/>
          <w:szCs w:val="24"/>
          <w:lang w:val="sr-Latn-RS"/>
        </w:rPr>
        <w:t xml:space="preserve">Prosečne zarade, budžetski prihodi i budžetski rashodi po stanovniku su niži u Kraljevu u odnosu na prosek Republike. Prosečne zarade u Kraljevu zaostaju za prosekom Republike, dok su nešto iznad proseka Raškog okruga, a približno jednake proseku Regiona Šumadije i Zapadne Srbije. Budžetski prihodi i budžetski rashodi po stanovniku su niži u odnosu na Republiku, Region i Okrug.  </w:t>
      </w:r>
      <w:r w:rsidR="00854882" w:rsidRPr="009F2959">
        <w:rPr>
          <w:rFonts w:asciiTheme="majorHAnsi" w:hAnsiTheme="majorHAnsi"/>
          <w:bCs/>
          <w:sz w:val="24"/>
          <w:szCs w:val="24"/>
          <w:lang w:val="sr-Latn-RS"/>
        </w:rPr>
        <w:t>Broj nezaposlenih lica na 1.000 stanovnika je veći od proseka Republike, neznatno manji u odnosu na Region i značajnije manji u odnosu na Okrug. Stopa rizika od siromaštva je neznatno viša u Kraljevu u poređenju sa republičkim prosekom.</w:t>
      </w:r>
    </w:p>
    <w:p w14:paraId="0086EC52" w14:textId="77777777" w:rsidR="00343741" w:rsidRDefault="00343741" w:rsidP="002B3033">
      <w:pPr>
        <w:jc w:val="both"/>
        <w:rPr>
          <w:rFonts w:asciiTheme="majorHAnsi" w:hAnsiTheme="majorHAnsi"/>
          <w:bCs/>
          <w:sz w:val="24"/>
          <w:szCs w:val="24"/>
          <w:lang w:val="sr-Latn-RS"/>
        </w:rPr>
      </w:pPr>
    </w:p>
    <w:p w14:paraId="067766C0" w14:textId="12F36837" w:rsidR="0047472E" w:rsidRPr="00702A74" w:rsidRDefault="00176F6A" w:rsidP="00677D1E">
      <w:pPr>
        <w:pStyle w:val="Heading2"/>
        <w:numPr>
          <w:ilvl w:val="1"/>
          <w:numId w:val="2"/>
        </w:numPr>
        <w:pBdr>
          <w:bottom w:val="single" w:sz="4" w:space="1" w:color="auto"/>
        </w:pBdr>
        <w:spacing w:before="120"/>
        <w:rPr>
          <w:b/>
          <w:bCs/>
          <w:color w:val="auto"/>
          <w:sz w:val="28"/>
          <w:szCs w:val="28"/>
          <w:lang w:val="sr-Latn-RS"/>
        </w:rPr>
      </w:pPr>
      <w:bookmarkStart w:id="11" w:name="_Toc39066782"/>
      <w:r w:rsidRPr="00702A74">
        <w:rPr>
          <w:b/>
          <w:bCs/>
          <w:color w:val="auto"/>
          <w:sz w:val="28"/>
          <w:szCs w:val="28"/>
          <w:lang w:val="sr-Latn-RS"/>
        </w:rPr>
        <w:t>DEMOGRAFSKI PODACI</w:t>
      </w:r>
      <w:bookmarkEnd w:id="11"/>
    </w:p>
    <w:p w14:paraId="05182604" w14:textId="0A771BD5" w:rsidR="002144EF" w:rsidRDefault="002144EF" w:rsidP="002144EF">
      <w:pPr>
        <w:pStyle w:val="ListParagraph"/>
        <w:ind w:left="1080"/>
        <w:jc w:val="both"/>
        <w:rPr>
          <w:rFonts w:asciiTheme="majorHAnsi" w:hAnsiTheme="majorHAnsi"/>
          <w:bCs/>
          <w:sz w:val="24"/>
          <w:szCs w:val="24"/>
          <w:lang w:val="sr-Latn-RS"/>
        </w:rPr>
      </w:pPr>
    </w:p>
    <w:p w14:paraId="0028547A" w14:textId="64224987" w:rsidR="00572C7B" w:rsidRDefault="002144EF" w:rsidP="002144EF">
      <w:pPr>
        <w:jc w:val="both"/>
        <w:rPr>
          <w:rFonts w:asciiTheme="majorHAnsi" w:hAnsiTheme="majorHAnsi"/>
          <w:bCs/>
          <w:sz w:val="24"/>
          <w:szCs w:val="24"/>
          <w:lang w:val="sr-Latn-RS"/>
        </w:rPr>
      </w:pPr>
      <w:r>
        <w:rPr>
          <w:rFonts w:asciiTheme="majorHAnsi" w:hAnsiTheme="majorHAnsi"/>
          <w:bCs/>
          <w:sz w:val="24"/>
          <w:szCs w:val="24"/>
          <w:lang w:val="sr-Latn-RS"/>
        </w:rPr>
        <w:t xml:space="preserve">Na </w:t>
      </w:r>
      <w:r w:rsidR="00836793">
        <w:rPr>
          <w:rFonts w:asciiTheme="majorHAnsi" w:hAnsiTheme="majorHAnsi"/>
          <w:bCs/>
          <w:sz w:val="24"/>
          <w:szCs w:val="24"/>
          <w:lang w:val="sr-Latn-RS"/>
        </w:rPr>
        <w:t>prostoru</w:t>
      </w:r>
      <w:r>
        <w:rPr>
          <w:rFonts w:asciiTheme="majorHAnsi" w:hAnsiTheme="majorHAnsi"/>
          <w:bCs/>
          <w:sz w:val="24"/>
          <w:szCs w:val="24"/>
          <w:lang w:val="sr-Latn-RS"/>
        </w:rPr>
        <w:t xml:space="preserve"> Raškog okruga živi ukupno </w:t>
      </w:r>
      <w:r w:rsidR="001C69EE" w:rsidRPr="001C69EE">
        <w:rPr>
          <w:rFonts w:asciiTheme="majorHAnsi" w:hAnsiTheme="majorHAnsi"/>
          <w:bCs/>
          <w:sz w:val="24"/>
          <w:szCs w:val="24"/>
          <w:lang w:val="sr-Latn-RS"/>
        </w:rPr>
        <w:t>305.954</w:t>
      </w:r>
      <w:r w:rsidR="001C69EE">
        <w:rPr>
          <w:rFonts w:asciiTheme="majorHAnsi" w:hAnsiTheme="majorHAnsi"/>
          <w:bCs/>
          <w:sz w:val="24"/>
          <w:szCs w:val="24"/>
          <w:lang w:val="sr-Latn-RS"/>
        </w:rPr>
        <w:t xml:space="preserve"> </w:t>
      </w:r>
      <w:r>
        <w:rPr>
          <w:rFonts w:asciiTheme="majorHAnsi" w:hAnsiTheme="majorHAnsi"/>
          <w:bCs/>
          <w:sz w:val="24"/>
          <w:szCs w:val="24"/>
          <w:lang w:val="sr-Latn-RS"/>
        </w:rPr>
        <w:t>stanovnika</w:t>
      </w:r>
      <w:r w:rsidR="00F237E5">
        <w:rPr>
          <w:rFonts w:asciiTheme="majorHAnsi" w:hAnsiTheme="majorHAnsi"/>
          <w:bCs/>
          <w:sz w:val="24"/>
          <w:szCs w:val="24"/>
          <w:lang w:val="sr-Latn-RS"/>
        </w:rPr>
        <w:t xml:space="preserve"> </w:t>
      </w:r>
      <w:r w:rsidR="00483360">
        <w:rPr>
          <w:rFonts w:asciiTheme="majorHAnsi" w:hAnsiTheme="majorHAnsi"/>
          <w:bCs/>
          <w:sz w:val="24"/>
          <w:szCs w:val="24"/>
          <w:lang w:val="sr-Latn-RS"/>
        </w:rPr>
        <w:t xml:space="preserve">što </w:t>
      </w:r>
      <w:r w:rsidR="00572C7B">
        <w:rPr>
          <w:rFonts w:asciiTheme="majorHAnsi" w:hAnsiTheme="majorHAnsi"/>
          <w:bCs/>
          <w:sz w:val="24"/>
          <w:szCs w:val="24"/>
          <w:lang w:val="sr-Latn-RS"/>
        </w:rPr>
        <w:t>čini</w:t>
      </w:r>
      <w:r w:rsidR="00483360">
        <w:rPr>
          <w:rFonts w:asciiTheme="majorHAnsi" w:hAnsiTheme="majorHAnsi"/>
          <w:bCs/>
          <w:sz w:val="24"/>
          <w:szCs w:val="24"/>
          <w:lang w:val="sr-Latn-RS"/>
        </w:rPr>
        <w:t xml:space="preserve"> </w:t>
      </w:r>
      <w:r w:rsidR="005B1AEC">
        <w:rPr>
          <w:rFonts w:asciiTheme="majorHAnsi" w:hAnsiTheme="majorHAnsi"/>
          <w:bCs/>
          <w:sz w:val="24"/>
          <w:szCs w:val="24"/>
          <w:lang w:val="sr-Latn-RS"/>
        </w:rPr>
        <w:t>4,</w:t>
      </w:r>
      <w:r w:rsidR="0036474F">
        <w:rPr>
          <w:rFonts w:asciiTheme="majorHAnsi" w:hAnsiTheme="majorHAnsi"/>
          <w:bCs/>
          <w:sz w:val="24"/>
          <w:szCs w:val="24"/>
          <w:lang w:val="sr-Latn-RS"/>
        </w:rPr>
        <w:t>3</w:t>
      </w:r>
      <w:r w:rsidR="001C69EE">
        <w:rPr>
          <w:rFonts w:asciiTheme="majorHAnsi" w:hAnsiTheme="majorHAnsi"/>
          <w:bCs/>
          <w:sz w:val="24"/>
          <w:szCs w:val="24"/>
          <w:lang w:val="sr-Latn-RS"/>
        </w:rPr>
        <w:t>6</w:t>
      </w:r>
      <w:r w:rsidR="00483360">
        <w:rPr>
          <w:rFonts w:asciiTheme="majorHAnsi" w:hAnsiTheme="majorHAnsi"/>
          <w:bCs/>
          <w:sz w:val="24"/>
          <w:szCs w:val="24"/>
          <w:lang w:val="sr-Latn-RS"/>
        </w:rPr>
        <w:t>% ukupnog stanovništva Republike Srbije</w:t>
      </w:r>
      <w:r w:rsidR="0036474F">
        <w:rPr>
          <w:rFonts w:asciiTheme="majorHAnsi" w:hAnsiTheme="majorHAnsi"/>
          <w:bCs/>
          <w:sz w:val="24"/>
          <w:szCs w:val="24"/>
          <w:lang w:val="sr-Latn-RS"/>
        </w:rPr>
        <w:t xml:space="preserve"> i 15,7</w:t>
      </w:r>
      <w:r w:rsidR="001459BD">
        <w:rPr>
          <w:rFonts w:asciiTheme="majorHAnsi" w:hAnsiTheme="majorHAnsi"/>
          <w:bCs/>
          <w:sz w:val="24"/>
          <w:szCs w:val="24"/>
          <w:lang w:val="sr-Latn-RS"/>
        </w:rPr>
        <w:t>6</w:t>
      </w:r>
      <w:r w:rsidR="0036474F">
        <w:rPr>
          <w:rFonts w:asciiTheme="majorHAnsi" w:hAnsiTheme="majorHAnsi"/>
          <w:bCs/>
          <w:sz w:val="24"/>
          <w:szCs w:val="24"/>
          <w:lang w:val="sr-Latn-RS"/>
        </w:rPr>
        <w:t>% ukupnog stanovništva Regiona Šumadije i Zapadne Srbije.</w:t>
      </w:r>
      <w:r w:rsidR="00483360">
        <w:rPr>
          <w:rFonts w:asciiTheme="majorHAnsi" w:hAnsiTheme="majorHAnsi"/>
          <w:bCs/>
          <w:sz w:val="24"/>
          <w:szCs w:val="24"/>
          <w:lang w:val="sr-Latn-RS"/>
        </w:rPr>
        <w:t xml:space="preserve"> </w:t>
      </w:r>
      <w:r>
        <w:rPr>
          <w:rFonts w:asciiTheme="majorHAnsi" w:hAnsiTheme="majorHAnsi"/>
          <w:bCs/>
          <w:sz w:val="24"/>
          <w:szCs w:val="24"/>
          <w:lang w:val="sr-Latn-RS"/>
        </w:rPr>
        <w:t xml:space="preserve">Na teritoriji </w:t>
      </w:r>
      <w:r w:rsidR="000F5438">
        <w:rPr>
          <w:rFonts w:asciiTheme="majorHAnsi" w:hAnsiTheme="majorHAnsi"/>
          <w:bCs/>
          <w:sz w:val="24"/>
          <w:szCs w:val="24"/>
          <w:lang w:val="sr-Latn-RS"/>
        </w:rPr>
        <w:t xml:space="preserve">grada </w:t>
      </w:r>
      <w:r>
        <w:rPr>
          <w:rFonts w:asciiTheme="majorHAnsi" w:hAnsiTheme="majorHAnsi"/>
          <w:bCs/>
          <w:sz w:val="24"/>
          <w:szCs w:val="24"/>
          <w:lang w:val="sr-Latn-RS"/>
        </w:rPr>
        <w:t xml:space="preserve">Kraljeva </w:t>
      </w:r>
      <w:r w:rsidR="00F237E5">
        <w:rPr>
          <w:rFonts w:asciiTheme="majorHAnsi" w:hAnsiTheme="majorHAnsi"/>
          <w:bCs/>
          <w:sz w:val="24"/>
          <w:szCs w:val="24"/>
          <w:lang w:val="sr-Latn-RS"/>
        </w:rPr>
        <w:t>živi</w:t>
      </w:r>
      <w:r>
        <w:rPr>
          <w:rFonts w:asciiTheme="majorHAnsi" w:hAnsiTheme="majorHAnsi"/>
          <w:bCs/>
          <w:sz w:val="24"/>
          <w:szCs w:val="24"/>
          <w:lang w:val="sr-Latn-RS"/>
        </w:rPr>
        <w:t xml:space="preserve"> ukupno </w:t>
      </w:r>
      <w:r w:rsidR="0036474F">
        <w:rPr>
          <w:rFonts w:asciiTheme="majorHAnsi" w:hAnsiTheme="majorHAnsi"/>
          <w:bCs/>
          <w:sz w:val="24"/>
          <w:szCs w:val="24"/>
          <w:lang w:val="sr-Latn-RS"/>
        </w:rPr>
        <w:t>1</w:t>
      </w:r>
      <w:r w:rsidR="001459BD">
        <w:rPr>
          <w:rFonts w:asciiTheme="majorHAnsi" w:hAnsiTheme="majorHAnsi"/>
          <w:bCs/>
          <w:sz w:val="24"/>
          <w:szCs w:val="24"/>
          <w:lang w:val="sr-Latn-RS"/>
        </w:rPr>
        <w:t>19.585</w:t>
      </w:r>
      <w:r w:rsidR="0036474F">
        <w:rPr>
          <w:rFonts w:asciiTheme="majorHAnsi" w:hAnsiTheme="majorHAnsi"/>
          <w:bCs/>
          <w:sz w:val="24"/>
          <w:szCs w:val="24"/>
          <w:lang w:val="sr-Latn-RS"/>
        </w:rPr>
        <w:t xml:space="preserve"> stanovnika što čini gotovo 40% ukupnog stanovništva Raške oblasti, odnosno 6% ukupnog stanovništva Regiona Šumadije i Zapadne Srbije. </w:t>
      </w:r>
      <w:r w:rsidR="00311A1F">
        <w:rPr>
          <w:rFonts w:asciiTheme="majorHAnsi" w:hAnsiTheme="majorHAnsi"/>
          <w:bCs/>
          <w:sz w:val="24"/>
          <w:szCs w:val="24"/>
          <w:lang w:val="sr-Latn-RS"/>
        </w:rPr>
        <w:t xml:space="preserve">Prosečna starost stanovništva Raškog okruga iznosi 38,6 godina, a </w:t>
      </w:r>
      <w:r w:rsidR="004658AA">
        <w:rPr>
          <w:rFonts w:asciiTheme="majorHAnsi" w:hAnsiTheme="majorHAnsi"/>
          <w:bCs/>
          <w:sz w:val="24"/>
          <w:szCs w:val="24"/>
          <w:lang w:val="sr-Latn-RS"/>
        </w:rPr>
        <w:t>g</w:t>
      </w:r>
      <w:r w:rsidR="00311A1F">
        <w:rPr>
          <w:rFonts w:asciiTheme="majorHAnsi" w:hAnsiTheme="majorHAnsi"/>
          <w:bCs/>
          <w:sz w:val="24"/>
          <w:szCs w:val="24"/>
          <w:lang w:val="sr-Latn-RS"/>
        </w:rPr>
        <w:t xml:space="preserve">rada Kraljeva 42,3 godine. </w:t>
      </w:r>
    </w:p>
    <w:p w14:paraId="1F87D05B" w14:textId="77777777" w:rsidR="00572C7B" w:rsidRDefault="00572C7B" w:rsidP="002144EF">
      <w:pPr>
        <w:jc w:val="both"/>
        <w:rPr>
          <w:rFonts w:asciiTheme="majorHAnsi" w:hAnsiTheme="majorHAnsi"/>
          <w:bCs/>
          <w:sz w:val="24"/>
          <w:szCs w:val="24"/>
          <w:lang w:val="sr-Latn-RS"/>
        </w:rPr>
      </w:pPr>
    </w:p>
    <w:p w14:paraId="5C775A27" w14:textId="31E98065" w:rsidR="0036474F" w:rsidRDefault="0036474F" w:rsidP="002144EF">
      <w:pPr>
        <w:jc w:val="both"/>
        <w:rPr>
          <w:rFonts w:asciiTheme="majorHAnsi" w:hAnsiTheme="majorHAnsi"/>
          <w:bCs/>
          <w:sz w:val="24"/>
          <w:szCs w:val="24"/>
          <w:lang w:val="sr-Latn-RS"/>
        </w:rPr>
      </w:pPr>
      <w:r>
        <w:rPr>
          <w:rFonts w:asciiTheme="majorHAnsi" w:hAnsiTheme="majorHAnsi"/>
          <w:bCs/>
          <w:sz w:val="24"/>
          <w:szCs w:val="24"/>
          <w:lang w:val="sr-Latn-RS"/>
        </w:rPr>
        <w:t>Polazeći od predmeta istraživanja,</w:t>
      </w:r>
      <w:r w:rsidR="00F00579">
        <w:rPr>
          <w:rFonts w:asciiTheme="majorHAnsi" w:hAnsiTheme="majorHAnsi"/>
          <w:bCs/>
          <w:sz w:val="24"/>
          <w:szCs w:val="24"/>
          <w:lang w:val="sr-Latn-RS"/>
        </w:rPr>
        <w:t xml:space="preserve"> analiza demografskih podataka sa aspekta starosne i polne strukture i školske spreme je obuhvatila </w:t>
      </w:r>
      <w:r>
        <w:rPr>
          <w:rFonts w:asciiTheme="majorHAnsi" w:hAnsiTheme="majorHAnsi"/>
          <w:bCs/>
          <w:sz w:val="24"/>
          <w:szCs w:val="24"/>
          <w:lang w:val="sr-Latn-RS"/>
        </w:rPr>
        <w:t>samo stanovništvo radnog uzrasta, odnosno stanovništvo</w:t>
      </w:r>
      <w:r w:rsidR="00CC5294">
        <w:rPr>
          <w:rFonts w:asciiTheme="majorHAnsi" w:hAnsiTheme="majorHAnsi"/>
          <w:bCs/>
          <w:sz w:val="24"/>
          <w:szCs w:val="24"/>
          <w:lang w:val="sr-Latn-RS"/>
        </w:rPr>
        <w:t xml:space="preserve"> uzrasta</w:t>
      </w:r>
      <w:r>
        <w:rPr>
          <w:rFonts w:asciiTheme="majorHAnsi" w:hAnsiTheme="majorHAnsi"/>
          <w:bCs/>
          <w:sz w:val="24"/>
          <w:szCs w:val="24"/>
          <w:lang w:val="sr-Latn-RS"/>
        </w:rPr>
        <w:t xml:space="preserve"> 15</w:t>
      </w:r>
      <w:r w:rsidR="00CC5294">
        <w:rPr>
          <w:rFonts w:asciiTheme="majorHAnsi" w:hAnsiTheme="majorHAnsi"/>
          <w:bCs/>
          <w:sz w:val="24"/>
          <w:szCs w:val="24"/>
          <w:lang w:val="sr-Latn-RS"/>
        </w:rPr>
        <w:t>-</w:t>
      </w:r>
      <w:r>
        <w:rPr>
          <w:rFonts w:asciiTheme="majorHAnsi" w:hAnsiTheme="majorHAnsi"/>
          <w:bCs/>
          <w:sz w:val="24"/>
          <w:szCs w:val="24"/>
          <w:lang w:val="sr-Latn-RS"/>
        </w:rPr>
        <w:t xml:space="preserve">65 godina. </w:t>
      </w:r>
    </w:p>
    <w:p w14:paraId="147F917F" w14:textId="77777777" w:rsidR="0036474F" w:rsidRDefault="0036474F" w:rsidP="002144EF">
      <w:pPr>
        <w:jc w:val="both"/>
        <w:rPr>
          <w:rFonts w:asciiTheme="majorHAnsi" w:hAnsiTheme="majorHAnsi"/>
          <w:bCs/>
          <w:sz w:val="24"/>
          <w:szCs w:val="24"/>
          <w:lang w:val="sr-Latn-RS"/>
        </w:rPr>
      </w:pPr>
    </w:p>
    <w:p w14:paraId="31AE28A8" w14:textId="68A345DF" w:rsidR="00572C7B" w:rsidRDefault="00572C7B" w:rsidP="002144EF">
      <w:pPr>
        <w:jc w:val="both"/>
        <w:rPr>
          <w:rFonts w:asciiTheme="majorHAnsi" w:hAnsiTheme="majorHAnsi"/>
          <w:bCs/>
          <w:sz w:val="24"/>
          <w:szCs w:val="24"/>
          <w:lang w:val="sr-Latn-RS"/>
        </w:rPr>
      </w:pPr>
      <w:r>
        <w:rPr>
          <w:rFonts w:asciiTheme="majorHAnsi" w:hAnsiTheme="majorHAnsi"/>
          <w:bCs/>
          <w:sz w:val="24"/>
          <w:szCs w:val="24"/>
          <w:lang w:val="sr-Latn-RS"/>
        </w:rPr>
        <w:t xml:space="preserve">Prema polnoj strukturi, </w:t>
      </w:r>
      <w:r w:rsidR="006402B0">
        <w:rPr>
          <w:rFonts w:asciiTheme="majorHAnsi" w:hAnsiTheme="majorHAnsi"/>
          <w:bCs/>
          <w:sz w:val="24"/>
          <w:szCs w:val="24"/>
          <w:lang w:val="sr-Latn-RS"/>
        </w:rPr>
        <w:t>broj žena i muškaraca</w:t>
      </w:r>
      <w:r w:rsidR="00583883">
        <w:rPr>
          <w:rFonts w:asciiTheme="majorHAnsi" w:hAnsiTheme="majorHAnsi"/>
          <w:bCs/>
          <w:sz w:val="24"/>
          <w:szCs w:val="24"/>
          <w:lang w:val="sr-Latn-RS"/>
        </w:rPr>
        <w:t xml:space="preserve"> radnog uzrasta</w:t>
      </w:r>
      <w:r w:rsidR="006402B0">
        <w:rPr>
          <w:rFonts w:asciiTheme="majorHAnsi" w:hAnsiTheme="majorHAnsi"/>
          <w:bCs/>
          <w:sz w:val="24"/>
          <w:szCs w:val="24"/>
          <w:lang w:val="sr-Latn-RS"/>
        </w:rPr>
        <w:t xml:space="preserve"> je približno jednak i u</w:t>
      </w:r>
      <w:r>
        <w:rPr>
          <w:rFonts w:asciiTheme="majorHAnsi" w:hAnsiTheme="majorHAnsi"/>
          <w:bCs/>
          <w:sz w:val="24"/>
          <w:szCs w:val="24"/>
          <w:lang w:val="sr-Latn-RS"/>
        </w:rPr>
        <w:t xml:space="preserve"> Raškoj oblasti i u </w:t>
      </w:r>
      <w:r w:rsidR="00782DB9">
        <w:rPr>
          <w:rFonts w:asciiTheme="majorHAnsi" w:hAnsiTheme="majorHAnsi"/>
          <w:bCs/>
          <w:sz w:val="24"/>
          <w:szCs w:val="24"/>
          <w:lang w:val="sr-Latn-RS"/>
        </w:rPr>
        <w:t>g</w:t>
      </w:r>
      <w:r>
        <w:rPr>
          <w:rFonts w:asciiTheme="majorHAnsi" w:hAnsiTheme="majorHAnsi"/>
          <w:bCs/>
          <w:sz w:val="24"/>
          <w:szCs w:val="24"/>
          <w:lang w:val="sr-Latn-RS"/>
        </w:rPr>
        <w:t xml:space="preserve">radu Kraljevu. </w:t>
      </w:r>
      <w:r w:rsidR="00897520">
        <w:rPr>
          <w:rFonts w:asciiTheme="majorHAnsi" w:hAnsiTheme="majorHAnsi"/>
          <w:bCs/>
          <w:sz w:val="24"/>
          <w:szCs w:val="24"/>
          <w:lang w:val="sr-Latn-RS"/>
        </w:rPr>
        <w:t>U</w:t>
      </w:r>
      <w:r>
        <w:rPr>
          <w:rFonts w:asciiTheme="majorHAnsi" w:hAnsiTheme="majorHAnsi"/>
          <w:bCs/>
          <w:sz w:val="24"/>
          <w:szCs w:val="24"/>
          <w:lang w:val="sr-Latn-RS"/>
        </w:rPr>
        <w:t xml:space="preserve"> Raškoj oblasti </w:t>
      </w:r>
      <w:r w:rsidR="00897520">
        <w:rPr>
          <w:rFonts w:asciiTheme="majorHAnsi" w:hAnsiTheme="majorHAnsi"/>
          <w:bCs/>
          <w:sz w:val="24"/>
          <w:szCs w:val="24"/>
          <w:lang w:val="sr-Latn-RS"/>
        </w:rPr>
        <w:t>i</w:t>
      </w:r>
      <w:r>
        <w:rPr>
          <w:rFonts w:asciiTheme="majorHAnsi" w:hAnsiTheme="majorHAnsi"/>
          <w:bCs/>
          <w:sz w:val="24"/>
          <w:szCs w:val="24"/>
          <w:lang w:val="sr-Latn-RS"/>
        </w:rPr>
        <w:t xml:space="preserve"> u Kraljevu </w:t>
      </w:r>
      <w:r w:rsidR="00897520">
        <w:rPr>
          <w:rFonts w:asciiTheme="majorHAnsi" w:hAnsiTheme="majorHAnsi"/>
          <w:bCs/>
          <w:sz w:val="24"/>
          <w:szCs w:val="24"/>
          <w:lang w:val="sr-Latn-RS"/>
        </w:rPr>
        <w:t>žene</w:t>
      </w:r>
      <w:r>
        <w:rPr>
          <w:rFonts w:asciiTheme="majorHAnsi" w:hAnsiTheme="majorHAnsi"/>
          <w:bCs/>
          <w:sz w:val="24"/>
          <w:szCs w:val="24"/>
          <w:lang w:val="sr-Latn-RS"/>
        </w:rPr>
        <w:t xml:space="preserve"> čin</w:t>
      </w:r>
      <w:r w:rsidR="00897520">
        <w:rPr>
          <w:rFonts w:asciiTheme="majorHAnsi" w:hAnsiTheme="majorHAnsi"/>
          <w:bCs/>
          <w:sz w:val="24"/>
          <w:szCs w:val="24"/>
          <w:lang w:val="sr-Latn-RS"/>
        </w:rPr>
        <w:t>e</w:t>
      </w:r>
      <w:r>
        <w:rPr>
          <w:rFonts w:asciiTheme="majorHAnsi" w:hAnsiTheme="majorHAnsi"/>
          <w:bCs/>
          <w:sz w:val="24"/>
          <w:szCs w:val="24"/>
          <w:lang w:val="sr-Latn-RS"/>
        </w:rPr>
        <w:t xml:space="preserve"> 50,</w:t>
      </w:r>
      <w:r w:rsidR="00F237E5">
        <w:rPr>
          <w:rFonts w:asciiTheme="majorHAnsi" w:hAnsiTheme="majorHAnsi"/>
          <w:bCs/>
          <w:sz w:val="24"/>
          <w:szCs w:val="24"/>
          <w:lang w:val="sr-Latn-RS"/>
        </w:rPr>
        <w:t>9</w:t>
      </w:r>
      <w:r>
        <w:rPr>
          <w:rFonts w:asciiTheme="majorHAnsi" w:hAnsiTheme="majorHAnsi"/>
          <w:bCs/>
          <w:sz w:val="24"/>
          <w:szCs w:val="24"/>
          <w:lang w:val="sr-Latn-RS"/>
        </w:rPr>
        <w:t>%, odnosno 5</w:t>
      </w:r>
      <w:r w:rsidR="00F237E5">
        <w:rPr>
          <w:rFonts w:asciiTheme="majorHAnsi" w:hAnsiTheme="majorHAnsi"/>
          <w:bCs/>
          <w:sz w:val="24"/>
          <w:szCs w:val="24"/>
          <w:lang w:val="sr-Latn-RS"/>
        </w:rPr>
        <w:t>1</w:t>
      </w:r>
      <w:r>
        <w:rPr>
          <w:rFonts w:asciiTheme="majorHAnsi" w:hAnsiTheme="majorHAnsi"/>
          <w:bCs/>
          <w:sz w:val="24"/>
          <w:szCs w:val="24"/>
          <w:lang w:val="sr-Latn-RS"/>
        </w:rPr>
        <w:t>,</w:t>
      </w:r>
      <w:r w:rsidR="00F237E5">
        <w:rPr>
          <w:rFonts w:asciiTheme="majorHAnsi" w:hAnsiTheme="majorHAnsi"/>
          <w:bCs/>
          <w:sz w:val="24"/>
          <w:szCs w:val="24"/>
          <w:lang w:val="sr-Latn-RS"/>
        </w:rPr>
        <w:t>5</w:t>
      </w:r>
      <w:r>
        <w:rPr>
          <w:rFonts w:asciiTheme="majorHAnsi" w:hAnsiTheme="majorHAnsi"/>
          <w:bCs/>
          <w:sz w:val="24"/>
          <w:szCs w:val="24"/>
          <w:lang w:val="sr-Latn-RS"/>
        </w:rPr>
        <w:t>% ukupnog broja stanovnika</w:t>
      </w:r>
      <w:r w:rsidR="00897520">
        <w:rPr>
          <w:rFonts w:asciiTheme="majorHAnsi" w:hAnsiTheme="majorHAnsi"/>
          <w:bCs/>
          <w:sz w:val="24"/>
          <w:szCs w:val="24"/>
          <w:lang w:val="sr-Latn-RS"/>
        </w:rPr>
        <w:t xml:space="preserve"> radnog uzrasta </w:t>
      </w:r>
      <w:r>
        <w:rPr>
          <w:rFonts w:asciiTheme="majorHAnsi" w:hAnsiTheme="majorHAnsi"/>
          <w:bCs/>
          <w:sz w:val="24"/>
          <w:szCs w:val="24"/>
          <w:lang w:val="sr-Latn-RS"/>
        </w:rPr>
        <w:t>respektivno. U Raškoj oblasti, muškarci su brojniji kod mladog i mlađeg sredovečnog stanovništva, odnosno sve do starosne grupe 45-49, dok je kod starijeg sredovečnog stanovništva broj žena konstantno veći. U Kraljevu,</w:t>
      </w:r>
      <w:r w:rsidR="006402B0">
        <w:rPr>
          <w:rFonts w:asciiTheme="majorHAnsi" w:hAnsiTheme="majorHAnsi"/>
          <w:bCs/>
          <w:sz w:val="24"/>
          <w:szCs w:val="24"/>
          <w:lang w:val="sr-Latn-RS"/>
        </w:rPr>
        <w:t xml:space="preserve"> takođe,</w:t>
      </w:r>
      <w:r>
        <w:rPr>
          <w:rFonts w:asciiTheme="majorHAnsi" w:hAnsiTheme="majorHAnsi"/>
          <w:bCs/>
          <w:sz w:val="24"/>
          <w:szCs w:val="24"/>
          <w:lang w:val="sr-Latn-RS"/>
        </w:rPr>
        <w:t xml:space="preserve"> </w:t>
      </w:r>
      <w:r w:rsidR="006402B0">
        <w:rPr>
          <w:rFonts w:asciiTheme="majorHAnsi" w:hAnsiTheme="majorHAnsi"/>
          <w:bCs/>
          <w:sz w:val="24"/>
          <w:szCs w:val="24"/>
          <w:lang w:val="sr-Latn-RS"/>
        </w:rPr>
        <w:t xml:space="preserve">muškarci su brojniji sve do starosne grupe 50-54, a broj žena je neznatno veći kod starijeg </w:t>
      </w:r>
      <w:r w:rsidR="006402B0">
        <w:rPr>
          <w:rFonts w:asciiTheme="majorHAnsi" w:hAnsiTheme="majorHAnsi"/>
          <w:bCs/>
          <w:sz w:val="24"/>
          <w:szCs w:val="24"/>
          <w:lang w:val="sr-Latn-RS"/>
        </w:rPr>
        <w:lastRenderedPageBreak/>
        <w:t xml:space="preserve">sredovečnog stanovništva. </w:t>
      </w:r>
      <w:r w:rsidR="00311A1F">
        <w:rPr>
          <w:rFonts w:asciiTheme="majorHAnsi" w:hAnsiTheme="majorHAnsi"/>
          <w:bCs/>
          <w:sz w:val="24"/>
          <w:szCs w:val="24"/>
          <w:lang w:val="sr-Latn-RS"/>
        </w:rPr>
        <w:t>Struktura stanovništva radnog uzrasta prema starosti i polu je prikazana u narednoj tabeli.</w:t>
      </w:r>
    </w:p>
    <w:p w14:paraId="194874AF" w14:textId="77777777" w:rsidR="002144EF" w:rsidRPr="00483360" w:rsidRDefault="002144EF" w:rsidP="00483360">
      <w:pPr>
        <w:jc w:val="both"/>
        <w:rPr>
          <w:rFonts w:asciiTheme="majorHAnsi" w:hAnsiTheme="majorHAnsi"/>
          <w:bCs/>
          <w:sz w:val="24"/>
          <w:szCs w:val="24"/>
          <w:lang w:val="sr-Latn-RS"/>
        </w:rPr>
      </w:pPr>
    </w:p>
    <w:p w14:paraId="30FC0B29" w14:textId="77777777" w:rsidR="00702A74" w:rsidRDefault="00702A74" w:rsidP="007B418C">
      <w:pPr>
        <w:jc w:val="center"/>
        <w:rPr>
          <w:rFonts w:asciiTheme="majorHAnsi" w:hAnsiTheme="majorHAnsi"/>
          <w:b/>
          <w:lang w:val="sr-Latn-RS"/>
        </w:rPr>
      </w:pPr>
    </w:p>
    <w:p w14:paraId="7253AD1D" w14:textId="0BBCC8C0" w:rsidR="00DD2D0D" w:rsidRPr="00DD3CFD" w:rsidRDefault="0047472E" w:rsidP="007B418C">
      <w:pPr>
        <w:jc w:val="center"/>
        <w:rPr>
          <w:rFonts w:asciiTheme="majorHAnsi" w:hAnsiTheme="majorHAnsi"/>
          <w:b/>
          <w:i/>
          <w:iCs/>
          <w:sz w:val="24"/>
          <w:szCs w:val="24"/>
          <w:lang w:val="sr-Latn-RS"/>
        </w:rPr>
      </w:pPr>
      <w:r w:rsidRPr="00DD3CFD">
        <w:rPr>
          <w:rFonts w:asciiTheme="majorHAnsi" w:hAnsiTheme="majorHAnsi"/>
          <w:b/>
          <w:i/>
          <w:iCs/>
          <w:sz w:val="24"/>
          <w:szCs w:val="24"/>
          <w:lang w:val="sr-Latn-RS"/>
        </w:rPr>
        <w:t xml:space="preserve">Tabela: </w:t>
      </w:r>
      <w:r w:rsidR="003F308A" w:rsidRPr="00DD3CFD">
        <w:rPr>
          <w:rFonts w:asciiTheme="majorHAnsi" w:hAnsiTheme="majorHAnsi"/>
          <w:b/>
          <w:i/>
          <w:iCs/>
          <w:sz w:val="24"/>
          <w:szCs w:val="24"/>
          <w:lang w:val="sr-Latn-RS"/>
        </w:rPr>
        <w:t>Stanovništvo</w:t>
      </w:r>
      <w:r w:rsidRPr="00DD3CFD">
        <w:rPr>
          <w:rFonts w:asciiTheme="majorHAnsi" w:hAnsiTheme="majorHAnsi"/>
          <w:b/>
          <w:i/>
          <w:iCs/>
          <w:sz w:val="24"/>
          <w:szCs w:val="24"/>
          <w:lang w:val="sr-Latn-RS"/>
        </w:rPr>
        <w:t xml:space="preserve"> radnog uzrasta prema starosti i polu</w:t>
      </w:r>
      <w:r w:rsidR="00483360" w:rsidRPr="00DD3CFD">
        <w:rPr>
          <w:rFonts w:asciiTheme="majorHAnsi" w:hAnsiTheme="majorHAnsi"/>
          <w:b/>
          <w:i/>
          <w:iCs/>
          <w:sz w:val="24"/>
          <w:szCs w:val="24"/>
          <w:lang w:val="sr-Latn-RS"/>
        </w:rPr>
        <w:t>, Raška oblast i Kraljevo</w:t>
      </w:r>
    </w:p>
    <w:p w14:paraId="646E1D67" w14:textId="77777777" w:rsidR="00DD3CFD" w:rsidRPr="007B418C" w:rsidRDefault="00DD3CFD" w:rsidP="007B418C">
      <w:pPr>
        <w:jc w:val="center"/>
        <w:rPr>
          <w:rFonts w:asciiTheme="majorHAnsi" w:hAnsiTheme="majorHAnsi"/>
          <w:b/>
          <w:lang w:val="sr-Latn-RS"/>
        </w:rPr>
      </w:pPr>
    </w:p>
    <w:tbl>
      <w:tblPr>
        <w:tblStyle w:val="GridTable4-Accent61"/>
        <w:tblW w:w="5000" w:type="pct"/>
        <w:tblLook w:val="04A0" w:firstRow="1" w:lastRow="0" w:firstColumn="1" w:lastColumn="0" w:noHBand="0" w:noVBand="1"/>
      </w:tblPr>
      <w:tblGrid>
        <w:gridCol w:w="791"/>
        <w:gridCol w:w="436"/>
        <w:gridCol w:w="934"/>
        <w:gridCol w:w="692"/>
        <w:gridCol w:w="692"/>
        <w:gridCol w:w="692"/>
        <w:gridCol w:w="692"/>
        <w:gridCol w:w="692"/>
        <w:gridCol w:w="692"/>
        <w:gridCol w:w="692"/>
        <w:gridCol w:w="692"/>
        <w:gridCol w:w="797"/>
        <w:gridCol w:w="856"/>
      </w:tblGrid>
      <w:tr w:rsidR="001459BD" w:rsidRPr="001459BD" w14:paraId="368946FD" w14:textId="5BBAA58D" w:rsidTr="00106BE5">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86" w:type="pct"/>
            <w:vAlign w:val="center"/>
          </w:tcPr>
          <w:p w14:paraId="6EC91560" w14:textId="77777777" w:rsidR="00337675" w:rsidRPr="001459BD" w:rsidRDefault="00B47582" w:rsidP="001459BD">
            <w:pPr>
              <w:jc w:val="center"/>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Region/</w:t>
            </w:r>
          </w:p>
          <w:p w14:paraId="19D0F577" w14:textId="30A0489F" w:rsidR="00B47582" w:rsidRPr="001459BD" w:rsidRDefault="00337675" w:rsidP="001459BD">
            <w:pPr>
              <w:jc w:val="center"/>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Oblast/</w:t>
            </w:r>
          </w:p>
          <w:p w14:paraId="36DFD120" w14:textId="49145AE0" w:rsidR="00B47582" w:rsidRPr="001459BD" w:rsidRDefault="00B47582" w:rsidP="001459BD">
            <w:pPr>
              <w:jc w:val="center"/>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Grad</w:t>
            </w:r>
          </w:p>
        </w:tc>
        <w:tc>
          <w:tcPr>
            <w:tcW w:w="236" w:type="pct"/>
            <w:vAlign w:val="center"/>
          </w:tcPr>
          <w:p w14:paraId="43667CF6" w14:textId="30CE61D0"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Pol</w:t>
            </w:r>
          </w:p>
        </w:tc>
        <w:tc>
          <w:tcPr>
            <w:tcW w:w="527" w:type="pct"/>
            <w:vAlign w:val="center"/>
          </w:tcPr>
          <w:p w14:paraId="4DD4B605" w14:textId="1CE2E9CA"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Ukupno</w:t>
            </w:r>
          </w:p>
        </w:tc>
        <w:tc>
          <w:tcPr>
            <w:tcW w:w="337" w:type="pct"/>
            <w:vAlign w:val="center"/>
          </w:tcPr>
          <w:p w14:paraId="3020CEE5" w14:textId="0B3CB3A0"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15-19</w:t>
            </w:r>
          </w:p>
        </w:tc>
        <w:tc>
          <w:tcPr>
            <w:tcW w:w="375" w:type="pct"/>
            <w:vAlign w:val="center"/>
          </w:tcPr>
          <w:p w14:paraId="75AE036D" w14:textId="293B20B9"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20-24</w:t>
            </w:r>
          </w:p>
        </w:tc>
        <w:tc>
          <w:tcPr>
            <w:tcW w:w="337" w:type="pct"/>
            <w:vAlign w:val="center"/>
          </w:tcPr>
          <w:p w14:paraId="2FC65D71" w14:textId="1600F475"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25-29</w:t>
            </w:r>
          </w:p>
        </w:tc>
        <w:tc>
          <w:tcPr>
            <w:tcW w:w="337" w:type="pct"/>
            <w:vAlign w:val="center"/>
          </w:tcPr>
          <w:p w14:paraId="67FB80CE" w14:textId="414F016E"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30-34</w:t>
            </w:r>
          </w:p>
        </w:tc>
        <w:tc>
          <w:tcPr>
            <w:tcW w:w="375" w:type="pct"/>
            <w:vAlign w:val="center"/>
          </w:tcPr>
          <w:p w14:paraId="50902041" w14:textId="5D72729F"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35-39</w:t>
            </w:r>
          </w:p>
        </w:tc>
        <w:tc>
          <w:tcPr>
            <w:tcW w:w="375" w:type="pct"/>
            <w:vAlign w:val="center"/>
          </w:tcPr>
          <w:p w14:paraId="2ACD6B1D" w14:textId="355203E3"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40-44</w:t>
            </w:r>
          </w:p>
        </w:tc>
        <w:tc>
          <w:tcPr>
            <w:tcW w:w="375" w:type="pct"/>
            <w:vAlign w:val="center"/>
          </w:tcPr>
          <w:p w14:paraId="2F47621B" w14:textId="5C1856BC"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45-</w:t>
            </w:r>
            <w:r w:rsidR="00B6023A" w:rsidRPr="001459BD">
              <w:rPr>
                <w:rFonts w:asciiTheme="majorHAnsi" w:hAnsiTheme="majorHAnsi" w:cs="Times New Roman"/>
                <w:b w:val="0"/>
                <w:sz w:val="16"/>
                <w:szCs w:val="16"/>
                <w:lang w:val="sr-Latn-RS"/>
              </w:rPr>
              <w:t>49</w:t>
            </w:r>
          </w:p>
        </w:tc>
        <w:tc>
          <w:tcPr>
            <w:tcW w:w="375" w:type="pct"/>
            <w:vAlign w:val="center"/>
          </w:tcPr>
          <w:p w14:paraId="49073CFB" w14:textId="3753C3AD"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50-54</w:t>
            </w:r>
          </w:p>
        </w:tc>
        <w:tc>
          <w:tcPr>
            <w:tcW w:w="491" w:type="pct"/>
            <w:vAlign w:val="center"/>
          </w:tcPr>
          <w:p w14:paraId="70BE350D" w14:textId="0578B69B"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55-59</w:t>
            </w:r>
          </w:p>
        </w:tc>
        <w:tc>
          <w:tcPr>
            <w:tcW w:w="472" w:type="pct"/>
            <w:vAlign w:val="center"/>
          </w:tcPr>
          <w:p w14:paraId="27EEF2B4" w14:textId="16CD0788" w:rsidR="00B47582" w:rsidRPr="001459BD" w:rsidRDefault="00B47582" w:rsidP="001459B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60-64</w:t>
            </w:r>
          </w:p>
        </w:tc>
      </w:tr>
      <w:tr w:rsidR="001459BD" w:rsidRPr="001459BD" w14:paraId="64F9B9DC" w14:textId="6F142753" w:rsidTr="00106BE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86" w:type="pct"/>
            <w:vAlign w:val="center"/>
          </w:tcPr>
          <w:p w14:paraId="3D2BF7C8" w14:textId="77777777" w:rsidR="00337675" w:rsidRPr="001459BD" w:rsidRDefault="00B47582" w:rsidP="002B3033">
            <w:pPr>
              <w:jc w:val="both"/>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Rašk</w:t>
            </w:r>
            <w:r w:rsidR="00337675" w:rsidRPr="001459BD">
              <w:rPr>
                <w:rFonts w:asciiTheme="majorHAnsi" w:hAnsiTheme="majorHAnsi" w:cs="Times New Roman"/>
                <w:b w:val="0"/>
                <w:sz w:val="16"/>
                <w:szCs w:val="16"/>
                <w:lang w:val="sr-Latn-RS"/>
              </w:rPr>
              <w:t xml:space="preserve">a </w:t>
            </w:r>
          </w:p>
          <w:p w14:paraId="4B751DD1" w14:textId="6BB295DC" w:rsidR="00B47582" w:rsidRPr="001459BD" w:rsidRDefault="00337675" w:rsidP="002B3033">
            <w:pPr>
              <w:jc w:val="both"/>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oblast</w:t>
            </w:r>
          </w:p>
        </w:tc>
        <w:tc>
          <w:tcPr>
            <w:tcW w:w="236" w:type="pct"/>
            <w:vAlign w:val="center"/>
          </w:tcPr>
          <w:p w14:paraId="6705C6D2" w14:textId="5083C725" w:rsidR="00B47582" w:rsidRPr="001459BD" w:rsidRDefault="00B47582" w:rsidP="002B30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s</w:t>
            </w:r>
          </w:p>
        </w:tc>
        <w:tc>
          <w:tcPr>
            <w:tcW w:w="527" w:type="pct"/>
            <w:vAlign w:val="center"/>
          </w:tcPr>
          <w:p w14:paraId="63A955B5" w14:textId="3943BA69"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250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198</w:t>
            </w:r>
          </w:p>
        </w:tc>
        <w:tc>
          <w:tcPr>
            <w:tcW w:w="337" w:type="pct"/>
            <w:vAlign w:val="center"/>
          </w:tcPr>
          <w:p w14:paraId="37E41AC8" w14:textId="277634FA" w:rsidR="00B47582" w:rsidRPr="001459BD" w:rsidRDefault="00B47582"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197</w:t>
            </w:r>
          </w:p>
        </w:tc>
        <w:tc>
          <w:tcPr>
            <w:tcW w:w="375" w:type="pct"/>
            <w:vAlign w:val="center"/>
          </w:tcPr>
          <w:p w14:paraId="44E43E80" w14:textId="3631FF1A" w:rsidR="00B47582" w:rsidRPr="001459BD" w:rsidRDefault="00B47582"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21</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038</w:t>
            </w:r>
          </w:p>
        </w:tc>
        <w:tc>
          <w:tcPr>
            <w:tcW w:w="337" w:type="pct"/>
            <w:vAlign w:val="center"/>
          </w:tcPr>
          <w:p w14:paraId="033E9829" w14:textId="1846654A" w:rsidR="00B47582" w:rsidRPr="001459BD" w:rsidRDefault="00B47582"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21</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305</w:t>
            </w:r>
          </w:p>
        </w:tc>
        <w:tc>
          <w:tcPr>
            <w:tcW w:w="337" w:type="pct"/>
            <w:vAlign w:val="center"/>
          </w:tcPr>
          <w:p w14:paraId="13600057" w14:textId="4204B2CC" w:rsidR="00B47582" w:rsidRPr="001459BD" w:rsidRDefault="001459BD"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21.443</w:t>
            </w:r>
          </w:p>
        </w:tc>
        <w:tc>
          <w:tcPr>
            <w:tcW w:w="375" w:type="pct"/>
            <w:vAlign w:val="center"/>
          </w:tcPr>
          <w:p w14:paraId="595A62B6" w14:textId="2E4972D2" w:rsidR="00B47582" w:rsidRPr="001459BD" w:rsidRDefault="00B47582"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21</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420</w:t>
            </w:r>
          </w:p>
        </w:tc>
        <w:tc>
          <w:tcPr>
            <w:tcW w:w="375" w:type="pct"/>
            <w:vAlign w:val="center"/>
          </w:tcPr>
          <w:p w14:paraId="15E3437D" w14:textId="02D409A0" w:rsidR="00B47582" w:rsidRPr="001459BD" w:rsidRDefault="001459BD"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20</w:t>
            </w:r>
            <w:r>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142</w:t>
            </w:r>
          </w:p>
        </w:tc>
        <w:tc>
          <w:tcPr>
            <w:tcW w:w="375" w:type="pct"/>
            <w:vAlign w:val="center"/>
          </w:tcPr>
          <w:p w14:paraId="613CE587" w14:textId="201EEA27" w:rsidR="00B47582" w:rsidRPr="001459BD" w:rsidRDefault="001459BD"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19</w:t>
            </w:r>
            <w:r>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368</w:t>
            </w:r>
          </w:p>
        </w:tc>
        <w:tc>
          <w:tcPr>
            <w:tcW w:w="375" w:type="pct"/>
            <w:vAlign w:val="center"/>
          </w:tcPr>
          <w:p w14:paraId="6B187995" w14:textId="715894E6"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431</w:t>
            </w:r>
          </w:p>
        </w:tc>
        <w:tc>
          <w:tcPr>
            <w:tcW w:w="491" w:type="pct"/>
            <w:vAlign w:val="center"/>
          </w:tcPr>
          <w:p w14:paraId="2250FBE3" w14:textId="36E9ECA5"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22</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417</w:t>
            </w:r>
          </w:p>
        </w:tc>
        <w:tc>
          <w:tcPr>
            <w:tcW w:w="472" w:type="pct"/>
            <w:vAlign w:val="center"/>
          </w:tcPr>
          <w:p w14:paraId="3167C627" w14:textId="61F7EB3B"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18</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227</w:t>
            </w:r>
          </w:p>
        </w:tc>
      </w:tr>
      <w:tr w:rsidR="001459BD" w:rsidRPr="001459BD" w14:paraId="3FD57AC9" w14:textId="69F4CB0C" w:rsidTr="00106BE5">
        <w:trPr>
          <w:trHeight w:val="388"/>
        </w:trPr>
        <w:tc>
          <w:tcPr>
            <w:cnfStyle w:val="001000000000" w:firstRow="0" w:lastRow="0" w:firstColumn="1" w:lastColumn="0" w:oddVBand="0" w:evenVBand="0" w:oddHBand="0" w:evenHBand="0" w:firstRowFirstColumn="0" w:firstRowLastColumn="0" w:lastRowFirstColumn="0" w:lastRowLastColumn="0"/>
            <w:tcW w:w="386" w:type="pct"/>
            <w:vAlign w:val="center"/>
          </w:tcPr>
          <w:p w14:paraId="5B5C1CDD" w14:textId="77777777" w:rsidR="00B47582" w:rsidRPr="001459BD" w:rsidRDefault="00B47582" w:rsidP="002B3033">
            <w:pPr>
              <w:jc w:val="both"/>
              <w:rPr>
                <w:rFonts w:asciiTheme="majorHAnsi" w:hAnsiTheme="majorHAnsi" w:cs="Times New Roman"/>
                <w:b w:val="0"/>
                <w:sz w:val="16"/>
                <w:szCs w:val="16"/>
                <w:lang w:val="sr-Latn-RS"/>
              </w:rPr>
            </w:pPr>
          </w:p>
        </w:tc>
        <w:tc>
          <w:tcPr>
            <w:tcW w:w="236" w:type="pct"/>
            <w:vAlign w:val="center"/>
          </w:tcPr>
          <w:p w14:paraId="77CC325C" w14:textId="6A7BC9C1" w:rsidR="00B47582" w:rsidRPr="001459BD" w:rsidRDefault="00B47582" w:rsidP="002B30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m</w:t>
            </w:r>
          </w:p>
        </w:tc>
        <w:tc>
          <w:tcPr>
            <w:tcW w:w="527" w:type="pct"/>
            <w:vAlign w:val="center"/>
          </w:tcPr>
          <w:p w14:paraId="6FB4D8B9" w14:textId="4249E54A"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122</w:t>
            </w:r>
            <w:r w:rsidR="00983991"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774</w:t>
            </w:r>
          </w:p>
        </w:tc>
        <w:tc>
          <w:tcPr>
            <w:tcW w:w="337" w:type="pct"/>
            <w:vAlign w:val="center"/>
          </w:tcPr>
          <w:p w14:paraId="07CCF8BF" w14:textId="7CDB285E" w:rsidR="00B47582" w:rsidRPr="001459BD" w:rsidRDefault="00B6023A"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468</w:t>
            </w:r>
          </w:p>
        </w:tc>
        <w:tc>
          <w:tcPr>
            <w:tcW w:w="375" w:type="pct"/>
            <w:vAlign w:val="center"/>
          </w:tcPr>
          <w:p w14:paraId="5D6F7CEB" w14:textId="3714625C"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708</w:t>
            </w:r>
          </w:p>
        </w:tc>
        <w:tc>
          <w:tcPr>
            <w:tcW w:w="337" w:type="pct"/>
            <w:vAlign w:val="center"/>
          </w:tcPr>
          <w:p w14:paraId="191832CB" w14:textId="5FA876F0"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873</w:t>
            </w:r>
          </w:p>
        </w:tc>
        <w:tc>
          <w:tcPr>
            <w:tcW w:w="337" w:type="pct"/>
            <w:vAlign w:val="center"/>
          </w:tcPr>
          <w:p w14:paraId="50614D0B" w14:textId="4CB9F73B"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793</w:t>
            </w:r>
          </w:p>
        </w:tc>
        <w:tc>
          <w:tcPr>
            <w:tcW w:w="375" w:type="pct"/>
            <w:vAlign w:val="center"/>
          </w:tcPr>
          <w:p w14:paraId="6FBDC602" w14:textId="52C69FA8"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669</w:t>
            </w:r>
          </w:p>
        </w:tc>
        <w:tc>
          <w:tcPr>
            <w:tcW w:w="375" w:type="pct"/>
            <w:vAlign w:val="center"/>
          </w:tcPr>
          <w:p w14:paraId="1846DF70" w14:textId="2EE100CE"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152</w:t>
            </w:r>
          </w:p>
        </w:tc>
        <w:tc>
          <w:tcPr>
            <w:tcW w:w="375" w:type="pct"/>
            <w:vAlign w:val="center"/>
          </w:tcPr>
          <w:p w14:paraId="0C4A4FE4" w14:textId="4D398096"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9</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652</w:t>
            </w:r>
          </w:p>
        </w:tc>
        <w:tc>
          <w:tcPr>
            <w:tcW w:w="375" w:type="pct"/>
            <w:vAlign w:val="center"/>
          </w:tcPr>
          <w:p w14:paraId="23663A0A" w14:textId="6E552068"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9</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999</w:t>
            </w:r>
          </w:p>
        </w:tc>
        <w:tc>
          <w:tcPr>
            <w:tcW w:w="491" w:type="pct"/>
            <w:vAlign w:val="center"/>
          </w:tcPr>
          <w:p w14:paraId="69EFA074" w14:textId="4728540D"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909</w:t>
            </w:r>
          </w:p>
        </w:tc>
        <w:tc>
          <w:tcPr>
            <w:tcW w:w="472" w:type="pct"/>
            <w:vAlign w:val="center"/>
          </w:tcPr>
          <w:p w14:paraId="56D87653" w14:textId="7F0822A0"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8</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797</w:t>
            </w:r>
          </w:p>
        </w:tc>
      </w:tr>
      <w:tr w:rsidR="001459BD" w:rsidRPr="001459BD" w14:paraId="09697455" w14:textId="7D311AC8" w:rsidTr="00106BE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86" w:type="pct"/>
            <w:vAlign w:val="center"/>
          </w:tcPr>
          <w:p w14:paraId="7BD4380C" w14:textId="77777777" w:rsidR="00B47582" w:rsidRPr="001459BD" w:rsidRDefault="00B47582" w:rsidP="002B3033">
            <w:pPr>
              <w:jc w:val="both"/>
              <w:rPr>
                <w:rFonts w:asciiTheme="majorHAnsi" w:hAnsiTheme="majorHAnsi" w:cs="Times New Roman"/>
                <w:b w:val="0"/>
                <w:sz w:val="16"/>
                <w:szCs w:val="16"/>
                <w:lang w:val="sr-Latn-RS"/>
              </w:rPr>
            </w:pPr>
          </w:p>
        </w:tc>
        <w:tc>
          <w:tcPr>
            <w:tcW w:w="236" w:type="pct"/>
            <w:vAlign w:val="center"/>
          </w:tcPr>
          <w:p w14:paraId="17772C0F" w14:textId="29F7DFDC" w:rsidR="00B47582" w:rsidRPr="001459BD" w:rsidRDefault="00B47582" w:rsidP="002B30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ž</w:t>
            </w:r>
          </w:p>
        </w:tc>
        <w:tc>
          <w:tcPr>
            <w:tcW w:w="527" w:type="pct"/>
            <w:vAlign w:val="center"/>
          </w:tcPr>
          <w:p w14:paraId="51E1ED20" w14:textId="767C3D45"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127</w:t>
            </w:r>
            <w:r w:rsidR="00983991"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424</w:t>
            </w:r>
          </w:p>
        </w:tc>
        <w:tc>
          <w:tcPr>
            <w:tcW w:w="337" w:type="pct"/>
            <w:vAlign w:val="center"/>
          </w:tcPr>
          <w:p w14:paraId="4DF58854" w14:textId="7EA89E46" w:rsidR="00B47582" w:rsidRPr="001459BD" w:rsidRDefault="00B6023A"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9</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729</w:t>
            </w:r>
          </w:p>
        </w:tc>
        <w:tc>
          <w:tcPr>
            <w:tcW w:w="375" w:type="pct"/>
            <w:vAlign w:val="center"/>
          </w:tcPr>
          <w:p w14:paraId="5F7BECA9" w14:textId="240E3C10"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330</w:t>
            </w:r>
          </w:p>
        </w:tc>
        <w:tc>
          <w:tcPr>
            <w:tcW w:w="337" w:type="pct"/>
            <w:vAlign w:val="center"/>
          </w:tcPr>
          <w:p w14:paraId="3032E9AF" w14:textId="5CE7B1B9"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432</w:t>
            </w:r>
          </w:p>
        </w:tc>
        <w:tc>
          <w:tcPr>
            <w:tcW w:w="337" w:type="pct"/>
            <w:vAlign w:val="center"/>
          </w:tcPr>
          <w:p w14:paraId="2C3BB3B2" w14:textId="154E8288"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650</w:t>
            </w:r>
          </w:p>
        </w:tc>
        <w:tc>
          <w:tcPr>
            <w:tcW w:w="375" w:type="pct"/>
            <w:vAlign w:val="center"/>
          </w:tcPr>
          <w:p w14:paraId="75A47A6F" w14:textId="28E7C0CE"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751</w:t>
            </w:r>
          </w:p>
        </w:tc>
        <w:tc>
          <w:tcPr>
            <w:tcW w:w="375" w:type="pct"/>
            <w:vAlign w:val="center"/>
          </w:tcPr>
          <w:p w14:paraId="18879F49" w14:textId="08E8AFE9"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9</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990</w:t>
            </w:r>
          </w:p>
        </w:tc>
        <w:tc>
          <w:tcPr>
            <w:tcW w:w="375" w:type="pct"/>
            <w:vAlign w:val="center"/>
          </w:tcPr>
          <w:p w14:paraId="65F195A8" w14:textId="3206E5B7"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9</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716</w:t>
            </w:r>
          </w:p>
        </w:tc>
        <w:tc>
          <w:tcPr>
            <w:tcW w:w="375" w:type="pct"/>
            <w:vAlign w:val="center"/>
          </w:tcPr>
          <w:p w14:paraId="186A8C1C" w14:textId="52C92280"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432</w:t>
            </w:r>
          </w:p>
        </w:tc>
        <w:tc>
          <w:tcPr>
            <w:tcW w:w="491" w:type="pct"/>
            <w:vAlign w:val="center"/>
          </w:tcPr>
          <w:p w14:paraId="6C14313C" w14:textId="712D55F4"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11</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508</w:t>
            </w:r>
          </w:p>
        </w:tc>
        <w:tc>
          <w:tcPr>
            <w:tcW w:w="472" w:type="pct"/>
            <w:vAlign w:val="center"/>
          </w:tcPr>
          <w:p w14:paraId="3C81D600" w14:textId="76255F6A" w:rsidR="00B47582" w:rsidRPr="001459BD" w:rsidRDefault="00444DD9"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9</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430</w:t>
            </w:r>
          </w:p>
        </w:tc>
      </w:tr>
      <w:tr w:rsidR="001459BD" w:rsidRPr="001459BD" w14:paraId="1C4960FE" w14:textId="4A81E0E1" w:rsidTr="00106BE5">
        <w:trPr>
          <w:trHeight w:val="331"/>
        </w:trPr>
        <w:tc>
          <w:tcPr>
            <w:cnfStyle w:val="001000000000" w:firstRow="0" w:lastRow="0" w:firstColumn="1" w:lastColumn="0" w:oddVBand="0" w:evenVBand="0" w:oddHBand="0" w:evenHBand="0" w:firstRowFirstColumn="0" w:firstRowLastColumn="0" w:lastRowFirstColumn="0" w:lastRowLastColumn="0"/>
            <w:tcW w:w="386" w:type="pct"/>
            <w:vAlign w:val="center"/>
          </w:tcPr>
          <w:p w14:paraId="2DA08AFD" w14:textId="7046C130" w:rsidR="00B47582" w:rsidRPr="001459BD" w:rsidRDefault="00B47582" w:rsidP="00142FBA">
            <w:pPr>
              <w:rPr>
                <w:rFonts w:asciiTheme="majorHAnsi" w:hAnsiTheme="majorHAnsi" w:cs="Times New Roman"/>
                <w:b w:val="0"/>
                <w:sz w:val="16"/>
                <w:szCs w:val="16"/>
                <w:lang w:val="sr-Latn-RS"/>
              </w:rPr>
            </w:pPr>
            <w:r w:rsidRPr="001459BD">
              <w:rPr>
                <w:rFonts w:asciiTheme="majorHAnsi" w:hAnsiTheme="majorHAnsi" w:cs="Times New Roman"/>
                <w:b w:val="0"/>
                <w:sz w:val="16"/>
                <w:szCs w:val="16"/>
                <w:lang w:val="sr-Latn-RS"/>
              </w:rPr>
              <w:t>Kraljevo</w:t>
            </w:r>
          </w:p>
        </w:tc>
        <w:tc>
          <w:tcPr>
            <w:tcW w:w="236" w:type="pct"/>
            <w:vAlign w:val="center"/>
          </w:tcPr>
          <w:p w14:paraId="0300E8E6" w14:textId="59D92B41" w:rsidR="00B47582" w:rsidRPr="001459BD" w:rsidRDefault="00444DD9" w:rsidP="002B30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s</w:t>
            </w:r>
          </w:p>
        </w:tc>
        <w:tc>
          <w:tcPr>
            <w:tcW w:w="527" w:type="pct"/>
            <w:vAlign w:val="center"/>
          </w:tcPr>
          <w:p w14:paraId="54F382FD" w14:textId="25370632"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10</w:t>
            </w:r>
            <w:r w:rsidR="00106BE5">
              <w:rPr>
                <w:rFonts w:asciiTheme="majorHAnsi" w:hAnsiTheme="majorHAnsi" w:cs="Times New Roman"/>
                <w:bCs/>
                <w:sz w:val="16"/>
                <w:szCs w:val="16"/>
                <w:lang w:val="sr-Latn-RS"/>
              </w:rPr>
              <w:t>9.785</w:t>
            </w:r>
          </w:p>
        </w:tc>
        <w:tc>
          <w:tcPr>
            <w:tcW w:w="337" w:type="pct"/>
            <w:vAlign w:val="center"/>
          </w:tcPr>
          <w:p w14:paraId="55A19E42" w14:textId="25CCD4A6" w:rsidR="00B47582" w:rsidRPr="001459BD" w:rsidRDefault="00B6023A"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7</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317</w:t>
            </w:r>
          </w:p>
        </w:tc>
        <w:tc>
          <w:tcPr>
            <w:tcW w:w="375" w:type="pct"/>
            <w:vAlign w:val="center"/>
          </w:tcPr>
          <w:p w14:paraId="3441383C" w14:textId="68D6ECC6"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7</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416</w:t>
            </w:r>
          </w:p>
        </w:tc>
        <w:tc>
          <w:tcPr>
            <w:tcW w:w="337" w:type="pct"/>
            <w:vAlign w:val="center"/>
          </w:tcPr>
          <w:p w14:paraId="45172752" w14:textId="567A8E35"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7</w:t>
            </w:r>
            <w:r w:rsidR="00E00F65" w:rsidRPr="001459BD">
              <w:rPr>
                <w:rFonts w:asciiTheme="majorHAnsi" w:hAnsiTheme="majorHAnsi" w:cs="Times New Roman"/>
                <w:bCs/>
                <w:sz w:val="16"/>
                <w:szCs w:val="16"/>
                <w:lang w:val="sr-Latn-RS"/>
              </w:rPr>
              <w:t>.806</w:t>
            </w:r>
          </w:p>
        </w:tc>
        <w:tc>
          <w:tcPr>
            <w:tcW w:w="337" w:type="pct"/>
            <w:vAlign w:val="center"/>
          </w:tcPr>
          <w:p w14:paraId="244C403E" w14:textId="1CF811B3"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8</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 xml:space="preserve"> 202</w:t>
            </w:r>
          </w:p>
        </w:tc>
        <w:tc>
          <w:tcPr>
            <w:tcW w:w="375" w:type="pct"/>
            <w:vAlign w:val="center"/>
          </w:tcPr>
          <w:p w14:paraId="2C9F96CB" w14:textId="39230B2F"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8</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813</w:t>
            </w:r>
          </w:p>
        </w:tc>
        <w:tc>
          <w:tcPr>
            <w:tcW w:w="375" w:type="pct"/>
            <w:vAlign w:val="center"/>
          </w:tcPr>
          <w:p w14:paraId="7B74F84D" w14:textId="253E40C4"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8</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371</w:t>
            </w:r>
          </w:p>
        </w:tc>
        <w:tc>
          <w:tcPr>
            <w:tcW w:w="375" w:type="pct"/>
            <w:vAlign w:val="center"/>
          </w:tcPr>
          <w:p w14:paraId="3B8E6E69" w14:textId="77777777" w:rsidR="0047472E" w:rsidRPr="001459BD" w:rsidRDefault="0047472E" w:rsidP="0047472E">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p>
          <w:p w14:paraId="156296D2" w14:textId="79EAB0D2" w:rsidR="00444DD9" w:rsidRPr="001459BD" w:rsidRDefault="00444DD9" w:rsidP="0047472E">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8</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054</w:t>
            </w:r>
          </w:p>
          <w:p w14:paraId="32EF69DE" w14:textId="25F67861" w:rsidR="00B47582" w:rsidRPr="001459BD" w:rsidRDefault="00B47582"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p>
        </w:tc>
        <w:tc>
          <w:tcPr>
            <w:tcW w:w="375" w:type="pct"/>
            <w:vAlign w:val="center"/>
          </w:tcPr>
          <w:p w14:paraId="3C282505" w14:textId="50C359B2"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8</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654</w:t>
            </w:r>
          </w:p>
        </w:tc>
        <w:tc>
          <w:tcPr>
            <w:tcW w:w="491" w:type="pct"/>
            <w:vAlign w:val="center"/>
          </w:tcPr>
          <w:p w14:paraId="085B359C" w14:textId="4FA7792C"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1</w:t>
            </w:r>
            <w:r w:rsidR="00106BE5">
              <w:rPr>
                <w:rFonts w:asciiTheme="majorHAnsi" w:hAnsiTheme="majorHAnsi" w:cs="Times New Roman"/>
                <w:bCs/>
                <w:sz w:val="16"/>
                <w:szCs w:val="16"/>
                <w:lang w:val="sr-Latn-RS"/>
              </w:rPr>
              <w:t>0</w:t>
            </w:r>
            <w:r w:rsidR="00E00F65" w:rsidRPr="001459BD">
              <w:rPr>
                <w:rFonts w:asciiTheme="majorHAnsi" w:hAnsiTheme="majorHAnsi" w:cs="Times New Roman"/>
                <w:bCs/>
                <w:sz w:val="16"/>
                <w:szCs w:val="16"/>
                <w:lang w:val="sr-Latn-RS"/>
              </w:rPr>
              <w:t>.</w:t>
            </w:r>
            <w:r w:rsidR="00106BE5">
              <w:rPr>
                <w:rFonts w:asciiTheme="majorHAnsi" w:hAnsiTheme="majorHAnsi" w:cs="Times New Roman"/>
                <w:bCs/>
                <w:sz w:val="16"/>
                <w:szCs w:val="16"/>
                <w:lang w:val="sr-Latn-RS"/>
              </w:rPr>
              <w:t>585</w:t>
            </w:r>
          </w:p>
        </w:tc>
        <w:tc>
          <w:tcPr>
            <w:tcW w:w="472" w:type="pct"/>
            <w:vAlign w:val="center"/>
          </w:tcPr>
          <w:p w14:paraId="5B28855E" w14:textId="54AD1023" w:rsidR="00B47582" w:rsidRPr="001459BD" w:rsidRDefault="00106BE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Pr>
                <w:rFonts w:asciiTheme="majorHAnsi" w:hAnsiTheme="majorHAnsi" w:cs="Times New Roman"/>
                <w:bCs/>
                <w:sz w:val="16"/>
                <w:szCs w:val="16"/>
                <w:lang w:val="sr-Latn-RS"/>
              </w:rPr>
              <w:t>8.673</w:t>
            </w:r>
          </w:p>
        </w:tc>
      </w:tr>
      <w:tr w:rsidR="001459BD" w:rsidRPr="001459BD" w14:paraId="75FAE083" w14:textId="65B33A88" w:rsidTr="00106BE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86" w:type="pct"/>
            <w:vAlign w:val="center"/>
          </w:tcPr>
          <w:p w14:paraId="461ABB47" w14:textId="77777777" w:rsidR="00B47582" w:rsidRPr="001459BD" w:rsidRDefault="00B47582" w:rsidP="002B3033">
            <w:pPr>
              <w:jc w:val="both"/>
              <w:rPr>
                <w:rFonts w:asciiTheme="majorHAnsi" w:hAnsiTheme="majorHAnsi" w:cs="Times New Roman"/>
                <w:bCs w:val="0"/>
                <w:sz w:val="16"/>
                <w:szCs w:val="16"/>
                <w:lang w:val="sr-Latn-RS"/>
              </w:rPr>
            </w:pPr>
          </w:p>
        </w:tc>
        <w:tc>
          <w:tcPr>
            <w:tcW w:w="236" w:type="pct"/>
            <w:vAlign w:val="center"/>
          </w:tcPr>
          <w:p w14:paraId="0A8F65D1" w14:textId="7B5D389F" w:rsidR="00B47582" w:rsidRPr="001459BD" w:rsidRDefault="00444DD9" w:rsidP="002B30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m</w:t>
            </w:r>
          </w:p>
        </w:tc>
        <w:tc>
          <w:tcPr>
            <w:tcW w:w="527" w:type="pct"/>
            <w:vAlign w:val="center"/>
          </w:tcPr>
          <w:p w14:paraId="3A41C04B" w14:textId="4C62E72E"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54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871</w:t>
            </w:r>
          </w:p>
        </w:tc>
        <w:tc>
          <w:tcPr>
            <w:tcW w:w="337" w:type="pct"/>
            <w:vAlign w:val="center"/>
          </w:tcPr>
          <w:p w14:paraId="33ACB67F" w14:textId="77253108" w:rsidR="00B47582" w:rsidRPr="001459BD" w:rsidRDefault="003061C5" w:rsidP="0047472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3</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 xml:space="preserve"> 7</w:t>
            </w:r>
            <w:r w:rsidR="00E00F65" w:rsidRPr="001459BD">
              <w:rPr>
                <w:rFonts w:asciiTheme="majorHAnsi" w:hAnsiTheme="majorHAnsi" w:cs="Times New Roman"/>
                <w:bCs/>
                <w:sz w:val="16"/>
                <w:szCs w:val="16"/>
                <w:lang w:val="sr-Latn-RS"/>
              </w:rPr>
              <w:t>99</w:t>
            </w:r>
          </w:p>
        </w:tc>
        <w:tc>
          <w:tcPr>
            <w:tcW w:w="375" w:type="pct"/>
            <w:vAlign w:val="center"/>
          </w:tcPr>
          <w:p w14:paraId="03E1F604" w14:textId="4CFEDCCE"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3</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7</w:t>
            </w:r>
            <w:r w:rsidR="00E00F65" w:rsidRPr="001459BD">
              <w:rPr>
                <w:rFonts w:asciiTheme="majorHAnsi" w:hAnsiTheme="majorHAnsi" w:cs="Times New Roman"/>
                <w:bCs/>
                <w:sz w:val="16"/>
                <w:szCs w:val="16"/>
                <w:lang w:val="sr-Latn-RS"/>
              </w:rPr>
              <w:t>75</w:t>
            </w:r>
          </w:p>
        </w:tc>
        <w:tc>
          <w:tcPr>
            <w:tcW w:w="337" w:type="pct"/>
            <w:vAlign w:val="center"/>
          </w:tcPr>
          <w:p w14:paraId="0EA79CB2" w14:textId="75546976"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3</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 xml:space="preserve"> 982</w:t>
            </w:r>
          </w:p>
        </w:tc>
        <w:tc>
          <w:tcPr>
            <w:tcW w:w="337" w:type="pct"/>
            <w:vAlign w:val="center"/>
          </w:tcPr>
          <w:p w14:paraId="4F3316B4" w14:textId="21D3F583"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 xml:space="preserve"> 136</w:t>
            </w:r>
          </w:p>
        </w:tc>
        <w:tc>
          <w:tcPr>
            <w:tcW w:w="375" w:type="pct"/>
            <w:vAlign w:val="center"/>
          </w:tcPr>
          <w:p w14:paraId="2B5AC0B5" w14:textId="21338683"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414</w:t>
            </w:r>
          </w:p>
        </w:tc>
        <w:tc>
          <w:tcPr>
            <w:tcW w:w="375" w:type="pct"/>
            <w:vAlign w:val="center"/>
          </w:tcPr>
          <w:p w14:paraId="69CA25B2" w14:textId="68E8DAE0"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248</w:t>
            </w:r>
          </w:p>
        </w:tc>
        <w:tc>
          <w:tcPr>
            <w:tcW w:w="375" w:type="pct"/>
            <w:vAlign w:val="center"/>
          </w:tcPr>
          <w:p w14:paraId="437D76A7" w14:textId="77777777" w:rsidR="0047472E" w:rsidRPr="001459BD" w:rsidRDefault="0047472E"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p>
          <w:p w14:paraId="1D5D498F" w14:textId="76D0CE0B" w:rsidR="003061C5"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044</w:t>
            </w:r>
          </w:p>
          <w:p w14:paraId="66C20983" w14:textId="5166A4B9" w:rsidR="00B47582" w:rsidRPr="001459BD" w:rsidRDefault="00B47582"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p>
        </w:tc>
        <w:tc>
          <w:tcPr>
            <w:tcW w:w="375" w:type="pct"/>
            <w:vAlign w:val="center"/>
          </w:tcPr>
          <w:p w14:paraId="6C01D374" w14:textId="197A6124"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186</w:t>
            </w:r>
          </w:p>
        </w:tc>
        <w:tc>
          <w:tcPr>
            <w:tcW w:w="491" w:type="pct"/>
            <w:vAlign w:val="center"/>
          </w:tcPr>
          <w:p w14:paraId="44C36EE1" w14:textId="624453A5"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5</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102</w:t>
            </w:r>
          </w:p>
        </w:tc>
        <w:tc>
          <w:tcPr>
            <w:tcW w:w="472" w:type="pct"/>
            <w:vAlign w:val="center"/>
          </w:tcPr>
          <w:p w14:paraId="2BCD37B4" w14:textId="32024C3D" w:rsidR="00B47582" w:rsidRPr="001459BD" w:rsidRDefault="003061C5" w:rsidP="00E00F6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110</w:t>
            </w:r>
          </w:p>
        </w:tc>
      </w:tr>
      <w:tr w:rsidR="001459BD" w:rsidRPr="001459BD" w14:paraId="3D90E7B5" w14:textId="5A7A4D42" w:rsidTr="00106BE5">
        <w:trPr>
          <w:trHeight w:val="226"/>
        </w:trPr>
        <w:tc>
          <w:tcPr>
            <w:cnfStyle w:val="001000000000" w:firstRow="0" w:lastRow="0" w:firstColumn="1" w:lastColumn="0" w:oddVBand="0" w:evenVBand="0" w:oddHBand="0" w:evenHBand="0" w:firstRowFirstColumn="0" w:firstRowLastColumn="0" w:lastRowFirstColumn="0" w:lastRowLastColumn="0"/>
            <w:tcW w:w="386" w:type="pct"/>
            <w:vAlign w:val="center"/>
          </w:tcPr>
          <w:p w14:paraId="3483FBB9" w14:textId="77777777" w:rsidR="00B47582" w:rsidRPr="001459BD" w:rsidRDefault="00B47582" w:rsidP="002B3033">
            <w:pPr>
              <w:jc w:val="both"/>
              <w:rPr>
                <w:rFonts w:asciiTheme="majorHAnsi" w:hAnsiTheme="majorHAnsi" w:cs="Times New Roman"/>
                <w:bCs w:val="0"/>
                <w:sz w:val="16"/>
                <w:szCs w:val="16"/>
                <w:lang w:val="sr-Latn-RS"/>
              </w:rPr>
            </w:pPr>
          </w:p>
        </w:tc>
        <w:tc>
          <w:tcPr>
            <w:tcW w:w="236" w:type="pct"/>
            <w:vAlign w:val="center"/>
          </w:tcPr>
          <w:p w14:paraId="465CC50B" w14:textId="42522E10" w:rsidR="00B47582" w:rsidRPr="001459BD" w:rsidRDefault="00444DD9" w:rsidP="002B303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ž</w:t>
            </w:r>
          </w:p>
        </w:tc>
        <w:tc>
          <w:tcPr>
            <w:tcW w:w="527" w:type="pct"/>
            <w:vAlign w:val="center"/>
          </w:tcPr>
          <w:p w14:paraId="700012DB" w14:textId="72EDCA49" w:rsidR="00B47582" w:rsidRPr="001459BD" w:rsidRDefault="00E00F6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54.914</w:t>
            </w:r>
          </w:p>
        </w:tc>
        <w:tc>
          <w:tcPr>
            <w:tcW w:w="337" w:type="pct"/>
            <w:vAlign w:val="center"/>
          </w:tcPr>
          <w:p w14:paraId="4E254843" w14:textId="20A006CF" w:rsidR="00B47582" w:rsidRPr="001459BD" w:rsidRDefault="00444DD9"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3</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518</w:t>
            </w:r>
          </w:p>
        </w:tc>
        <w:tc>
          <w:tcPr>
            <w:tcW w:w="375" w:type="pct"/>
            <w:vAlign w:val="center"/>
          </w:tcPr>
          <w:p w14:paraId="075211CD" w14:textId="2B2C49FA"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3</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6</w:t>
            </w:r>
            <w:r w:rsidR="00E00F65" w:rsidRPr="001459BD">
              <w:rPr>
                <w:rFonts w:asciiTheme="majorHAnsi" w:hAnsiTheme="majorHAnsi" w:cs="Times New Roman"/>
                <w:bCs/>
                <w:sz w:val="16"/>
                <w:szCs w:val="16"/>
                <w:lang w:val="sr-Latn-RS"/>
              </w:rPr>
              <w:t>41</w:t>
            </w:r>
          </w:p>
        </w:tc>
        <w:tc>
          <w:tcPr>
            <w:tcW w:w="337" w:type="pct"/>
            <w:vAlign w:val="center"/>
          </w:tcPr>
          <w:p w14:paraId="7281A8AE" w14:textId="02748FB6"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3</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 xml:space="preserve"> 824</w:t>
            </w:r>
          </w:p>
        </w:tc>
        <w:tc>
          <w:tcPr>
            <w:tcW w:w="337" w:type="pct"/>
            <w:vAlign w:val="center"/>
          </w:tcPr>
          <w:p w14:paraId="733118CA" w14:textId="55440A3C"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 xml:space="preserve"> 066</w:t>
            </w:r>
          </w:p>
        </w:tc>
        <w:tc>
          <w:tcPr>
            <w:tcW w:w="375" w:type="pct"/>
            <w:vAlign w:val="center"/>
          </w:tcPr>
          <w:p w14:paraId="31523CE3" w14:textId="78B5330A"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 xml:space="preserve"> 399</w:t>
            </w:r>
          </w:p>
        </w:tc>
        <w:tc>
          <w:tcPr>
            <w:tcW w:w="375" w:type="pct"/>
            <w:vAlign w:val="center"/>
          </w:tcPr>
          <w:p w14:paraId="41619F44" w14:textId="185DD2C4"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123</w:t>
            </w:r>
          </w:p>
        </w:tc>
        <w:tc>
          <w:tcPr>
            <w:tcW w:w="375" w:type="pct"/>
            <w:vAlign w:val="center"/>
          </w:tcPr>
          <w:p w14:paraId="4212CBA5" w14:textId="77777777" w:rsidR="006402B0" w:rsidRPr="001459BD" w:rsidRDefault="006402B0"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p>
          <w:p w14:paraId="7C371916" w14:textId="2B4CF2FE" w:rsidR="003061C5"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010</w:t>
            </w:r>
          </w:p>
          <w:p w14:paraId="72D5D7D5" w14:textId="0B150B5D" w:rsidR="00B47582" w:rsidRPr="001459BD" w:rsidRDefault="00B47582"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p>
        </w:tc>
        <w:tc>
          <w:tcPr>
            <w:tcW w:w="375" w:type="pct"/>
            <w:vAlign w:val="center"/>
          </w:tcPr>
          <w:p w14:paraId="0867236E" w14:textId="220F101D"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468</w:t>
            </w:r>
          </w:p>
        </w:tc>
        <w:tc>
          <w:tcPr>
            <w:tcW w:w="491" w:type="pct"/>
            <w:vAlign w:val="center"/>
          </w:tcPr>
          <w:p w14:paraId="3C82E734" w14:textId="21DE232B"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5</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483</w:t>
            </w:r>
          </w:p>
        </w:tc>
        <w:tc>
          <w:tcPr>
            <w:tcW w:w="472" w:type="pct"/>
            <w:vAlign w:val="center"/>
          </w:tcPr>
          <w:p w14:paraId="4F418EA0" w14:textId="50EA50FE" w:rsidR="00B47582" w:rsidRPr="001459BD" w:rsidRDefault="003061C5" w:rsidP="00E00F6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16"/>
                <w:szCs w:val="16"/>
                <w:lang w:val="sr-Latn-RS"/>
              </w:rPr>
            </w:pPr>
            <w:r w:rsidRPr="001459BD">
              <w:rPr>
                <w:rFonts w:asciiTheme="majorHAnsi" w:hAnsiTheme="majorHAnsi" w:cs="Times New Roman"/>
                <w:bCs/>
                <w:sz w:val="16"/>
                <w:szCs w:val="16"/>
                <w:lang w:val="sr-Latn-RS"/>
              </w:rPr>
              <w:t>4</w:t>
            </w:r>
            <w:r w:rsidR="00E00F65" w:rsidRPr="001459BD">
              <w:rPr>
                <w:rFonts w:asciiTheme="majorHAnsi" w:hAnsiTheme="majorHAnsi" w:cs="Times New Roman"/>
                <w:bCs/>
                <w:sz w:val="16"/>
                <w:szCs w:val="16"/>
                <w:lang w:val="sr-Latn-RS"/>
              </w:rPr>
              <w:t>.</w:t>
            </w:r>
            <w:r w:rsidRPr="001459BD">
              <w:rPr>
                <w:rFonts w:asciiTheme="majorHAnsi" w:hAnsiTheme="majorHAnsi" w:cs="Times New Roman"/>
                <w:bCs/>
                <w:sz w:val="16"/>
                <w:szCs w:val="16"/>
                <w:lang w:val="sr-Latn-RS"/>
              </w:rPr>
              <w:t>563</w:t>
            </w:r>
          </w:p>
        </w:tc>
      </w:tr>
    </w:tbl>
    <w:p w14:paraId="5AC8B5FD" w14:textId="5A9B8CA0" w:rsidR="002B3033" w:rsidRPr="007B418C" w:rsidRDefault="002B3033" w:rsidP="002B3033">
      <w:pPr>
        <w:jc w:val="both"/>
        <w:rPr>
          <w:rFonts w:asciiTheme="majorHAnsi" w:hAnsiTheme="majorHAnsi"/>
          <w:bCs/>
          <w:i/>
          <w:iCs/>
          <w:lang w:val="sr-Latn-RS"/>
        </w:rPr>
      </w:pPr>
      <w:r w:rsidRPr="007B418C">
        <w:rPr>
          <w:rFonts w:asciiTheme="majorHAnsi" w:hAnsiTheme="majorHAnsi"/>
          <w:bCs/>
          <w:i/>
          <w:iCs/>
          <w:lang w:val="sr-Latn-RS"/>
        </w:rPr>
        <w:t xml:space="preserve">Tabela: </w:t>
      </w:r>
      <w:r w:rsidR="0047472E" w:rsidRPr="007B418C">
        <w:rPr>
          <w:rFonts w:asciiTheme="majorHAnsi" w:hAnsiTheme="majorHAnsi"/>
          <w:bCs/>
          <w:i/>
          <w:iCs/>
          <w:lang w:val="sr-Latn-RS"/>
        </w:rPr>
        <w:t xml:space="preserve">Stanovništvo prema starosti i polu, </w:t>
      </w:r>
      <w:r w:rsidR="005B1AEC" w:rsidRPr="007B418C">
        <w:rPr>
          <w:rFonts w:asciiTheme="majorHAnsi" w:hAnsiTheme="majorHAnsi"/>
          <w:bCs/>
          <w:i/>
          <w:iCs/>
          <w:lang w:val="sr-Latn-RS"/>
        </w:rPr>
        <w:t>Opštine i regioni u Republici Srbiji, 2017, RZS</w:t>
      </w:r>
    </w:p>
    <w:p w14:paraId="60FAA351" w14:textId="3EAD6408" w:rsidR="002B3033" w:rsidRDefault="002B3033" w:rsidP="002B3033">
      <w:pPr>
        <w:jc w:val="both"/>
        <w:rPr>
          <w:rFonts w:asciiTheme="majorHAnsi" w:hAnsiTheme="majorHAnsi"/>
          <w:bCs/>
          <w:sz w:val="24"/>
          <w:szCs w:val="24"/>
          <w:lang w:val="sr-Latn-RS"/>
        </w:rPr>
      </w:pPr>
    </w:p>
    <w:p w14:paraId="28A8F856" w14:textId="772C06B4" w:rsidR="00A541F3" w:rsidRDefault="00C67823" w:rsidP="002B3033">
      <w:pPr>
        <w:jc w:val="both"/>
        <w:rPr>
          <w:rFonts w:asciiTheme="majorHAnsi" w:hAnsiTheme="majorHAnsi"/>
          <w:bCs/>
          <w:sz w:val="24"/>
          <w:szCs w:val="24"/>
          <w:lang w:val="sr-Latn-RS"/>
        </w:rPr>
      </w:pPr>
      <w:r>
        <w:rPr>
          <w:rFonts w:asciiTheme="majorHAnsi" w:hAnsiTheme="majorHAnsi"/>
          <w:bCs/>
          <w:sz w:val="24"/>
          <w:szCs w:val="24"/>
          <w:lang w:val="sr-Latn-RS"/>
        </w:rPr>
        <w:t>Prema školskoj spremi, s</w:t>
      </w:r>
      <w:r w:rsidR="002747C0">
        <w:rPr>
          <w:rFonts w:asciiTheme="majorHAnsi" w:hAnsiTheme="majorHAnsi"/>
          <w:bCs/>
          <w:sz w:val="24"/>
          <w:szCs w:val="24"/>
          <w:lang w:val="sr-Latn-RS"/>
        </w:rPr>
        <w:t>truktura stanovništva radnog uzrasta</w:t>
      </w:r>
      <w:r w:rsidR="00CC5294">
        <w:rPr>
          <w:rFonts w:asciiTheme="majorHAnsi" w:hAnsiTheme="majorHAnsi"/>
          <w:bCs/>
          <w:sz w:val="24"/>
          <w:szCs w:val="24"/>
          <w:lang w:val="sr-Latn-RS"/>
        </w:rPr>
        <w:t xml:space="preserve"> </w:t>
      </w:r>
      <w:r>
        <w:rPr>
          <w:rFonts w:asciiTheme="majorHAnsi" w:hAnsiTheme="majorHAnsi"/>
          <w:bCs/>
          <w:sz w:val="24"/>
          <w:szCs w:val="24"/>
          <w:lang w:val="sr-Latn-RS"/>
        </w:rPr>
        <w:t xml:space="preserve">ukazuje da je u </w:t>
      </w:r>
      <w:r w:rsidR="002747C0">
        <w:rPr>
          <w:rFonts w:asciiTheme="majorHAnsi" w:hAnsiTheme="majorHAnsi"/>
          <w:bCs/>
          <w:sz w:val="24"/>
          <w:szCs w:val="24"/>
          <w:lang w:val="sr-Latn-RS"/>
        </w:rPr>
        <w:t>Raško</w:t>
      </w:r>
      <w:r w:rsidR="00214E6B">
        <w:rPr>
          <w:rFonts w:asciiTheme="majorHAnsi" w:hAnsiTheme="majorHAnsi"/>
          <w:bCs/>
          <w:sz w:val="24"/>
          <w:szCs w:val="24"/>
          <w:lang w:val="sr-Latn-RS"/>
        </w:rPr>
        <w:t>j</w:t>
      </w:r>
      <w:r w:rsidR="00782DB9">
        <w:rPr>
          <w:rFonts w:asciiTheme="majorHAnsi" w:hAnsiTheme="majorHAnsi"/>
          <w:bCs/>
          <w:sz w:val="24"/>
          <w:szCs w:val="24"/>
          <w:lang w:val="sr-Latn-RS"/>
        </w:rPr>
        <w:t xml:space="preserve"> oblasti </w:t>
      </w:r>
      <w:r>
        <w:rPr>
          <w:rFonts w:asciiTheme="majorHAnsi" w:hAnsiTheme="majorHAnsi"/>
          <w:bCs/>
          <w:sz w:val="24"/>
          <w:szCs w:val="24"/>
          <w:lang w:val="sr-Latn-RS"/>
        </w:rPr>
        <w:t xml:space="preserve">najveće učešće lica sa srednjim obrazovanjem (46,7%), a zatim sa osnovnim obrazovanjem (26,8%), dok je sa višim i visokim obrazovanjem svega 4,5% i 7,5% respektivno. I u </w:t>
      </w:r>
      <w:r w:rsidR="00782DB9">
        <w:rPr>
          <w:rFonts w:asciiTheme="majorHAnsi" w:hAnsiTheme="majorHAnsi"/>
          <w:bCs/>
          <w:sz w:val="24"/>
          <w:szCs w:val="24"/>
          <w:lang w:val="sr-Latn-RS"/>
        </w:rPr>
        <w:t>g</w:t>
      </w:r>
      <w:r>
        <w:rPr>
          <w:rFonts w:asciiTheme="majorHAnsi" w:hAnsiTheme="majorHAnsi"/>
          <w:bCs/>
          <w:sz w:val="24"/>
          <w:szCs w:val="24"/>
          <w:lang w:val="sr-Latn-RS"/>
        </w:rPr>
        <w:t>radu Kraljevu je uočen</w:t>
      </w:r>
      <w:r w:rsidR="00D876F0">
        <w:rPr>
          <w:rFonts w:asciiTheme="majorHAnsi" w:hAnsiTheme="majorHAnsi"/>
          <w:bCs/>
          <w:sz w:val="24"/>
          <w:szCs w:val="24"/>
          <w:lang w:val="sr-Latn-RS"/>
        </w:rPr>
        <w:t xml:space="preserve"> približno identičan trend, odnosno gotovo polovina stanovništva</w:t>
      </w:r>
      <w:r w:rsidR="00921288">
        <w:rPr>
          <w:rFonts w:asciiTheme="majorHAnsi" w:hAnsiTheme="majorHAnsi"/>
          <w:bCs/>
          <w:sz w:val="24"/>
          <w:szCs w:val="24"/>
          <w:lang w:val="sr-Latn-RS"/>
        </w:rPr>
        <w:t xml:space="preserve"> radnog uzrasta</w:t>
      </w:r>
      <w:r w:rsidR="00D876F0">
        <w:rPr>
          <w:rFonts w:asciiTheme="majorHAnsi" w:hAnsiTheme="majorHAnsi"/>
          <w:bCs/>
          <w:sz w:val="24"/>
          <w:szCs w:val="24"/>
          <w:lang w:val="sr-Latn-RS"/>
        </w:rPr>
        <w:t xml:space="preserve"> ima srednje obrazovanje (49,8%),</w:t>
      </w:r>
      <w:r w:rsidR="00921288">
        <w:rPr>
          <w:rFonts w:asciiTheme="majorHAnsi" w:hAnsiTheme="majorHAnsi"/>
          <w:bCs/>
          <w:sz w:val="24"/>
          <w:szCs w:val="24"/>
          <w:lang w:val="sr-Latn-RS"/>
        </w:rPr>
        <w:t xml:space="preserve"> </w:t>
      </w:r>
      <w:r w:rsidR="00D876F0">
        <w:rPr>
          <w:rFonts w:asciiTheme="majorHAnsi" w:hAnsiTheme="majorHAnsi"/>
          <w:bCs/>
          <w:sz w:val="24"/>
          <w:szCs w:val="24"/>
          <w:lang w:val="sr-Latn-RS"/>
        </w:rPr>
        <w:t xml:space="preserve">21,2% ima osnovno obrazovanje dok je sa višim i visokim obrazovanjem 5,6% i 8,7% respektivno. </w:t>
      </w:r>
    </w:p>
    <w:p w14:paraId="35964F1B" w14:textId="626589F6" w:rsidR="00C67823" w:rsidRDefault="00C67823" w:rsidP="002B3033">
      <w:pPr>
        <w:jc w:val="both"/>
        <w:rPr>
          <w:rFonts w:asciiTheme="majorHAnsi" w:hAnsiTheme="majorHAnsi"/>
          <w:bCs/>
          <w:sz w:val="24"/>
          <w:szCs w:val="24"/>
          <w:lang w:val="sr-Latn-RS"/>
        </w:rPr>
      </w:pPr>
    </w:p>
    <w:p w14:paraId="1D7119C2" w14:textId="6F6AE656" w:rsidR="00DD2D0D" w:rsidRDefault="00C67823" w:rsidP="007B418C">
      <w:pPr>
        <w:jc w:val="center"/>
        <w:rPr>
          <w:rFonts w:asciiTheme="majorHAnsi" w:hAnsiTheme="majorHAnsi"/>
          <w:b/>
          <w:i/>
          <w:iCs/>
          <w:sz w:val="24"/>
          <w:szCs w:val="24"/>
          <w:lang w:val="sr-Latn-RS"/>
        </w:rPr>
      </w:pPr>
      <w:r w:rsidRPr="00DD3CFD">
        <w:rPr>
          <w:rFonts w:asciiTheme="majorHAnsi" w:hAnsiTheme="majorHAnsi"/>
          <w:b/>
          <w:i/>
          <w:iCs/>
          <w:sz w:val="24"/>
          <w:szCs w:val="24"/>
          <w:lang w:val="sr-Latn-RS"/>
        </w:rPr>
        <w:t xml:space="preserve">Tabela: </w:t>
      </w:r>
      <w:r w:rsidR="003F308A" w:rsidRPr="00DD3CFD">
        <w:rPr>
          <w:rFonts w:asciiTheme="majorHAnsi" w:hAnsiTheme="majorHAnsi"/>
          <w:b/>
          <w:i/>
          <w:iCs/>
          <w:sz w:val="24"/>
          <w:szCs w:val="24"/>
          <w:lang w:val="sr-Latn-RS"/>
        </w:rPr>
        <w:t>Stanovništvo</w:t>
      </w:r>
      <w:r w:rsidRPr="00DD3CFD">
        <w:rPr>
          <w:rFonts w:asciiTheme="majorHAnsi" w:hAnsiTheme="majorHAnsi"/>
          <w:b/>
          <w:i/>
          <w:iCs/>
          <w:sz w:val="24"/>
          <w:szCs w:val="24"/>
          <w:lang w:val="sr-Latn-RS"/>
        </w:rPr>
        <w:t xml:space="preserve"> radnog uzrasta prema školskoj spremi, Raška oblast i Kraljevo</w:t>
      </w:r>
    </w:p>
    <w:p w14:paraId="73135CFC" w14:textId="77777777" w:rsidR="00DD3CFD" w:rsidRPr="00DD3CFD" w:rsidRDefault="00DD3CFD" w:rsidP="007B418C">
      <w:pPr>
        <w:jc w:val="center"/>
        <w:rPr>
          <w:rFonts w:asciiTheme="majorHAnsi" w:hAnsiTheme="majorHAnsi"/>
          <w:b/>
          <w:i/>
          <w:iCs/>
          <w:sz w:val="24"/>
          <w:szCs w:val="24"/>
          <w:lang w:val="sr-Latn-RS"/>
        </w:rPr>
      </w:pPr>
    </w:p>
    <w:tbl>
      <w:tblPr>
        <w:tblStyle w:val="GridTable4-Accent61"/>
        <w:tblW w:w="0" w:type="auto"/>
        <w:tblLook w:val="04A0" w:firstRow="1" w:lastRow="0" w:firstColumn="1" w:lastColumn="0" w:noHBand="0" w:noVBand="1"/>
      </w:tblPr>
      <w:tblGrid>
        <w:gridCol w:w="923"/>
        <w:gridCol w:w="851"/>
        <w:gridCol w:w="794"/>
        <w:gridCol w:w="1153"/>
        <w:gridCol w:w="1258"/>
        <w:gridCol w:w="1546"/>
        <w:gridCol w:w="878"/>
        <w:gridCol w:w="1126"/>
        <w:gridCol w:w="821"/>
      </w:tblGrid>
      <w:tr w:rsidR="00C67823" w:rsidRPr="00C67823" w14:paraId="4CAD9C1E" w14:textId="4CCDB4CA"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vAlign w:val="center"/>
          </w:tcPr>
          <w:p w14:paraId="58FBE5AB" w14:textId="77777777" w:rsidR="005649AF" w:rsidRPr="00C67823" w:rsidRDefault="005649AF" w:rsidP="005649AF">
            <w:pPr>
              <w:jc w:val="both"/>
              <w:rPr>
                <w:rFonts w:asciiTheme="majorHAnsi" w:hAnsiTheme="majorHAnsi"/>
                <w:b w:val="0"/>
                <w:sz w:val="18"/>
                <w:szCs w:val="18"/>
                <w:lang w:val="sr-Latn-RS"/>
              </w:rPr>
            </w:pPr>
            <w:r w:rsidRPr="00C67823">
              <w:rPr>
                <w:rFonts w:asciiTheme="majorHAnsi" w:hAnsiTheme="majorHAnsi"/>
                <w:b w:val="0"/>
                <w:sz w:val="18"/>
                <w:szCs w:val="18"/>
                <w:lang w:val="sr-Latn-RS"/>
              </w:rPr>
              <w:t>Region/</w:t>
            </w:r>
          </w:p>
          <w:p w14:paraId="52A6B48D" w14:textId="77777777" w:rsidR="005649AF" w:rsidRPr="00C67823" w:rsidRDefault="005649AF" w:rsidP="005649AF">
            <w:pPr>
              <w:jc w:val="both"/>
              <w:rPr>
                <w:rFonts w:asciiTheme="majorHAnsi" w:hAnsiTheme="majorHAnsi"/>
                <w:b w:val="0"/>
                <w:sz w:val="18"/>
                <w:szCs w:val="18"/>
                <w:lang w:val="sr-Latn-RS"/>
              </w:rPr>
            </w:pPr>
            <w:r w:rsidRPr="00C67823">
              <w:rPr>
                <w:rFonts w:asciiTheme="majorHAnsi" w:hAnsiTheme="majorHAnsi"/>
                <w:b w:val="0"/>
                <w:sz w:val="18"/>
                <w:szCs w:val="18"/>
                <w:lang w:val="sr-Latn-RS"/>
              </w:rPr>
              <w:t>Oblast/</w:t>
            </w:r>
          </w:p>
          <w:p w14:paraId="3F387902" w14:textId="6069607C" w:rsidR="005649AF" w:rsidRPr="00C67823" w:rsidRDefault="005649AF" w:rsidP="005649AF">
            <w:pPr>
              <w:jc w:val="both"/>
              <w:rPr>
                <w:rFonts w:asciiTheme="majorHAnsi" w:hAnsiTheme="majorHAnsi"/>
                <w:bCs w:val="0"/>
                <w:sz w:val="18"/>
                <w:szCs w:val="18"/>
                <w:lang w:val="sr-Latn-RS"/>
              </w:rPr>
            </w:pPr>
            <w:r w:rsidRPr="00C67823">
              <w:rPr>
                <w:rFonts w:asciiTheme="majorHAnsi" w:hAnsiTheme="majorHAnsi"/>
                <w:b w:val="0"/>
                <w:sz w:val="18"/>
                <w:szCs w:val="18"/>
                <w:lang w:val="sr-Latn-RS"/>
              </w:rPr>
              <w:t>Grad</w:t>
            </w:r>
          </w:p>
        </w:tc>
        <w:tc>
          <w:tcPr>
            <w:tcW w:w="850" w:type="dxa"/>
            <w:vAlign w:val="center"/>
          </w:tcPr>
          <w:p w14:paraId="1BA063B1" w14:textId="2512EAA4" w:rsidR="005649AF" w:rsidRPr="00C67823" w:rsidRDefault="005649AF" w:rsidP="00C678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sr-Latn-RS"/>
              </w:rPr>
            </w:pPr>
            <w:r w:rsidRPr="00C67823">
              <w:rPr>
                <w:rFonts w:asciiTheme="majorHAnsi" w:hAnsiTheme="majorHAnsi"/>
                <w:b w:val="0"/>
                <w:sz w:val="18"/>
                <w:szCs w:val="18"/>
                <w:lang w:val="sr-Latn-RS"/>
              </w:rPr>
              <w:t>Ukupno</w:t>
            </w:r>
          </w:p>
        </w:tc>
        <w:tc>
          <w:tcPr>
            <w:tcW w:w="794" w:type="dxa"/>
            <w:vAlign w:val="center"/>
          </w:tcPr>
          <w:p w14:paraId="74872527" w14:textId="64F81090" w:rsidR="005649AF" w:rsidRPr="00C67823" w:rsidRDefault="005649AF" w:rsidP="00C678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sr-Latn-RS"/>
              </w:rPr>
            </w:pPr>
            <w:r w:rsidRPr="00C67823">
              <w:rPr>
                <w:rFonts w:asciiTheme="majorHAnsi" w:hAnsiTheme="majorHAnsi"/>
                <w:b w:val="0"/>
                <w:sz w:val="18"/>
                <w:szCs w:val="18"/>
                <w:lang w:val="sr-Latn-RS"/>
              </w:rPr>
              <w:t>Bez školske spreme</w:t>
            </w:r>
          </w:p>
        </w:tc>
        <w:tc>
          <w:tcPr>
            <w:tcW w:w="1165" w:type="dxa"/>
            <w:vAlign w:val="center"/>
          </w:tcPr>
          <w:p w14:paraId="7FA94ACA" w14:textId="7A7BF3E8" w:rsidR="005649AF" w:rsidRPr="00C67823" w:rsidRDefault="005649AF" w:rsidP="00C678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sr-Latn-RS"/>
              </w:rPr>
            </w:pPr>
            <w:r w:rsidRPr="00C67823">
              <w:rPr>
                <w:rFonts w:asciiTheme="majorHAnsi" w:hAnsiTheme="majorHAnsi"/>
                <w:b w:val="0"/>
                <w:sz w:val="18"/>
                <w:szCs w:val="18"/>
                <w:lang w:val="sr-Latn-RS"/>
              </w:rPr>
              <w:t>Nepotpuno osnovno obrazov</w:t>
            </w:r>
            <w:r w:rsidR="00C67823">
              <w:rPr>
                <w:rFonts w:asciiTheme="majorHAnsi" w:hAnsiTheme="majorHAnsi"/>
                <w:b w:val="0"/>
                <w:sz w:val="18"/>
                <w:szCs w:val="18"/>
                <w:lang w:val="sr-Latn-RS"/>
              </w:rPr>
              <w:t>.</w:t>
            </w:r>
          </w:p>
        </w:tc>
        <w:tc>
          <w:tcPr>
            <w:tcW w:w="1315" w:type="dxa"/>
            <w:vAlign w:val="center"/>
          </w:tcPr>
          <w:p w14:paraId="1CA730E1" w14:textId="7BC16A5C" w:rsidR="005649AF" w:rsidRPr="00C67823" w:rsidRDefault="005649AF" w:rsidP="00C678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sr-Latn-RS"/>
              </w:rPr>
            </w:pPr>
            <w:r w:rsidRPr="00C67823">
              <w:rPr>
                <w:rFonts w:asciiTheme="majorHAnsi" w:hAnsiTheme="majorHAnsi"/>
                <w:b w:val="0"/>
                <w:sz w:val="18"/>
                <w:szCs w:val="18"/>
                <w:lang w:val="sr-Latn-RS"/>
              </w:rPr>
              <w:t>Osnovno obrazov</w:t>
            </w:r>
            <w:r w:rsidR="00C67823">
              <w:rPr>
                <w:rFonts w:asciiTheme="majorHAnsi" w:hAnsiTheme="majorHAnsi"/>
                <w:b w:val="0"/>
                <w:sz w:val="18"/>
                <w:szCs w:val="18"/>
                <w:lang w:val="sr-Latn-RS"/>
              </w:rPr>
              <w:t>.</w:t>
            </w:r>
          </w:p>
        </w:tc>
        <w:tc>
          <w:tcPr>
            <w:tcW w:w="1651" w:type="dxa"/>
            <w:vAlign w:val="center"/>
          </w:tcPr>
          <w:p w14:paraId="550AE734" w14:textId="2FB677F9" w:rsidR="005649AF" w:rsidRPr="00C67823" w:rsidRDefault="005649AF" w:rsidP="00C678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sr-Latn-RS"/>
              </w:rPr>
            </w:pPr>
            <w:r w:rsidRPr="00C67823">
              <w:rPr>
                <w:rFonts w:asciiTheme="majorHAnsi" w:hAnsiTheme="majorHAnsi"/>
                <w:b w:val="0"/>
                <w:sz w:val="18"/>
                <w:szCs w:val="18"/>
                <w:lang w:val="sr-Latn-RS"/>
              </w:rPr>
              <w:t>Srednje obrazov</w:t>
            </w:r>
            <w:r w:rsidR="00C67823">
              <w:rPr>
                <w:rFonts w:asciiTheme="majorHAnsi" w:hAnsiTheme="majorHAnsi"/>
                <w:b w:val="0"/>
                <w:sz w:val="18"/>
                <w:szCs w:val="18"/>
                <w:lang w:val="sr-Latn-RS"/>
              </w:rPr>
              <w:t>.</w:t>
            </w:r>
          </w:p>
        </w:tc>
        <w:tc>
          <w:tcPr>
            <w:tcW w:w="679" w:type="dxa"/>
            <w:vAlign w:val="center"/>
          </w:tcPr>
          <w:p w14:paraId="1E5489F6" w14:textId="7B262F73" w:rsidR="005649AF" w:rsidRPr="00C67823" w:rsidRDefault="005649AF" w:rsidP="00C678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sr-Latn-RS"/>
              </w:rPr>
            </w:pPr>
            <w:r w:rsidRPr="00C67823">
              <w:rPr>
                <w:rFonts w:asciiTheme="majorHAnsi" w:hAnsiTheme="majorHAnsi"/>
                <w:b w:val="0"/>
                <w:sz w:val="18"/>
                <w:szCs w:val="18"/>
                <w:lang w:val="sr-Latn-RS"/>
              </w:rPr>
              <w:t>Više obrazov</w:t>
            </w:r>
            <w:r w:rsidR="00C67823">
              <w:rPr>
                <w:rFonts w:asciiTheme="majorHAnsi" w:hAnsiTheme="majorHAnsi"/>
                <w:b w:val="0"/>
                <w:sz w:val="18"/>
                <w:szCs w:val="18"/>
                <w:lang w:val="sr-Latn-RS"/>
              </w:rPr>
              <w:t>.</w:t>
            </w:r>
          </w:p>
        </w:tc>
        <w:tc>
          <w:tcPr>
            <w:tcW w:w="1165" w:type="dxa"/>
            <w:vAlign w:val="center"/>
          </w:tcPr>
          <w:p w14:paraId="2C3D7491" w14:textId="337569AA" w:rsidR="005649AF" w:rsidRPr="00C67823" w:rsidRDefault="005649AF" w:rsidP="00C678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sr-Latn-RS"/>
              </w:rPr>
            </w:pPr>
            <w:r w:rsidRPr="00C67823">
              <w:rPr>
                <w:rFonts w:asciiTheme="majorHAnsi" w:hAnsiTheme="majorHAnsi"/>
                <w:b w:val="0"/>
                <w:sz w:val="18"/>
                <w:szCs w:val="18"/>
                <w:lang w:val="sr-Latn-RS"/>
              </w:rPr>
              <w:t>Visoko obrazov</w:t>
            </w:r>
            <w:r w:rsidR="00C67823">
              <w:rPr>
                <w:rFonts w:asciiTheme="majorHAnsi" w:hAnsiTheme="majorHAnsi"/>
                <w:b w:val="0"/>
                <w:sz w:val="18"/>
                <w:szCs w:val="18"/>
                <w:lang w:val="sr-Latn-RS"/>
              </w:rPr>
              <w:t>.</w:t>
            </w:r>
          </w:p>
        </w:tc>
        <w:tc>
          <w:tcPr>
            <w:tcW w:w="848" w:type="dxa"/>
            <w:vAlign w:val="center"/>
          </w:tcPr>
          <w:p w14:paraId="0A9D98BB" w14:textId="0602D082" w:rsidR="005649AF" w:rsidRPr="00C67823" w:rsidRDefault="005649AF" w:rsidP="00C6782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lang w:val="sr-Latn-RS"/>
              </w:rPr>
            </w:pPr>
            <w:r w:rsidRPr="00C67823">
              <w:rPr>
                <w:rFonts w:asciiTheme="majorHAnsi" w:hAnsiTheme="majorHAnsi"/>
                <w:b w:val="0"/>
                <w:sz w:val="18"/>
                <w:szCs w:val="18"/>
                <w:lang w:val="sr-Latn-RS"/>
              </w:rPr>
              <w:t>n/d</w:t>
            </w:r>
          </w:p>
        </w:tc>
      </w:tr>
      <w:tr w:rsidR="00C67823" w:rsidRPr="00C67823" w14:paraId="4EC9725C" w14:textId="5AF8EE43"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 w:type="dxa"/>
            <w:vAlign w:val="center"/>
          </w:tcPr>
          <w:p w14:paraId="719F9206" w14:textId="77777777" w:rsidR="005649AF" w:rsidRPr="00C67823" w:rsidRDefault="005649AF" w:rsidP="005649AF">
            <w:pPr>
              <w:jc w:val="both"/>
              <w:rPr>
                <w:rFonts w:asciiTheme="majorHAnsi" w:hAnsiTheme="majorHAnsi"/>
                <w:bCs w:val="0"/>
                <w:sz w:val="18"/>
                <w:szCs w:val="18"/>
                <w:lang w:val="sr-Latn-RS"/>
              </w:rPr>
            </w:pPr>
            <w:r w:rsidRPr="00C67823">
              <w:rPr>
                <w:rFonts w:asciiTheme="majorHAnsi" w:hAnsiTheme="majorHAnsi"/>
                <w:bCs w:val="0"/>
                <w:sz w:val="18"/>
                <w:szCs w:val="18"/>
                <w:lang w:val="sr-Latn-RS"/>
              </w:rPr>
              <w:t xml:space="preserve">Raška </w:t>
            </w:r>
          </w:p>
          <w:p w14:paraId="3B4B02A4" w14:textId="11B1D171" w:rsidR="005649AF" w:rsidRPr="00C67823" w:rsidRDefault="005649AF" w:rsidP="005649AF">
            <w:pPr>
              <w:jc w:val="both"/>
              <w:rPr>
                <w:rFonts w:asciiTheme="majorHAnsi" w:hAnsiTheme="majorHAnsi"/>
                <w:bCs w:val="0"/>
                <w:sz w:val="18"/>
                <w:szCs w:val="18"/>
                <w:lang w:val="sr-Latn-RS"/>
              </w:rPr>
            </w:pPr>
            <w:r w:rsidRPr="00C67823">
              <w:rPr>
                <w:rFonts w:asciiTheme="majorHAnsi" w:hAnsiTheme="majorHAnsi"/>
                <w:bCs w:val="0"/>
                <w:sz w:val="18"/>
                <w:szCs w:val="18"/>
                <w:lang w:val="sr-Latn-RS"/>
              </w:rPr>
              <w:t>oblast</w:t>
            </w:r>
          </w:p>
        </w:tc>
        <w:tc>
          <w:tcPr>
            <w:tcW w:w="850" w:type="dxa"/>
            <w:vAlign w:val="center"/>
          </w:tcPr>
          <w:p w14:paraId="466E5FB8" w14:textId="56B268D1" w:rsidR="005649AF" w:rsidRPr="00C67823" w:rsidRDefault="005649AF" w:rsidP="00C678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250.198</w:t>
            </w:r>
          </w:p>
        </w:tc>
        <w:tc>
          <w:tcPr>
            <w:tcW w:w="794" w:type="dxa"/>
            <w:vAlign w:val="center"/>
          </w:tcPr>
          <w:p w14:paraId="47B11BF4" w14:textId="731D4F0B" w:rsidR="005649AF" w:rsidRPr="00C67823" w:rsidRDefault="005649AF" w:rsidP="00C678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8.971</w:t>
            </w:r>
          </w:p>
        </w:tc>
        <w:tc>
          <w:tcPr>
            <w:tcW w:w="1165" w:type="dxa"/>
            <w:vAlign w:val="center"/>
          </w:tcPr>
          <w:p w14:paraId="708A3954" w14:textId="5A394569" w:rsidR="005649AF" w:rsidRPr="00C67823" w:rsidRDefault="005649AF" w:rsidP="00C678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25.507</w:t>
            </w:r>
          </w:p>
        </w:tc>
        <w:tc>
          <w:tcPr>
            <w:tcW w:w="1315" w:type="dxa"/>
            <w:vAlign w:val="center"/>
          </w:tcPr>
          <w:p w14:paraId="01C6359E" w14:textId="6FCC52DF" w:rsidR="005649AF" w:rsidRPr="00C67823" w:rsidRDefault="00C67823" w:rsidP="00C678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67.092</w:t>
            </w:r>
          </w:p>
        </w:tc>
        <w:tc>
          <w:tcPr>
            <w:tcW w:w="1651" w:type="dxa"/>
            <w:vAlign w:val="center"/>
          </w:tcPr>
          <w:p w14:paraId="2C03A9AB" w14:textId="386425CE" w:rsidR="005649AF" w:rsidRPr="00C67823" w:rsidRDefault="005649AF" w:rsidP="00C678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116.842</w:t>
            </w:r>
          </w:p>
        </w:tc>
        <w:tc>
          <w:tcPr>
            <w:tcW w:w="679" w:type="dxa"/>
            <w:vAlign w:val="center"/>
          </w:tcPr>
          <w:p w14:paraId="2390D29A" w14:textId="67A497EC" w:rsidR="005649AF" w:rsidRPr="00C67823" w:rsidRDefault="005649AF" w:rsidP="00C678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11.258</w:t>
            </w:r>
          </w:p>
        </w:tc>
        <w:tc>
          <w:tcPr>
            <w:tcW w:w="1165" w:type="dxa"/>
            <w:vAlign w:val="center"/>
          </w:tcPr>
          <w:p w14:paraId="05EC2162" w14:textId="12A799A4" w:rsidR="005649AF" w:rsidRPr="00C67823" w:rsidRDefault="005649AF" w:rsidP="00C678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18.811</w:t>
            </w:r>
          </w:p>
        </w:tc>
        <w:tc>
          <w:tcPr>
            <w:tcW w:w="848" w:type="dxa"/>
            <w:vAlign w:val="center"/>
          </w:tcPr>
          <w:p w14:paraId="1AD96040" w14:textId="6F627EE4" w:rsidR="005649AF" w:rsidRPr="00C67823" w:rsidRDefault="005649AF" w:rsidP="00C6782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1.717</w:t>
            </w:r>
          </w:p>
        </w:tc>
      </w:tr>
      <w:tr w:rsidR="00C67823" w:rsidRPr="00C67823" w14:paraId="728C67DF" w14:textId="204E3DE9" w:rsidTr="00983991">
        <w:tc>
          <w:tcPr>
            <w:cnfStyle w:val="001000000000" w:firstRow="0" w:lastRow="0" w:firstColumn="1" w:lastColumn="0" w:oddVBand="0" w:evenVBand="0" w:oddHBand="0" w:evenHBand="0" w:firstRowFirstColumn="0" w:firstRowLastColumn="0" w:lastRowFirstColumn="0" w:lastRowLastColumn="0"/>
            <w:tcW w:w="883" w:type="dxa"/>
            <w:vAlign w:val="center"/>
          </w:tcPr>
          <w:p w14:paraId="21351162" w14:textId="731858AC" w:rsidR="005649AF" w:rsidRPr="00C67823" w:rsidRDefault="005649AF" w:rsidP="002B3033">
            <w:pPr>
              <w:jc w:val="both"/>
              <w:rPr>
                <w:rFonts w:asciiTheme="majorHAnsi" w:hAnsiTheme="majorHAnsi"/>
                <w:bCs w:val="0"/>
                <w:sz w:val="18"/>
                <w:szCs w:val="18"/>
                <w:lang w:val="sr-Latn-RS"/>
              </w:rPr>
            </w:pPr>
            <w:r w:rsidRPr="00C67823">
              <w:rPr>
                <w:rFonts w:asciiTheme="majorHAnsi" w:hAnsiTheme="majorHAnsi"/>
                <w:bCs w:val="0"/>
                <w:sz w:val="18"/>
                <w:szCs w:val="18"/>
                <w:lang w:val="sr-Latn-RS"/>
              </w:rPr>
              <w:t>Kraljevo</w:t>
            </w:r>
          </w:p>
        </w:tc>
        <w:tc>
          <w:tcPr>
            <w:tcW w:w="850" w:type="dxa"/>
            <w:vAlign w:val="center"/>
          </w:tcPr>
          <w:p w14:paraId="2053F926" w14:textId="276DAC1F" w:rsidR="005649AF" w:rsidRPr="00C67823" w:rsidRDefault="005649AF" w:rsidP="00C678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106.732</w:t>
            </w:r>
          </w:p>
        </w:tc>
        <w:tc>
          <w:tcPr>
            <w:tcW w:w="794" w:type="dxa"/>
            <w:vAlign w:val="center"/>
          </w:tcPr>
          <w:p w14:paraId="0BE8ADE7" w14:textId="6C290407" w:rsidR="005649AF" w:rsidRPr="00C67823" w:rsidRDefault="005649AF" w:rsidP="00C678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2.959</w:t>
            </w:r>
          </w:p>
        </w:tc>
        <w:tc>
          <w:tcPr>
            <w:tcW w:w="1165" w:type="dxa"/>
            <w:vAlign w:val="center"/>
          </w:tcPr>
          <w:p w14:paraId="78642D76" w14:textId="6059AAD4" w:rsidR="005649AF" w:rsidRPr="00C67823" w:rsidRDefault="005649AF" w:rsidP="00C678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12.344</w:t>
            </w:r>
          </w:p>
        </w:tc>
        <w:tc>
          <w:tcPr>
            <w:tcW w:w="1315" w:type="dxa"/>
            <w:vAlign w:val="center"/>
          </w:tcPr>
          <w:p w14:paraId="36311110" w14:textId="07D57325" w:rsidR="005649AF" w:rsidRPr="00C67823" w:rsidRDefault="005649AF" w:rsidP="00C678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22.631</w:t>
            </w:r>
          </w:p>
        </w:tc>
        <w:tc>
          <w:tcPr>
            <w:tcW w:w="1651" w:type="dxa"/>
            <w:vAlign w:val="center"/>
          </w:tcPr>
          <w:p w14:paraId="13685CC5" w14:textId="2EF3A8BF" w:rsidR="005649AF" w:rsidRPr="00C67823" w:rsidRDefault="005649AF" w:rsidP="00C678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53.137</w:t>
            </w:r>
          </w:p>
        </w:tc>
        <w:tc>
          <w:tcPr>
            <w:tcW w:w="679" w:type="dxa"/>
            <w:vAlign w:val="center"/>
          </w:tcPr>
          <w:p w14:paraId="25BBAFC2" w14:textId="00D7AF0D" w:rsidR="005649AF" w:rsidRPr="00C67823" w:rsidRDefault="005649AF" w:rsidP="00C678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5.955</w:t>
            </w:r>
          </w:p>
        </w:tc>
        <w:tc>
          <w:tcPr>
            <w:tcW w:w="1165" w:type="dxa"/>
            <w:vAlign w:val="center"/>
          </w:tcPr>
          <w:p w14:paraId="2C52762D" w14:textId="7C5FDB9D" w:rsidR="005649AF" w:rsidRPr="00C67823" w:rsidRDefault="005649AF" w:rsidP="00C678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9.326</w:t>
            </w:r>
          </w:p>
        </w:tc>
        <w:tc>
          <w:tcPr>
            <w:tcW w:w="848" w:type="dxa"/>
            <w:vAlign w:val="center"/>
          </w:tcPr>
          <w:p w14:paraId="74A9D222" w14:textId="5D4FDC09" w:rsidR="005649AF" w:rsidRPr="00C67823" w:rsidRDefault="005649AF" w:rsidP="00C6782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lang w:val="sr-Latn-RS"/>
              </w:rPr>
            </w:pPr>
            <w:r w:rsidRPr="00C67823">
              <w:rPr>
                <w:rFonts w:asciiTheme="majorHAnsi" w:hAnsiTheme="majorHAnsi"/>
                <w:bCs/>
                <w:sz w:val="18"/>
                <w:szCs w:val="18"/>
                <w:lang w:val="sr-Latn-RS"/>
              </w:rPr>
              <w:t>380</w:t>
            </w:r>
          </w:p>
        </w:tc>
      </w:tr>
    </w:tbl>
    <w:p w14:paraId="5F65150A" w14:textId="2CCD8C7C" w:rsidR="00D876F0" w:rsidRPr="007B418C" w:rsidRDefault="00D876F0" w:rsidP="00D876F0">
      <w:pPr>
        <w:jc w:val="both"/>
        <w:rPr>
          <w:rFonts w:asciiTheme="majorHAnsi" w:hAnsiTheme="majorHAnsi"/>
          <w:bCs/>
          <w:i/>
          <w:iCs/>
          <w:lang w:val="sr-Latn-RS"/>
        </w:rPr>
      </w:pPr>
      <w:r w:rsidRPr="007B418C">
        <w:rPr>
          <w:rFonts w:asciiTheme="majorHAnsi" w:hAnsiTheme="majorHAnsi"/>
          <w:bCs/>
          <w:i/>
          <w:iCs/>
          <w:lang w:val="sr-Latn-RS"/>
        </w:rPr>
        <w:t xml:space="preserve">Izvor: Tabela: Stanovništvo prema školskoj spremi, </w:t>
      </w:r>
      <w:r w:rsidR="005B1AEC" w:rsidRPr="007B418C">
        <w:rPr>
          <w:rFonts w:asciiTheme="majorHAnsi" w:hAnsiTheme="majorHAnsi"/>
          <w:bCs/>
          <w:i/>
          <w:iCs/>
          <w:lang w:val="sr-Latn-RS"/>
        </w:rPr>
        <w:t xml:space="preserve">Opštine i regioni u Republici Srbiji, 2017, </w:t>
      </w:r>
      <w:r w:rsidRPr="007B418C">
        <w:rPr>
          <w:rFonts w:asciiTheme="majorHAnsi" w:hAnsiTheme="majorHAnsi"/>
          <w:bCs/>
          <w:i/>
          <w:iCs/>
          <w:lang w:val="sr-Latn-RS"/>
        </w:rPr>
        <w:t>RZS</w:t>
      </w:r>
    </w:p>
    <w:p w14:paraId="7762ED82" w14:textId="0A43517B" w:rsidR="00A541F3" w:rsidRDefault="00A541F3" w:rsidP="002B3033">
      <w:pPr>
        <w:jc w:val="both"/>
        <w:rPr>
          <w:rFonts w:asciiTheme="majorHAnsi" w:hAnsiTheme="majorHAnsi"/>
          <w:bCs/>
          <w:sz w:val="24"/>
          <w:szCs w:val="24"/>
          <w:lang w:val="sr-Latn-RS"/>
        </w:rPr>
      </w:pPr>
    </w:p>
    <w:p w14:paraId="3AE559DF" w14:textId="56805489" w:rsidR="00DD3C1C" w:rsidRDefault="003F308A" w:rsidP="002B3033">
      <w:pPr>
        <w:jc w:val="both"/>
        <w:rPr>
          <w:rFonts w:asciiTheme="majorHAnsi" w:hAnsiTheme="majorHAnsi"/>
          <w:bCs/>
          <w:sz w:val="24"/>
          <w:szCs w:val="24"/>
          <w:lang w:val="sr-Latn-RS"/>
        </w:rPr>
      </w:pPr>
      <w:r>
        <w:rPr>
          <w:rFonts w:asciiTheme="majorHAnsi" w:hAnsiTheme="majorHAnsi"/>
          <w:bCs/>
          <w:sz w:val="24"/>
          <w:szCs w:val="24"/>
          <w:lang w:val="sr-Latn-RS"/>
        </w:rPr>
        <w:t xml:space="preserve">U </w:t>
      </w:r>
      <w:r w:rsidR="006546E4">
        <w:rPr>
          <w:rFonts w:asciiTheme="majorHAnsi" w:hAnsiTheme="majorHAnsi"/>
          <w:bCs/>
          <w:sz w:val="24"/>
          <w:szCs w:val="24"/>
          <w:lang w:val="sr-Latn-RS"/>
        </w:rPr>
        <w:t xml:space="preserve">Gradu Kraljevu </w:t>
      </w:r>
      <w:r>
        <w:rPr>
          <w:rFonts w:asciiTheme="majorHAnsi" w:hAnsiTheme="majorHAnsi"/>
          <w:bCs/>
          <w:sz w:val="24"/>
          <w:szCs w:val="24"/>
          <w:lang w:val="sr-Latn-RS"/>
        </w:rPr>
        <w:t>kontingent radne snage čini</w:t>
      </w:r>
      <w:r w:rsidR="006546E4">
        <w:rPr>
          <w:rFonts w:asciiTheme="majorHAnsi" w:hAnsiTheme="majorHAnsi"/>
          <w:bCs/>
          <w:sz w:val="24"/>
          <w:szCs w:val="24"/>
          <w:lang w:val="sr-Latn-RS"/>
        </w:rPr>
        <w:t xml:space="preserve"> 39,3% stanovništva. Na nivou Raške oblasti ovaj odnos je neznatno nepovoljniji, odnosno ekonomski je aktivno </w:t>
      </w:r>
      <w:r w:rsidR="00F00579">
        <w:rPr>
          <w:rFonts w:asciiTheme="majorHAnsi" w:hAnsiTheme="majorHAnsi"/>
          <w:bCs/>
          <w:sz w:val="24"/>
          <w:szCs w:val="24"/>
          <w:lang w:val="sr-Latn-RS"/>
        </w:rPr>
        <w:t xml:space="preserve">35,9% </w:t>
      </w:r>
      <w:r w:rsidR="005B1AEC">
        <w:rPr>
          <w:rFonts w:asciiTheme="majorHAnsi" w:hAnsiTheme="majorHAnsi"/>
          <w:bCs/>
          <w:sz w:val="24"/>
          <w:szCs w:val="24"/>
          <w:lang w:val="sr-Latn-RS"/>
        </w:rPr>
        <w:t>stanovništva</w:t>
      </w:r>
      <w:r w:rsidR="006546E4">
        <w:rPr>
          <w:rFonts w:asciiTheme="majorHAnsi" w:hAnsiTheme="majorHAnsi"/>
          <w:bCs/>
          <w:sz w:val="24"/>
          <w:szCs w:val="24"/>
          <w:lang w:val="sr-Latn-RS"/>
        </w:rPr>
        <w:t xml:space="preserve">. </w:t>
      </w:r>
      <w:r w:rsidR="00DD3C1C">
        <w:rPr>
          <w:rFonts w:asciiTheme="majorHAnsi" w:hAnsiTheme="majorHAnsi"/>
          <w:bCs/>
          <w:sz w:val="24"/>
          <w:szCs w:val="24"/>
          <w:lang w:val="sr-Latn-RS"/>
        </w:rPr>
        <w:t>Struktura stanovništva Raške oblasti i Kraljeva prema ekonomskoj aktivnosti je prikazana u narednoj tabeli.</w:t>
      </w:r>
    </w:p>
    <w:p w14:paraId="615B98FE" w14:textId="000EC518" w:rsidR="00DD3C1C" w:rsidRDefault="00DD3C1C" w:rsidP="002B3033">
      <w:pPr>
        <w:jc w:val="both"/>
        <w:rPr>
          <w:rFonts w:asciiTheme="majorHAnsi" w:hAnsiTheme="majorHAnsi"/>
          <w:bCs/>
          <w:sz w:val="24"/>
          <w:szCs w:val="24"/>
          <w:lang w:val="sr-Latn-RS"/>
        </w:rPr>
      </w:pPr>
    </w:p>
    <w:p w14:paraId="74CE86EB" w14:textId="48E3378B" w:rsidR="00DD2D0D" w:rsidRDefault="00483360" w:rsidP="007B418C">
      <w:pPr>
        <w:jc w:val="center"/>
        <w:rPr>
          <w:rFonts w:asciiTheme="majorHAnsi" w:hAnsiTheme="majorHAnsi"/>
          <w:b/>
          <w:i/>
          <w:iCs/>
          <w:sz w:val="24"/>
          <w:szCs w:val="24"/>
          <w:lang w:val="sr-Latn-RS"/>
        </w:rPr>
      </w:pPr>
      <w:r w:rsidRPr="00DD3CFD">
        <w:rPr>
          <w:rFonts w:asciiTheme="majorHAnsi" w:hAnsiTheme="majorHAnsi"/>
          <w:b/>
          <w:i/>
          <w:iCs/>
          <w:sz w:val="24"/>
          <w:szCs w:val="24"/>
          <w:lang w:val="sr-Latn-RS"/>
        </w:rPr>
        <w:t xml:space="preserve">Tabela: </w:t>
      </w:r>
      <w:r w:rsidR="003F308A" w:rsidRPr="00DD3CFD">
        <w:rPr>
          <w:rFonts w:asciiTheme="majorHAnsi" w:hAnsiTheme="majorHAnsi"/>
          <w:b/>
          <w:i/>
          <w:iCs/>
          <w:sz w:val="24"/>
          <w:szCs w:val="24"/>
          <w:lang w:val="sr-Latn-RS"/>
        </w:rPr>
        <w:t>Stanovništvo</w:t>
      </w:r>
      <w:r w:rsidRPr="00DD3CFD">
        <w:rPr>
          <w:rFonts w:asciiTheme="majorHAnsi" w:hAnsiTheme="majorHAnsi"/>
          <w:b/>
          <w:i/>
          <w:iCs/>
          <w:sz w:val="24"/>
          <w:szCs w:val="24"/>
          <w:lang w:val="sr-Latn-RS"/>
        </w:rPr>
        <w:t xml:space="preserve"> prema ekonomskoj aktivnosti, Raška oblast i Kraljevo</w:t>
      </w:r>
    </w:p>
    <w:p w14:paraId="4FD69D0C" w14:textId="77777777" w:rsidR="00DD3CFD" w:rsidRPr="00DD3CFD" w:rsidRDefault="00DD3CFD" w:rsidP="007B418C">
      <w:pPr>
        <w:jc w:val="center"/>
        <w:rPr>
          <w:rFonts w:asciiTheme="majorHAnsi" w:hAnsiTheme="majorHAnsi"/>
          <w:b/>
          <w:i/>
          <w:iCs/>
          <w:sz w:val="24"/>
          <w:szCs w:val="24"/>
          <w:lang w:val="sr-Latn-RS"/>
        </w:rPr>
      </w:pPr>
    </w:p>
    <w:tbl>
      <w:tblPr>
        <w:tblStyle w:val="GridTable4-Accent61"/>
        <w:tblpPr w:leftFromText="180" w:rightFromText="180" w:vertAnchor="text" w:tblpXSpec="center" w:tblpY="1"/>
        <w:tblW w:w="9385" w:type="dxa"/>
        <w:tblLook w:val="04A0" w:firstRow="1" w:lastRow="0" w:firstColumn="1" w:lastColumn="0" w:noHBand="0" w:noVBand="1"/>
      </w:tblPr>
      <w:tblGrid>
        <w:gridCol w:w="1308"/>
        <w:gridCol w:w="1307"/>
        <w:gridCol w:w="1389"/>
        <w:gridCol w:w="1403"/>
        <w:gridCol w:w="1338"/>
        <w:gridCol w:w="1343"/>
        <w:gridCol w:w="1297"/>
      </w:tblGrid>
      <w:tr w:rsidR="00142FBA" w:rsidRPr="001B6E16" w14:paraId="758237F2" w14:textId="77777777" w:rsidTr="00983991">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308" w:type="dxa"/>
            <w:vMerge w:val="restart"/>
            <w:vAlign w:val="center"/>
          </w:tcPr>
          <w:p w14:paraId="61EB178F" w14:textId="77777777" w:rsidR="00142FBA" w:rsidRPr="001B6E16" w:rsidRDefault="00142FBA" w:rsidP="00142FBA">
            <w:pPr>
              <w:rPr>
                <w:rFonts w:asciiTheme="majorHAnsi" w:hAnsiTheme="majorHAnsi"/>
                <w:b w:val="0"/>
                <w:sz w:val="20"/>
                <w:szCs w:val="20"/>
                <w:lang w:val="sr-Latn-RS"/>
              </w:rPr>
            </w:pPr>
            <w:r w:rsidRPr="001B6E16">
              <w:rPr>
                <w:rFonts w:asciiTheme="majorHAnsi" w:hAnsiTheme="majorHAnsi"/>
                <w:b w:val="0"/>
                <w:sz w:val="20"/>
                <w:szCs w:val="20"/>
                <w:lang w:val="sr-Latn-RS"/>
              </w:rPr>
              <w:t>Region/</w:t>
            </w:r>
          </w:p>
          <w:p w14:paraId="12F3BA05" w14:textId="77777777" w:rsidR="00142FBA" w:rsidRPr="001B6E16" w:rsidRDefault="00142FBA" w:rsidP="00142FBA">
            <w:pPr>
              <w:rPr>
                <w:rFonts w:asciiTheme="majorHAnsi" w:hAnsiTheme="majorHAnsi"/>
                <w:b w:val="0"/>
                <w:sz w:val="20"/>
                <w:szCs w:val="20"/>
                <w:lang w:val="sr-Latn-RS"/>
              </w:rPr>
            </w:pPr>
            <w:r w:rsidRPr="001B6E16">
              <w:rPr>
                <w:rFonts w:asciiTheme="majorHAnsi" w:hAnsiTheme="majorHAnsi"/>
                <w:b w:val="0"/>
                <w:sz w:val="20"/>
                <w:szCs w:val="20"/>
                <w:lang w:val="sr-Latn-RS"/>
              </w:rPr>
              <w:t>Oblast/</w:t>
            </w:r>
          </w:p>
          <w:p w14:paraId="72FEF82E" w14:textId="2B3408F7" w:rsidR="00142FBA" w:rsidRPr="001B6E16" w:rsidRDefault="00142FBA" w:rsidP="00142FBA">
            <w:pPr>
              <w:rPr>
                <w:rFonts w:asciiTheme="majorHAnsi" w:hAnsiTheme="majorHAnsi"/>
                <w:b w:val="0"/>
                <w:sz w:val="20"/>
                <w:szCs w:val="20"/>
                <w:lang w:val="sr-Latn-RS"/>
              </w:rPr>
            </w:pPr>
            <w:r w:rsidRPr="001B6E16">
              <w:rPr>
                <w:rFonts w:asciiTheme="majorHAnsi" w:hAnsiTheme="majorHAnsi"/>
                <w:b w:val="0"/>
                <w:sz w:val="20"/>
                <w:szCs w:val="20"/>
                <w:lang w:val="sr-Latn-RS"/>
              </w:rPr>
              <w:lastRenderedPageBreak/>
              <w:t>Grad</w:t>
            </w:r>
          </w:p>
        </w:tc>
        <w:tc>
          <w:tcPr>
            <w:tcW w:w="1307" w:type="dxa"/>
            <w:vMerge w:val="restart"/>
            <w:vAlign w:val="center"/>
          </w:tcPr>
          <w:p w14:paraId="3A83FB31" w14:textId="6F80E5DE" w:rsidR="00142FBA" w:rsidRPr="00142FBA" w:rsidRDefault="00142FBA" w:rsidP="00142F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Cyrl-RS"/>
              </w:rPr>
            </w:pPr>
            <w:r w:rsidRPr="001B6E16">
              <w:rPr>
                <w:rFonts w:asciiTheme="majorHAnsi" w:hAnsiTheme="majorHAnsi"/>
                <w:b w:val="0"/>
                <w:sz w:val="20"/>
                <w:szCs w:val="20"/>
                <w:lang w:val="sr-Latn-RS"/>
              </w:rPr>
              <w:lastRenderedPageBreak/>
              <w:t>Ukupno</w:t>
            </w:r>
          </w:p>
        </w:tc>
        <w:tc>
          <w:tcPr>
            <w:tcW w:w="6770" w:type="dxa"/>
            <w:gridSpan w:val="5"/>
            <w:vAlign w:val="center"/>
          </w:tcPr>
          <w:p w14:paraId="3C773E78" w14:textId="77777777" w:rsidR="00142FBA" w:rsidRPr="001B6E16" w:rsidRDefault="00142FBA" w:rsidP="00142F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p>
          <w:p w14:paraId="23B1C293" w14:textId="45A4440E" w:rsidR="00142FBA" w:rsidRPr="001B6E16" w:rsidRDefault="00142FBA" w:rsidP="00142FB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1B6E16">
              <w:rPr>
                <w:rFonts w:asciiTheme="majorHAnsi" w:hAnsiTheme="majorHAnsi"/>
                <w:b w:val="0"/>
                <w:sz w:val="20"/>
                <w:szCs w:val="20"/>
                <w:lang w:val="sr-Latn-RS"/>
              </w:rPr>
              <w:t>Aktivno stanovništvo</w:t>
            </w:r>
          </w:p>
        </w:tc>
      </w:tr>
      <w:tr w:rsidR="00142FBA" w:rsidRPr="001B6E16" w14:paraId="58CC4FBD" w14:textId="77777777" w:rsidTr="00983991">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308" w:type="dxa"/>
            <w:vMerge/>
            <w:vAlign w:val="center"/>
          </w:tcPr>
          <w:p w14:paraId="1C033D08" w14:textId="77777777" w:rsidR="00142FBA" w:rsidRPr="001B6E16" w:rsidRDefault="00142FBA" w:rsidP="00142FBA">
            <w:pPr>
              <w:jc w:val="both"/>
              <w:rPr>
                <w:rFonts w:asciiTheme="majorHAnsi" w:hAnsiTheme="majorHAnsi"/>
                <w:b w:val="0"/>
                <w:sz w:val="20"/>
                <w:szCs w:val="20"/>
                <w:lang w:val="sr-Latn-RS"/>
              </w:rPr>
            </w:pPr>
          </w:p>
        </w:tc>
        <w:tc>
          <w:tcPr>
            <w:tcW w:w="1307" w:type="dxa"/>
            <w:vMerge/>
            <w:vAlign w:val="center"/>
          </w:tcPr>
          <w:p w14:paraId="43492244" w14:textId="77777777" w:rsidR="00142FBA" w:rsidRPr="001B6E16" w:rsidRDefault="00142FBA" w:rsidP="00142FB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p>
        </w:tc>
        <w:tc>
          <w:tcPr>
            <w:tcW w:w="2792" w:type="dxa"/>
            <w:gridSpan w:val="2"/>
            <w:vAlign w:val="center"/>
          </w:tcPr>
          <w:p w14:paraId="0BFB3745" w14:textId="77777777" w:rsidR="00142FBA" w:rsidRPr="001B6E16" w:rsidRDefault="00142FBA" w:rsidP="00142F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p>
        </w:tc>
        <w:tc>
          <w:tcPr>
            <w:tcW w:w="3978" w:type="dxa"/>
            <w:gridSpan w:val="3"/>
            <w:vAlign w:val="center"/>
          </w:tcPr>
          <w:p w14:paraId="6A910727" w14:textId="70ECDC4F" w:rsidR="00142FBA" w:rsidRPr="001B6E16" w:rsidRDefault="00142FBA" w:rsidP="00142F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1B6E16">
              <w:rPr>
                <w:rFonts w:asciiTheme="majorHAnsi" w:hAnsiTheme="majorHAnsi"/>
                <w:b/>
                <w:sz w:val="20"/>
                <w:szCs w:val="20"/>
                <w:lang w:val="sr-Latn-RS"/>
              </w:rPr>
              <w:t>Nezaposleni</w:t>
            </w:r>
          </w:p>
        </w:tc>
      </w:tr>
      <w:tr w:rsidR="00142FBA" w:rsidRPr="001B6E16" w14:paraId="41399AE6" w14:textId="77777777" w:rsidTr="00983991">
        <w:trPr>
          <w:trHeight w:val="448"/>
        </w:trPr>
        <w:tc>
          <w:tcPr>
            <w:cnfStyle w:val="001000000000" w:firstRow="0" w:lastRow="0" w:firstColumn="1" w:lastColumn="0" w:oddVBand="0" w:evenVBand="0" w:oddHBand="0" w:evenHBand="0" w:firstRowFirstColumn="0" w:firstRowLastColumn="0" w:lastRowFirstColumn="0" w:lastRowLastColumn="0"/>
            <w:tcW w:w="1308" w:type="dxa"/>
            <w:vMerge/>
            <w:vAlign w:val="center"/>
          </w:tcPr>
          <w:p w14:paraId="34BD4BBE" w14:textId="77777777" w:rsidR="00142FBA" w:rsidRPr="001B6E16" w:rsidRDefault="00142FBA" w:rsidP="00142FBA">
            <w:pPr>
              <w:jc w:val="both"/>
              <w:rPr>
                <w:rFonts w:asciiTheme="majorHAnsi" w:hAnsiTheme="majorHAnsi"/>
                <w:b w:val="0"/>
                <w:sz w:val="20"/>
                <w:szCs w:val="20"/>
                <w:lang w:val="sr-Latn-RS"/>
              </w:rPr>
            </w:pPr>
          </w:p>
        </w:tc>
        <w:tc>
          <w:tcPr>
            <w:tcW w:w="1307" w:type="dxa"/>
            <w:vMerge/>
            <w:vAlign w:val="center"/>
          </w:tcPr>
          <w:p w14:paraId="5D0F74CA" w14:textId="77777777" w:rsidR="00142FBA" w:rsidRPr="001B6E16" w:rsidRDefault="00142FBA" w:rsidP="00142F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sr-Latn-RS"/>
              </w:rPr>
            </w:pPr>
          </w:p>
        </w:tc>
        <w:tc>
          <w:tcPr>
            <w:tcW w:w="1389" w:type="dxa"/>
            <w:vAlign w:val="center"/>
          </w:tcPr>
          <w:p w14:paraId="35004F23" w14:textId="1C78FC26"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sr-Latn-RS"/>
              </w:rPr>
            </w:pPr>
            <w:r w:rsidRPr="001B6E16">
              <w:rPr>
                <w:rFonts w:asciiTheme="majorHAnsi" w:hAnsiTheme="majorHAnsi"/>
                <w:b/>
                <w:sz w:val="20"/>
                <w:szCs w:val="20"/>
                <w:lang w:val="sr-Latn-RS"/>
              </w:rPr>
              <w:t>Svega</w:t>
            </w:r>
          </w:p>
        </w:tc>
        <w:tc>
          <w:tcPr>
            <w:tcW w:w="1403" w:type="dxa"/>
            <w:vAlign w:val="center"/>
          </w:tcPr>
          <w:p w14:paraId="67E8BED0" w14:textId="22793B44"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sr-Latn-RS"/>
              </w:rPr>
            </w:pPr>
            <w:r w:rsidRPr="001B6E16">
              <w:rPr>
                <w:rFonts w:asciiTheme="majorHAnsi" w:hAnsiTheme="majorHAnsi"/>
                <w:b/>
                <w:sz w:val="20"/>
                <w:szCs w:val="20"/>
                <w:lang w:val="sr-Latn-RS"/>
              </w:rPr>
              <w:t>Zaposleni</w:t>
            </w:r>
          </w:p>
        </w:tc>
        <w:tc>
          <w:tcPr>
            <w:tcW w:w="1338" w:type="dxa"/>
            <w:vAlign w:val="center"/>
          </w:tcPr>
          <w:p w14:paraId="66ED2E3E" w14:textId="7487D71A"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sr-Latn-RS"/>
              </w:rPr>
            </w:pPr>
            <w:r w:rsidRPr="001B6E16">
              <w:rPr>
                <w:rFonts w:asciiTheme="majorHAnsi" w:hAnsiTheme="majorHAnsi"/>
                <w:b/>
                <w:sz w:val="20"/>
                <w:szCs w:val="20"/>
                <w:lang w:val="sr-Latn-RS"/>
              </w:rPr>
              <w:t>Svega</w:t>
            </w:r>
          </w:p>
        </w:tc>
        <w:tc>
          <w:tcPr>
            <w:tcW w:w="1343" w:type="dxa"/>
            <w:vAlign w:val="center"/>
          </w:tcPr>
          <w:p w14:paraId="3413E3F4" w14:textId="4E47A568"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sr-Latn-RS"/>
              </w:rPr>
            </w:pPr>
            <w:r w:rsidRPr="001B6E16">
              <w:rPr>
                <w:rFonts w:asciiTheme="majorHAnsi" w:hAnsiTheme="majorHAnsi"/>
                <w:b/>
                <w:sz w:val="20"/>
                <w:szCs w:val="20"/>
                <w:lang w:val="sr-Latn-RS"/>
              </w:rPr>
              <w:t>Nekada radili</w:t>
            </w:r>
          </w:p>
        </w:tc>
        <w:tc>
          <w:tcPr>
            <w:tcW w:w="1297" w:type="dxa"/>
            <w:vAlign w:val="center"/>
          </w:tcPr>
          <w:p w14:paraId="7A1CE2E6" w14:textId="1B5768AE"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sr-Latn-RS"/>
              </w:rPr>
            </w:pPr>
            <w:r w:rsidRPr="001B6E16">
              <w:rPr>
                <w:rFonts w:asciiTheme="majorHAnsi" w:hAnsiTheme="majorHAnsi"/>
                <w:b/>
                <w:sz w:val="20"/>
                <w:szCs w:val="20"/>
                <w:lang w:val="sr-Latn-RS"/>
              </w:rPr>
              <w:t>Traže prvi posao</w:t>
            </w:r>
          </w:p>
        </w:tc>
      </w:tr>
      <w:tr w:rsidR="00142FBA" w:rsidRPr="001B6E16" w14:paraId="1FACC314" w14:textId="77777777" w:rsidTr="0098399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08" w:type="dxa"/>
            <w:vAlign w:val="center"/>
          </w:tcPr>
          <w:p w14:paraId="4B3308FE" w14:textId="3AC160D2" w:rsidR="00142FBA" w:rsidRPr="001B6E16" w:rsidRDefault="00142FBA" w:rsidP="00142FBA">
            <w:pPr>
              <w:jc w:val="both"/>
              <w:rPr>
                <w:rFonts w:asciiTheme="majorHAnsi" w:hAnsiTheme="majorHAnsi"/>
                <w:bCs w:val="0"/>
                <w:sz w:val="20"/>
                <w:szCs w:val="20"/>
                <w:lang w:val="sr-Latn-RS"/>
              </w:rPr>
            </w:pPr>
            <w:r w:rsidRPr="001B6E16">
              <w:rPr>
                <w:rFonts w:asciiTheme="majorHAnsi" w:hAnsiTheme="majorHAnsi"/>
                <w:bCs w:val="0"/>
                <w:sz w:val="20"/>
                <w:szCs w:val="20"/>
                <w:lang w:val="sr-Latn-RS"/>
              </w:rPr>
              <w:t>Raška oblast</w:t>
            </w:r>
          </w:p>
        </w:tc>
        <w:tc>
          <w:tcPr>
            <w:tcW w:w="1307" w:type="dxa"/>
            <w:vAlign w:val="center"/>
          </w:tcPr>
          <w:p w14:paraId="7FECE48B" w14:textId="34ADEF9D" w:rsidR="00142FBA" w:rsidRPr="001B6E16" w:rsidRDefault="00142FBA" w:rsidP="00142F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309.258</w:t>
            </w:r>
          </w:p>
        </w:tc>
        <w:tc>
          <w:tcPr>
            <w:tcW w:w="1389" w:type="dxa"/>
            <w:vAlign w:val="center"/>
          </w:tcPr>
          <w:p w14:paraId="3E089465" w14:textId="1594AB50" w:rsidR="00142FBA" w:rsidRPr="001B6E16" w:rsidRDefault="005B1AEC" w:rsidP="00142F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Pr>
                <w:rFonts w:asciiTheme="majorHAnsi" w:hAnsiTheme="majorHAnsi"/>
                <w:bCs/>
                <w:sz w:val="20"/>
                <w:szCs w:val="20"/>
                <w:lang w:val="sr-Latn-RS"/>
              </w:rPr>
              <w:t>111.028</w:t>
            </w:r>
          </w:p>
        </w:tc>
        <w:tc>
          <w:tcPr>
            <w:tcW w:w="1403" w:type="dxa"/>
            <w:vAlign w:val="center"/>
          </w:tcPr>
          <w:p w14:paraId="6A31AFBF" w14:textId="5C0A760E" w:rsidR="00142FBA" w:rsidRPr="001B6E16" w:rsidRDefault="00142FBA" w:rsidP="00142F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79.276</w:t>
            </w:r>
          </w:p>
        </w:tc>
        <w:tc>
          <w:tcPr>
            <w:tcW w:w="1338" w:type="dxa"/>
            <w:vAlign w:val="center"/>
          </w:tcPr>
          <w:p w14:paraId="0F30100D" w14:textId="2E15AED3" w:rsidR="00142FBA" w:rsidRPr="001B6E16" w:rsidRDefault="00142FBA" w:rsidP="00142F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31.752</w:t>
            </w:r>
          </w:p>
        </w:tc>
        <w:tc>
          <w:tcPr>
            <w:tcW w:w="1343" w:type="dxa"/>
            <w:vAlign w:val="center"/>
          </w:tcPr>
          <w:p w14:paraId="41E47826" w14:textId="13BE8A0A" w:rsidR="00142FBA" w:rsidRPr="001B6E16" w:rsidRDefault="00142FBA" w:rsidP="00142F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15.394</w:t>
            </w:r>
          </w:p>
        </w:tc>
        <w:tc>
          <w:tcPr>
            <w:tcW w:w="1297" w:type="dxa"/>
            <w:vAlign w:val="center"/>
          </w:tcPr>
          <w:p w14:paraId="74E210D5" w14:textId="2D9E20F7" w:rsidR="00142FBA" w:rsidRPr="001B6E16" w:rsidRDefault="00142FBA" w:rsidP="00142FB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16.358</w:t>
            </w:r>
          </w:p>
        </w:tc>
      </w:tr>
      <w:tr w:rsidR="00142FBA" w:rsidRPr="001B6E16" w14:paraId="2918E5D7" w14:textId="77777777" w:rsidTr="00983991">
        <w:trPr>
          <w:trHeight w:val="230"/>
        </w:trPr>
        <w:tc>
          <w:tcPr>
            <w:cnfStyle w:val="001000000000" w:firstRow="0" w:lastRow="0" w:firstColumn="1" w:lastColumn="0" w:oddVBand="0" w:evenVBand="0" w:oddHBand="0" w:evenHBand="0" w:firstRowFirstColumn="0" w:firstRowLastColumn="0" w:lastRowFirstColumn="0" w:lastRowLastColumn="0"/>
            <w:tcW w:w="1308" w:type="dxa"/>
            <w:vAlign w:val="center"/>
          </w:tcPr>
          <w:p w14:paraId="41C487F1" w14:textId="03822285" w:rsidR="00142FBA" w:rsidRPr="001B6E16" w:rsidRDefault="00142FBA" w:rsidP="00142FBA">
            <w:pPr>
              <w:jc w:val="both"/>
              <w:rPr>
                <w:rFonts w:asciiTheme="majorHAnsi" w:hAnsiTheme="majorHAnsi"/>
                <w:bCs w:val="0"/>
                <w:sz w:val="20"/>
                <w:szCs w:val="20"/>
                <w:lang w:val="sr-Latn-RS"/>
              </w:rPr>
            </w:pPr>
            <w:r w:rsidRPr="001B6E16">
              <w:rPr>
                <w:rFonts w:asciiTheme="majorHAnsi" w:hAnsiTheme="majorHAnsi"/>
                <w:bCs w:val="0"/>
                <w:sz w:val="20"/>
                <w:szCs w:val="20"/>
                <w:lang w:val="sr-Latn-RS"/>
              </w:rPr>
              <w:t>Kraljevo</w:t>
            </w:r>
          </w:p>
        </w:tc>
        <w:tc>
          <w:tcPr>
            <w:tcW w:w="1307" w:type="dxa"/>
            <w:vAlign w:val="center"/>
          </w:tcPr>
          <w:p w14:paraId="2BA012CD" w14:textId="0FCE18E7"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125.488</w:t>
            </w:r>
          </w:p>
        </w:tc>
        <w:tc>
          <w:tcPr>
            <w:tcW w:w="1389" w:type="dxa"/>
            <w:vAlign w:val="center"/>
          </w:tcPr>
          <w:p w14:paraId="36FE0BAE" w14:textId="7C22BF1B"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49.310</w:t>
            </w:r>
          </w:p>
        </w:tc>
        <w:tc>
          <w:tcPr>
            <w:tcW w:w="1403" w:type="dxa"/>
            <w:vAlign w:val="center"/>
          </w:tcPr>
          <w:p w14:paraId="4B12D772" w14:textId="185FCBAF"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38.262</w:t>
            </w:r>
          </w:p>
        </w:tc>
        <w:tc>
          <w:tcPr>
            <w:tcW w:w="1338" w:type="dxa"/>
            <w:vAlign w:val="center"/>
          </w:tcPr>
          <w:p w14:paraId="2CE003F6" w14:textId="10E09B9D"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11.048</w:t>
            </w:r>
          </w:p>
        </w:tc>
        <w:tc>
          <w:tcPr>
            <w:tcW w:w="1343" w:type="dxa"/>
            <w:vAlign w:val="center"/>
          </w:tcPr>
          <w:p w14:paraId="2904BC26" w14:textId="0FC2575C"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6.669</w:t>
            </w:r>
          </w:p>
        </w:tc>
        <w:tc>
          <w:tcPr>
            <w:tcW w:w="1297" w:type="dxa"/>
            <w:vAlign w:val="center"/>
          </w:tcPr>
          <w:p w14:paraId="35B2D818" w14:textId="26637494" w:rsidR="00142FBA" w:rsidRPr="001B6E16" w:rsidRDefault="00142FBA" w:rsidP="00142FB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1B6E16">
              <w:rPr>
                <w:rFonts w:asciiTheme="majorHAnsi" w:hAnsiTheme="majorHAnsi"/>
                <w:bCs/>
                <w:sz w:val="20"/>
                <w:szCs w:val="20"/>
                <w:lang w:val="sr-Latn-RS"/>
              </w:rPr>
              <w:t>4.379</w:t>
            </w:r>
          </w:p>
        </w:tc>
      </w:tr>
    </w:tbl>
    <w:p w14:paraId="55998870" w14:textId="541B4751" w:rsidR="00572C7B" w:rsidRPr="00DD3CFD" w:rsidRDefault="0072736D" w:rsidP="00572C7B">
      <w:pPr>
        <w:jc w:val="both"/>
        <w:rPr>
          <w:rFonts w:asciiTheme="majorHAnsi" w:hAnsiTheme="majorHAnsi"/>
          <w:bCs/>
          <w:i/>
          <w:iCs/>
          <w:lang w:val="sr-Latn-RS"/>
        </w:rPr>
      </w:pPr>
      <w:r w:rsidRPr="00DD3CFD">
        <w:rPr>
          <w:rFonts w:asciiTheme="majorHAnsi" w:hAnsiTheme="majorHAnsi"/>
          <w:bCs/>
          <w:i/>
          <w:iCs/>
          <w:lang w:val="sr-Latn-RS"/>
        </w:rPr>
        <w:t>Izvor</w:t>
      </w:r>
      <w:r w:rsidR="00572C7B" w:rsidRPr="00DD3CFD">
        <w:rPr>
          <w:rFonts w:asciiTheme="majorHAnsi" w:hAnsiTheme="majorHAnsi"/>
          <w:bCs/>
          <w:i/>
          <w:iCs/>
          <w:lang w:val="sr-Latn-RS"/>
        </w:rPr>
        <w:t xml:space="preserve">: </w:t>
      </w:r>
      <w:r w:rsidR="005B1AEC" w:rsidRPr="00DD3CFD">
        <w:rPr>
          <w:rFonts w:asciiTheme="majorHAnsi" w:hAnsiTheme="majorHAnsi"/>
          <w:bCs/>
          <w:i/>
          <w:iCs/>
          <w:lang w:val="sr-Latn-RS"/>
        </w:rPr>
        <w:t>Opštine i regioni u Republici Srbiji, 2017, RZS</w:t>
      </w:r>
    </w:p>
    <w:p w14:paraId="05A7AA9B" w14:textId="77777777" w:rsidR="00DD3C1C" w:rsidRDefault="00DD3C1C" w:rsidP="002B3033">
      <w:pPr>
        <w:jc w:val="both"/>
        <w:rPr>
          <w:rFonts w:asciiTheme="majorHAnsi" w:hAnsiTheme="majorHAnsi"/>
          <w:bCs/>
          <w:sz w:val="24"/>
          <w:szCs w:val="24"/>
          <w:lang w:val="sr-Latn-RS"/>
        </w:rPr>
      </w:pPr>
    </w:p>
    <w:p w14:paraId="35BD9532" w14:textId="04D387B3" w:rsidR="00E573BA" w:rsidRDefault="003F308A" w:rsidP="002B3033">
      <w:pPr>
        <w:jc w:val="both"/>
        <w:rPr>
          <w:rFonts w:asciiTheme="majorHAnsi" w:hAnsiTheme="majorHAnsi"/>
          <w:bCs/>
          <w:sz w:val="24"/>
          <w:szCs w:val="24"/>
          <w:lang w:val="sr-Latn-RS"/>
        </w:rPr>
      </w:pPr>
      <w:r>
        <w:rPr>
          <w:rFonts w:asciiTheme="majorHAnsi" w:hAnsiTheme="majorHAnsi"/>
          <w:bCs/>
          <w:sz w:val="24"/>
          <w:szCs w:val="24"/>
          <w:lang w:val="sr-Latn-RS"/>
        </w:rPr>
        <w:t xml:space="preserve">U okviru kontingenta aktivnog stanovništva, </w:t>
      </w:r>
      <w:r w:rsidR="00E573BA">
        <w:rPr>
          <w:rFonts w:asciiTheme="majorHAnsi" w:hAnsiTheme="majorHAnsi"/>
          <w:bCs/>
          <w:sz w:val="24"/>
          <w:szCs w:val="24"/>
          <w:lang w:val="sr-Latn-RS"/>
        </w:rPr>
        <w:t xml:space="preserve">77,6% </w:t>
      </w:r>
      <w:r w:rsidR="006546E4">
        <w:rPr>
          <w:rFonts w:asciiTheme="majorHAnsi" w:hAnsiTheme="majorHAnsi"/>
          <w:bCs/>
          <w:sz w:val="24"/>
          <w:szCs w:val="24"/>
          <w:lang w:val="sr-Latn-RS"/>
        </w:rPr>
        <w:t xml:space="preserve">od ukupnog stanovništva </w:t>
      </w:r>
      <w:r w:rsidR="00E573BA">
        <w:rPr>
          <w:rFonts w:asciiTheme="majorHAnsi" w:hAnsiTheme="majorHAnsi"/>
          <w:bCs/>
          <w:sz w:val="24"/>
          <w:szCs w:val="24"/>
          <w:lang w:val="sr-Latn-RS"/>
        </w:rPr>
        <w:t>Kraljeva</w:t>
      </w:r>
      <w:r w:rsidR="006546E4">
        <w:rPr>
          <w:rFonts w:asciiTheme="majorHAnsi" w:hAnsiTheme="majorHAnsi"/>
          <w:bCs/>
          <w:sz w:val="24"/>
          <w:szCs w:val="24"/>
          <w:lang w:val="sr-Latn-RS"/>
        </w:rPr>
        <w:t xml:space="preserve"> je zaposleno, </w:t>
      </w:r>
      <w:r w:rsidR="00E573BA">
        <w:rPr>
          <w:rFonts w:asciiTheme="majorHAnsi" w:hAnsiTheme="majorHAnsi"/>
          <w:bCs/>
          <w:sz w:val="24"/>
          <w:szCs w:val="24"/>
          <w:lang w:val="sr-Latn-RS"/>
        </w:rPr>
        <w:t>22,4</w:t>
      </w:r>
      <w:r w:rsidR="006546E4">
        <w:rPr>
          <w:rFonts w:asciiTheme="majorHAnsi" w:hAnsiTheme="majorHAnsi"/>
          <w:bCs/>
          <w:sz w:val="24"/>
          <w:szCs w:val="24"/>
          <w:lang w:val="sr-Latn-RS"/>
        </w:rPr>
        <w:t xml:space="preserve">% je nezaposleno od čega je </w:t>
      </w:r>
      <w:r w:rsidR="00E573BA">
        <w:rPr>
          <w:rFonts w:asciiTheme="majorHAnsi" w:hAnsiTheme="majorHAnsi"/>
          <w:bCs/>
          <w:sz w:val="24"/>
          <w:szCs w:val="24"/>
          <w:lang w:val="sr-Latn-RS"/>
        </w:rPr>
        <w:t>60,4</w:t>
      </w:r>
      <w:r w:rsidR="006546E4">
        <w:rPr>
          <w:rFonts w:asciiTheme="majorHAnsi" w:hAnsiTheme="majorHAnsi"/>
          <w:bCs/>
          <w:sz w:val="24"/>
          <w:szCs w:val="24"/>
          <w:lang w:val="sr-Latn-RS"/>
        </w:rPr>
        <w:t>% nezaposlenih koji su nekada radili</w:t>
      </w:r>
      <w:r>
        <w:rPr>
          <w:rFonts w:asciiTheme="majorHAnsi" w:hAnsiTheme="majorHAnsi"/>
          <w:bCs/>
          <w:sz w:val="24"/>
          <w:szCs w:val="24"/>
          <w:lang w:val="sr-Latn-RS"/>
        </w:rPr>
        <w:t xml:space="preserve"> </w:t>
      </w:r>
      <w:r w:rsidR="00E573BA">
        <w:rPr>
          <w:rFonts w:asciiTheme="majorHAnsi" w:hAnsiTheme="majorHAnsi"/>
          <w:bCs/>
          <w:sz w:val="24"/>
          <w:szCs w:val="24"/>
          <w:lang w:val="sr-Latn-RS"/>
        </w:rPr>
        <w:t xml:space="preserve">i 39,6% nezaposlenih koji traže prvi posao. </w:t>
      </w:r>
    </w:p>
    <w:p w14:paraId="71453C63" w14:textId="082A9AC1" w:rsidR="00B4559C" w:rsidRDefault="00B4559C" w:rsidP="002B3033">
      <w:pPr>
        <w:jc w:val="both"/>
        <w:rPr>
          <w:rFonts w:asciiTheme="majorHAnsi" w:hAnsiTheme="majorHAnsi"/>
          <w:bCs/>
          <w:sz w:val="24"/>
          <w:szCs w:val="24"/>
          <w:lang w:val="sr-Latn-RS"/>
        </w:rPr>
      </w:pPr>
    </w:p>
    <w:p w14:paraId="657F8A18" w14:textId="7753AF1F" w:rsidR="00B4559C" w:rsidRDefault="00403249" w:rsidP="007B418C">
      <w:pPr>
        <w:jc w:val="center"/>
        <w:rPr>
          <w:rFonts w:asciiTheme="majorHAnsi" w:hAnsiTheme="majorHAnsi"/>
          <w:b/>
          <w:i/>
          <w:iCs/>
          <w:sz w:val="24"/>
          <w:szCs w:val="24"/>
          <w:lang w:val="sr-Latn-RS"/>
        </w:rPr>
      </w:pPr>
      <w:r w:rsidRPr="00DD3CFD">
        <w:rPr>
          <w:rFonts w:asciiTheme="majorHAnsi" w:hAnsiTheme="majorHAnsi"/>
          <w:b/>
          <w:i/>
          <w:iCs/>
          <w:sz w:val="24"/>
          <w:szCs w:val="24"/>
          <w:lang w:val="sr-Latn-RS"/>
        </w:rPr>
        <w:t>Tabela: Struktura ekonomski neaktivnog stanovništva, Raška oblast i Kraljevo</w:t>
      </w:r>
    </w:p>
    <w:p w14:paraId="60722954" w14:textId="77777777" w:rsidR="00DD3CFD" w:rsidRPr="00DD3CFD" w:rsidRDefault="00DD3CFD" w:rsidP="007B418C">
      <w:pPr>
        <w:jc w:val="center"/>
        <w:rPr>
          <w:rFonts w:asciiTheme="majorHAnsi" w:hAnsiTheme="majorHAnsi"/>
          <w:b/>
          <w:i/>
          <w:iCs/>
          <w:sz w:val="24"/>
          <w:szCs w:val="24"/>
          <w:lang w:val="sr-Latn-RS"/>
        </w:rPr>
      </w:pPr>
    </w:p>
    <w:tbl>
      <w:tblPr>
        <w:tblStyle w:val="GridTable4-Accent61"/>
        <w:tblW w:w="0" w:type="auto"/>
        <w:tblLook w:val="04A0" w:firstRow="1" w:lastRow="0" w:firstColumn="1" w:lastColumn="0" w:noHBand="0" w:noVBand="1"/>
      </w:tblPr>
      <w:tblGrid>
        <w:gridCol w:w="1190"/>
        <w:gridCol w:w="1098"/>
        <w:gridCol w:w="1072"/>
        <w:gridCol w:w="1221"/>
        <w:gridCol w:w="1192"/>
        <w:gridCol w:w="1111"/>
        <w:gridCol w:w="1403"/>
        <w:gridCol w:w="1063"/>
      </w:tblGrid>
      <w:tr w:rsidR="00403249" w:rsidRPr="00B4559C" w14:paraId="7555C5BF" w14:textId="0B0D26E6"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vMerge w:val="restart"/>
            <w:vAlign w:val="center"/>
          </w:tcPr>
          <w:p w14:paraId="406459B7" w14:textId="77777777" w:rsidR="00403249" w:rsidRPr="00B4559C" w:rsidRDefault="00403249" w:rsidP="00B4559C">
            <w:pPr>
              <w:rPr>
                <w:rFonts w:asciiTheme="majorHAnsi" w:hAnsiTheme="majorHAnsi"/>
                <w:b w:val="0"/>
                <w:sz w:val="20"/>
                <w:szCs w:val="20"/>
                <w:lang w:val="sr-Latn-RS"/>
              </w:rPr>
            </w:pPr>
            <w:r w:rsidRPr="00B4559C">
              <w:rPr>
                <w:rFonts w:asciiTheme="majorHAnsi" w:hAnsiTheme="majorHAnsi"/>
                <w:b w:val="0"/>
                <w:sz w:val="20"/>
                <w:szCs w:val="20"/>
                <w:lang w:val="sr-Latn-RS"/>
              </w:rPr>
              <w:t>Region/</w:t>
            </w:r>
          </w:p>
          <w:p w14:paraId="64D2A00A" w14:textId="77777777" w:rsidR="00403249" w:rsidRPr="00B4559C" w:rsidRDefault="00403249" w:rsidP="00B4559C">
            <w:pPr>
              <w:rPr>
                <w:rFonts w:asciiTheme="majorHAnsi" w:hAnsiTheme="majorHAnsi"/>
                <w:b w:val="0"/>
                <w:sz w:val="20"/>
                <w:szCs w:val="20"/>
                <w:lang w:val="sr-Latn-RS"/>
              </w:rPr>
            </w:pPr>
            <w:r w:rsidRPr="00B4559C">
              <w:rPr>
                <w:rFonts w:asciiTheme="majorHAnsi" w:hAnsiTheme="majorHAnsi"/>
                <w:b w:val="0"/>
                <w:sz w:val="20"/>
                <w:szCs w:val="20"/>
                <w:lang w:val="sr-Latn-RS"/>
              </w:rPr>
              <w:t>Oblast/</w:t>
            </w:r>
          </w:p>
          <w:p w14:paraId="40111129" w14:textId="7F52824F" w:rsidR="00403249" w:rsidRPr="00B4559C" w:rsidRDefault="00403249" w:rsidP="00B4559C">
            <w:pPr>
              <w:jc w:val="both"/>
              <w:rPr>
                <w:rFonts w:asciiTheme="majorHAnsi" w:hAnsiTheme="majorHAnsi"/>
                <w:bCs w:val="0"/>
                <w:sz w:val="20"/>
                <w:szCs w:val="20"/>
                <w:lang w:val="sr-Latn-RS"/>
              </w:rPr>
            </w:pPr>
            <w:r w:rsidRPr="00B4559C">
              <w:rPr>
                <w:rFonts w:asciiTheme="majorHAnsi" w:hAnsiTheme="majorHAnsi"/>
                <w:b w:val="0"/>
                <w:sz w:val="20"/>
                <w:szCs w:val="20"/>
                <w:lang w:val="sr-Latn-RS"/>
              </w:rPr>
              <w:t>Grad</w:t>
            </w:r>
          </w:p>
        </w:tc>
        <w:tc>
          <w:tcPr>
            <w:tcW w:w="8160" w:type="dxa"/>
            <w:gridSpan w:val="7"/>
            <w:vAlign w:val="center"/>
          </w:tcPr>
          <w:p w14:paraId="129A0F23" w14:textId="49A8042B" w:rsidR="00403249" w:rsidRPr="00403249" w:rsidRDefault="00403249" w:rsidP="0040324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403249">
              <w:rPr>
                <w:rFonts w:asciiTheme="majorHAnsi" w:hAnsiTheme="majorHAnsi"/>
                <w:b w:val="0"/>
                <w:sz w:val="20"/>
                <w:szCs w:val="20"/>
                <w:lang w:val="sr-Latn-RS"/>
              </w:rPr>
              <w:t>Neaktivno stanovništvo</w:t>
            </w:r>
          </w:p>
        </w:tc>
      </w:tr>
      <w:tr w:rsidR="00403249" w:rsidRPr="00B4559C" w14:paraId="4C2ACFB1" w14:textId="3B43736D"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vMerge/>
            <w:vAlign w:val="center"/>
          </w:tcPr>
          <w:p w14:paraId="76901769" w14:textId="77777777" w:rsidR="00403249" w:rsidRPr="00B4559C" w:rsidRDefault="00403249" w:rsidP="002B3033">
            <w:pPr>
              <w:jc w:val="both"/>
              <w:rPr>
                <w:rFonts w:asciiTheme="majorHAnsi" w:hAnsiTheme="majorHAnsi"/>
                <w:bCs w:val="0"/>
                <w:sz w:val="20"/>
                <w:szCs w:val="20"/>
                <w:lang w:val="sr-Latn-RS"/>
              </w:rPr>
            </w:pPr>
          </w:p>
        </w:tc>
        <w:tc>
          <w:tcPr>
            <w:tcW w:w="1098" w:type="dxa"/>
            <w:vAlign w:val="center"/>
          </w:tcPr>
          <w:p w14:paraId="10DF0E0F" w14:textId="339430D9" w:rsidR="00403249" w:rsidRPr="00403249"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403249">
              <w:rPr>
                <w:rFonts w:asciiTheme="majorHAnsi" w:hAnsiTheme="majorHAnsi"/>
                <w:b/>
                <w:sz w:val="20"/>
                <w:szCs w:val="20"/>
                <w:lang w:val="sr-Latn-RS"/>
              </w:rPr>
              <w:t>Ukupno</w:t>
            </w:r>
          </w:p>
        </w:tc>
        <w:tc>
          <w:tcPr>
            <w:tcW w:w="1072" w:type="dxa"/>
            <w:vAlign w:val="center"/>
          </w:tcPr>
          <w:p w14:paraId="582B131D" w14:textId="223639E1" w:rsidR="00403249" w:rsidRPr="00403249"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403249">
              <w:rPr>
                <w:rFonts w:asciiTheme="majorHAnsi" w:hAnsiTheme="majorHAnsi"/>
                <w:b/>
                <w:sz w:val="20"/>
                <w:szCs w:val="20"/>
                <w:lang w:val="sr-Latn-RS"/>
              </w:rPr>
              <w:t>Deca mlađa od 15 godina</w:t>
            </w:r>
          </w:p>
        </w:tc>
        <w:tc>
          <w:tcPr>
            <w:tcW w:w="1221" w:type="dxa"/>
            <w:vAlign w:val="center"/>
          </w:tcPr>
          <w:p w14:paraId="07892C2F" w14:textId="76E47297" w:rsidR="00403249" w:rsidRPr="00403249"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403249">
              <w:rPr>
                <w:rFonts w:asciiTheme="majorHAnsi" w:hAnsiTheme="majorHAnsi"/>
                <w:b/>
                <w:sz w:val="20"/>
                <w:szCs w:val="20"/>
                <w:lang w:val="sr-Latn-RS"/>
              </w:rPr>
              <w:t>Penzioneri</w:t>
            </w:r>
          </w:p>
        </w:tc>
        <w:tc>
          <w:tcPr>
            <w:tcW w:w="1192" w:type="dxa"/>
            <w:vAlign w:val="center"/>
          </w:tcPr>
          <w:p w14:paraId="3470C916" w14:textId="456CB4D6" w:rsidR="00403249" w:rsidRPr="00403249"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403249">
              <w:rPr>
                <w:rFonts w:asciiTheme="majorHAnsi" w:hAnsiTheme="majorHAnsi"/>
                <w:b/>
                <w:sz w:val="20"/>
                <w:szCs w:val="20"/>
                <w:lang w:val="sr-Latn-RS"/>
              </w:rPr>
              <w:t>Lica sa prihodima od imovine</w:t>
            </w:r>
          </w:p>
        </w:tc>
        <w:tc>
          <w:tcPr>
            <w:tcW w:w="1111" w:type="dxa"/>
            <w:vAlign w:val="center"/>
          </w:tcPr>
          <w:p w14:paraId="62EF47C0" w14:textId="77777777" w:rsidR="00403249" w:rsidRPr="00403249"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403249">
              <w:rPr>
                <w:rFonts w:asciiTheme="majorHAnsi" w:hAnsiTheme="majorHAnsi"/>
                <w:b/>
                <w:sz w:val="20"/>
                <w:szCs w:val="20"/>
                <w:lang w:val="sr-Latn-RS"/>
              </w:rPr>
              <w:t>Učenici/</w:t>
            </w:r>
          </w:p>
          <w:p w14:paraId="65DF2BCE" w14:textId="551D5FC1" w:rsidR="00403249" w:rsidRPr="00403249"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403249">
              <w:rPr>
                <w:rFonts w:asciiTheme="majorHAnsi" w:hAnsiTheme="majorHAnsi"/>
                <w:b/>
                <w:sz w:val="20"/>
                <w:szCs w:val="20"/>
                <w:lang w:val="sr-Latn-RS"/>
              </w:rPr>
              <w:t>studenti</w:t>
            </w:r>
          </w:p>
        </w:tc>
        <w:tc>
          <w:tcPr>
            <w:tcW w:w="1403" w:type="dxa"/>
            <w:vAlign w:val="center"/>
          </w:tcPr>
          <w:p w14:paraId="3DA05D5F" w14:textId="7C4A7098" w:rsidR="00403249" w:rsidRPr="00403249"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403249">
              <w:rPr>
                <w:rFonts w:asciiTheme="majorHAnsi" w:hAnsiTheme="majorHAnsi"/>
                <w:b/>
                <w:sz w:val="20"/>
                <w:szCs w:val="20"/>
                <w:lang w:val="sr-Latn-RS"/>
              </w:rPr>
              <w:t>Lica koja obavljaju samo kućne poslove u svom domaćinstvu (domaćice)</w:t>
            </w:r>
          </w:p>
        </w:tc>
        <w:tc>
          <w:tcPr>
            <w:tcW w:w="1063" w:type="dxa"/>
            <w:vAlign w:val="center"/>
          </w:tcPr>
          <w:p w14:paraId="25B001E7" w14:textId="1392EAE9" w:rsidR="00403249" w:rsidRPr="00403249"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sr-Latn-RS"/>
              </w:rPr>
            </w:pPr>
            <w:r w:rsidRPr="00403249">
              <w:rPr>
                <w:rFonts w:asciiTheme="majorHAnsi" w:hAnsiTheme="majorHAnsi"/>
                <w:b/>
                <w:sz w:val="20"/>
                <w:szCs w:val="20"/>
                <w:lang w:val="sr-Latn-RS"/>
              </w:rPr>
              <w:t>Ostalo</w:t>
            </w:r>
          </w:p>
        </w:tc>
      </w:tr>
      <w:tr w:rsidR="00B4559C" w:rsidRPr="00B4559C" w14:paraId="308030B0" w14:textId="6C45C492" w:rsidTr="00983991">
        <w:tc>
          <w:tcPr>
            <w:cnfStyle w:val="001000000000" w:firstRow="0" w:lastRow="0" w:firstColumn="1" w:lastColumn="0" w:oddVBand="0" w:evenVBand="0" w:oddHBand="0" w:evenHBand="0" w:firstRowFirstColumn="0" w:firstRowLastColumn="0" w:lastRowFirstColumn="0" w:lastRowLastColumn="0"/>
            <w:tcW w:w="1190" w:type="dxa"/>
            <w:vAlign w:val="center"/>
          </w:tcPr>
          <w:p w14:paraId="216E8C66" w14:textId="20450FD5" w:rsidR="00B4559C" w:rsidRPr="00B4559C" w:rsidRDefault="00B4559C" w:rsidP="00403249">
            <w:pPr>
              <w:rPr>
                <w:rFonts w:asciiTheme="majorHAnsi" w:hAnsiTheme="majorHAnsi"/>
                <w:bCs w:val="0"/>
                <w:sz w:val="20"/>
                <w:szCs w:val="20"/>
                <w:lang w:val="sr-Latn-RS"/>
              </w:rPr>
            </w:pPr>
            <w:r>
              <w:rPr>
                <w:rFonts w:asciiTheme="majorHAnsi" w:hAnsiTheme="majorHAnsi"/>
                <w:bCs w:val="0"/>
                <w:sz w:val="20"/>
                <w:szCs w:val="20"/>
                <w:lang w:val="sr-Latn-RS"/>
              </w:rPr>
              <w:t>Raška oblast</w:t>
            </w:r>
          </w:p>
        </w:tc>
        <w:tc>
          <w:tcPr>
            <w:tcW w:w="1098" w:type="dxa"/>
            <w:vAlign w:val="center"/>
          </w:tcPr>
          <w:p w14:paraId="290CE964" w14:textId="4C4CB8B0" w:rsidR="00B4559C" w:rsidRPr="00B4559C" w:rsidRDefault="00B4559C" w:rsidP="0040324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B4559C">
              <w:rPr>
                <w:rFonts w:asciiTheme="majorHAnsi" w:hAnsiTheme="majorHAnsi"/>
                <w:bCs/>
                <w:sz w:val="20"/>
                <w:szCs w:val="20"/>
                <w:lang w:val="sr-Latn-RS"/>
              </w:rPr>
              <w:t>198</w:t>
            </w:r>
            <w:r w:rsidR="00403249">
              <w:rPr>
                <w:rFonts w:asciiTheme="majorHAnsi" w:hAnsiTheme="majorHAnsi"/>
                <w:bCs/>
                <w:sz w:val="20"/>
                <w:szCs w:val="20"/>
                <w:lang w:val="sr-Latn-RS"/>
              </w:rPr>
              <w:t>.</w:t>
            </w:r>
            <w:r w:rsidRPr="00B4559C">
              <w:rPr>
                <w:rFonts w:asciiTheme="majorHAnsi" w:hAnsiTheme="majorHAnsi"/>
                <w:bCs/>
                <w:sz w:val="20"/>
                <w:szCs w:val="20"/>
                <w:lang w:val="sr-Latn-RS"/>
              </w:rPr>
              <w:t>230</w:t>
            </w:r>
          </w:p>
        </w:tc>
        <w:tc>
          <w:tcPr>
            <w:tcW w:w="1072" w:type="dxa"/>
            <w:vAlign w:val="center"/>
          </w:tcPr>
          <w:p w14:paraId="6F626DFA" w14:textId="764C8D36" w:rsidR="00B4559C" w:rsidRPr="00B4559C" w:rsidRDefault="00403249" w:rsidP="0040324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403249">
              <w:rPr>
                <w:rFonts w:asciiTheme="majorHAnsi" w:hAnsiTheme="majorHAnsi"/>
                <w:bCs/>
                <w:sz w:val="20"/>
                <w:szCs w:val="20"/>
                <w:lang w:val="sr-Latn-RS"/>
              </w:rPr>
              <w:t>59</w:t>
            </w:r>
            <w:r>
              <w:rPr>
                <w:rFonts w:asciiTheme="majorHAnsi" w:hAnsiTheme="majorHAnsi"/>
                <w:bCs/>
                <w:sz w:val="20"/>
                <w:szCs w:val="20"/>
                <w:lang w:val="sr-Latn-RS"/>
              </w:rPr>
              <w:t>.</w:t>
            </w:r>
            <w:r w:rsidRPr="00403249">
              <w:rPr>
                <w:rFonts w:asciiTheme="majorHAnsi" w:hAnsiTheme="majorHAnsi"/>
                <w:bCs/>
                <w:sz w:val="20"/>
                <w:szCs w:val="20"/>
                <w:lang w:val="sr-Latn-RS"/>
              </w:rPr>
              <w:t>060</w:t>
            </w:r>
          </w:p>
        </w:tc>
        <w:tc>
          <w:tcPr>
            <w:tcW w:w="1221" w:type="dxa"/>
            <w:vAlign w:val="center"/>
          </w:tcPr>
          <w:p w14:paraId="2E22090E" w14:textId="1C3356C3" w:rsidR="00B4559C" w:rsidRPr="00B4559C" w:rsidRDefault="00403249" w:rsidP="0040324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403249">
              <w:rPr>
                <w:rFonts w:asciiTheme="majorHAnsi" w:hAnsiTheme="majorHAnsi"/>
                <w:bCs/>
                <w:sz w:val="20"/>
                <w:szCs w:val="20"/>
                <w:lang w:val="sr-Latn-RS"/>
              </w:rPr>
              <w:t>56</w:t>
            </w:r>
            <w:r>
              <w:rPr>
                <w:rFonts w:asciiTheme="majorHAnsi" w:hAnsiTheme="majorHAnsi"/>
                <w:bCs/>
                <w:sz w:val="20"/>
                <w:szCs w:val="20"/>
                <w:lang w:val="sr-Latn-RS"/>
              </w:rPr>
              <w:t>.</w:t>
            </w:r>
            <w:r w:rsidRPr="00403249">
              <w:rPr>
                <w:rFonts w:asciiTheme="majorHAnsi" w:hAnsiTheme="majorHAnsi"/>
                <w:bCs/>
                <w:sz w:val="20"/>
                <w:szCs w:val="20"/>
                <w:lang w:val="sr-Latn-RS"/>
              </w:rPr>
              <w:t>161</w:t>
            </w:r>
          </w:p>
        </w:tc>
        <w:tc>
          <w:tcPr>
            <w:tcW w:w="1192" w:type="dxa"/>
            <w:vAlign w:val="center"/>
          </w:tcPr>
          <w:p w14:paraId="6AC23407" w14:textId="120E10BF" w:rsidR="00B4559C" w:rsidRPr="00B4559C" w:rsidRDefault="00403249" w:rsidP="0040324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403249">
              <w:rPr>
                <w:rFonts w:asciiTheme="majorHAnsi" w:hAnsiTheme="majorHAnsi"/>
                <w:bCs/>
                <w:sz w:val="20"/>
                <w:szCs w:val="20"/>
                <w:lang w:val="sr-Latn-RS"/>
              </w:rPr>
              <w:t>1</w:t>
            </w:r>
            <w:r>
              <w:rPr>
                <w:rFonts w:asciiTheme="majorHAnsi" w:hAnsiTheme="majorHAnsi"/>
                <w:bCs/>
                <w:sz w:val="20"/>
                <w:szCs w:val="20"/>
                <w:lang w:val="sr-Latn-RS"/>
              </w:rPr>
              <w:t>.</w:t>
            </w:r>
            <w:r w:rsidRPr="00403249">
              <w:rPr>
                <w:rFonts w:asciiTheme="majorHAnsi" w:hAnsiTheme="majorHAnsi"/>
                <w:bCs/>
                <w:sz w:val="20"/>
                <w:szCs w:val="20"/>
                <w:lang w:val="sr-Latn-RS"/>
              </w:rPr>
              <w:t>436</w:t>
            </w:r>
          </w:p>
        </w:tc>
        <w:tc>
          <w:tcPr>
            <w:tcW w:w="1111" w:type="dxa"/>
            <w:vAlign w:val="center"/>
          </w:tcPr>
          <w:p w14:paraId="3752D77F" w14:textId="7A3899CD" w:rsidR="00B4559C" w:rsidRPr="00B4559C" w:rsidRDefault="00403249" w:rsidP="0040324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403249">
              <w:rPr>
                <w:rFonts w:asciiTheme="majorHAnsi" w:hAnsiTheme="majorHAnsi"/>
                <w:bCs/>
                <w:sz w:val="20"/>
                <w:szCs w:val="20"/>
                <w:lang w:val="sr-Latn-RS"/>
              </w:rPr>
              <w:t>26</w:t>
            </w:r>
            <w:r>
              <w:rPr>
                <w:rFonts w:asciiTheme="majorHAnsi" w:hAnsiTheme="majorHAnsi"/>
                <w:bCs/>
                <w:sz w:val="20"/>
                <w:szCs w:val="20"/>
                <w:lang w:val="sr-Latn-RS"/>
              </w:rPr>
              <w:t>.</w:t>
            </w:r>
            <w:r w:rsidRPr="00403249">
              <w:rPr>
                <w:rFonts w:asciiTheme="majorHAnsi" w:hAnsiTheme="majorHAnsi"/>
                <w:bCs/>
                <w:sz w:val="20"/>
                <w:szCs w:val="20"/>
                <w:lang w:val="sr-Latn-RS"/>
              </w:rPr>
              <w:t>739</w:t>
            </w:r>
          </w:p>
        </w:tc>
        <w:tc>
          <w:tcPr>
            <w:tcW w:w="1403" w:type="dxa"/>
            <w:vAlign w:val="center"/>
          </w:tcPr>
          <w:p w14:paraId="0021ECA5" w14:textId="77965F5F" w:rsidR="00B4559C" w:rsidRPr="00B4559C" w:rsidRDefault="00403249" w:rsidP="0040324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403249">
              <w:rPr>
                <w:rFonts w:asciiTheme="majorHAnsi" w:hAnsiTheme="majorHAnsi"/>
                <w:bCs/>
                <w:sz w:val="20"/>
                <w:szCs w:val="20"/>
                <w:lang w:val="sr-Latn-RS"/>
              </w:rPr>
              <w:t>35</w:t>
            </w:r>
            <w:r>
              <w:rPr>
                <w:rFonts w:asciiTheme="majorHAnsi" w:hAnsiTheme="majorHAnsi"/>
                <w:bCs/>
                <w:sz w:val="20"/>
                <w:szCs w:val="20"/>
                <w:lang w:val="sr-Latn-RS"/>
              </w:rPr>
              <w:t>.</w:t>
            </w:r>
            <w:r w:rsidRPr="00403249">
              <w:rPr>
                <w:rFonts w:asciiTheme="majorHAnsi" w:hAnsiTheme="majorHAnsi"/>
                <w:bCs/>
                <w:sz w:val="20"/>
                <w:szCs w:val="20"/>
                <w:lang w:val="sr-Latn-RS"/>
              </w:rPr>
              <w:t>713</w:t>
            </w:r>
          </w:p>
        </w:tc>
        <w:tc>
          <w:tcPr>
            <w:tcW w:w="1063" w:type="dxa"/>
            <w:vAlign w:val="center"/>
          </w:tcPr>
          <w:p w14:paraId="4B930415" w14:textId="0C0A68E1" w:rsidR="00B4559C" w:rsidRPr="00B4559C" w:rsidRDefault="00403249" w:rsidP="0040324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403249">
              <w:rPr>
                <w:rFonts w:asciiTheme="majorHAnsi" w:hAnsiTheme="majorHAnsi"/>
                <w:bCs/>
                <w:sz w:val="20"/>
                <w:szCs w:val="20"/>
                <w:lang w:val="sr-Latn-RS"/>
              </w:rPr>
              <w:t>19</w:t>
            </w:r>
            <w:r>
              <w:rPr>
                <w:rFonts w:asciiTheme="majorHAnsi" w:hAnsiTheme="majorHAnsi"/>
                <w:bCs/>
                <w:sz w:val="20"/>
                <w:szCs w:val="20"/>
                <w:lang w:val="sr-Latn-RS"/>
              </w:rPr>
              <w:t>.</w:t>
            </w:r>
            <w:r w:rsidRPr="00403249">
              <w:rPr>
                <w:rFonts w:asciiTheme="majorHAnsi" w:hAnsiTheme="majorHAnsi"/>
                <w:bCs/>
                <w:sz w:val="20"/>
                <w:szCs w:val="20"/>
                <w:lang w:val="sr-Latn-RS"/>
              </w:rPr>
              <w:t>121</w:t>
            </w:r>
          </w:p>
        </w:tc>
      </w:tr>
      <w:tr w:rsidR="00B4559C" w:rsidRPr="00B4559C" w14:paraId="65D3B2CD" w14:textId="62107AF6"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vAlign w:val="center"/>
          </w:tcPr>
          <w:p w14:paraId="40D89300" w14:textId="4A306D11" w:rsidR="00B4559C" w:rsidRPr="00B4559C" w:rsidRDefault="00B4559C" w:rsidP="00403249">
            <w:pPr>
              <w:rPr>
                <w:rFonts w:asciiTheme="majorHAnsi" w:hAnsiTheme="majorHAnsi"/>
                <w:bCs w:val="0"/>
                <w:sz w:val="20"/>
                <w:szCs w:val="20"/>
                <w:lang w:val="sr-Latn-RS"/>
              </w:rPr>
            </w:pPr>
            <w:r>
              <w:rPr>
                <w:rFonts w:asciiTheme="majorHAnsi" w:hAnsiTheme="majorHAnsi"/>
                <w:bCs w:val="0"/>
                <w:sz w:val="20"/>
                <w:szCs w:val="20"/>
                <w:lang w:val="sr-Latn-RS"/>
              </w:rPr>
              <w:t>Kraljevo</w:t>
            </w:r>
          </w:p>
        </w:tc>
        <w:tc>
          <w:tcPr>
            <w:tcW w:w="1098" w:type="dxa"/>
            <w:vAlign w:val="center"/>
          </w:tcPr>
          <w:p w14:paraId="4F8C3EAA" w14:textId="674F7F41" w:rsidR="00B4559C" w:rsidRPr="00B4559C" w:rsidRDefault="00B4559C"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Pr>
                <w:rFonts w:asciiTheme="majorHAnsi" w:hAnsiTheme="majorHAnsi"/>
                <w:bCs/>
                <w:sz w:val="20"/>
                <w:szCs w:val="20"/>
                <w:lang w:val="sr-Latn-RS"/>
              </w:rPr>
              <w:t>76.178</w:t>
            </w:r>
          </w:p>
        </w:tc>
        <w:tc>
          <w:tcPr>
            <w:tcW w:w="1072" w:type="dxa"/>
            <w:vAlign w:val="center"/>
          </w:tcPr>
          <w:p w14:paraId="524CED87" w14:textId="41F53059" w:rsidR="00B4559C" w:rsidRPr="00B4559C"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Pr>
                <w:rFonts w:asciiTheme="majorHAnsi" w:hAnsiTheme="majorHAnsi"/>
                <w:bCs/>
                <w:sz w:val="20"/>
                <w:szCs w:val="20"/>
                <w:lang w:val="sr-Latn-RS"/>
              </w:rPr>
              <w:t>18.756</w:t>
            </w:r>
          </w:p>
        </w:tc>
        <w:tc>
          <w:tcPr>
            <w:tcW w:w="1221" w:type="dxa"/>
            <w:vAlign w:val="center"/>
          </w:tcPr>
          <w:p w14:paraId="6C4131DA" w14:textId="328E67DD" w:rsidR="00B4559C" w:rsidRPr="00B4559C"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Pr>
                <w:rFonts w:asciiTheme="majorHAnsi" w:hAnsiTheme="majorHAnsi"/>
                <w:bCs/>
                <w:sz w:val="20"/>
                <w:szCs w:val="20"/>
                <w:lang w:val="sr-Latn-RS"/>
              </w:rPr>
              <w:t>28.479</w:t>
            </w:r>
          </w:p>
        </w:tc>
        <w:tc>
          <w:tcPr>
            <w:tcW w:w="1192" w:type="dxa"/>
            <w:vAlign w:val="center"/>
          </w:tcPr>
          <w:p w14:paraId="1C2261EC" w14:textId="4A182B7A" w:rsidR="00B4559C" w:rsidRPr="00B4559C"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Pr>
                <w:rFonts w:asciiTheme="majorHAnsi" w:hAnsiTheme="majorHAnsi"/>
                <w:bCs/>
                <w:sz w:val="20"/>
                <w:szCs w:val="20"/>
                <w:lang w:val="sr-Latn-RS"/>
              </w:rPr>
              <w:t>562</w:t>
            </w:r>
          </w:p>
        </w:tc>
        <w:tc>
          <w:tcPr>
            <w:tcW w:w="1111" w:type="dxa"/>
            <w:vAlign w:val="center"/>
          </w:tcPr>
          <w:p w14:paraId="6E135999" w14:textId="4BE18FE4" w:rsidR="00B4559C" w:rsidRPr="00B4559C"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Pr>
                <w:rFonts w:asciiTheme="majorHAnsi" w:hAnsiTheme="majorHAnsi"/>
                <w:bCs/>
                <w:sz w:val="20"/>
                <w:szCs w:val="20"/>
                <w:lang w:val="sr-Latn-RS"/>
              </w:rPr>
              <w:t>10.210</w:t>
            </w:r>
          </w:p>
        </w:tc>
        <w:tc>
          <w:tcPr>
            <w:tcW w:w="1403" w:type="dxa"/>
            <w:vAlign w:val="center"/>
          </w:tcPr>
          <w:p w14:paraId="77612BA1" w14:textId="5ED5B48C" w:rsidR="00B4559C" w:rsidRPr="00B4559C"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Pr>
                <w:rFonts w:asciiTheme="majorHAnsi" w:hAnsiTheme="majorHAnsi"/>
                <w:bCs/>
                <w:sz w:val="20"/>
                <w:szCs w:val="20"/>
                <w:lang w:val="sr-Latn-RS"/>
              </w:rPr>
              <w:t>11.876</w:t>
            </w:r>
          </w:p>
        </w:tc>
        <w:tc>
          <w:tcPr>
            <w:tcW w:w="1063" w:type="dxa"/>
            <w:vAlign w:val="center"/>
          </w:tcPr>
          <w:p w14:paraId="2D4A0756" w14:textId="2C51B1C3" w:rsidR="00B4559C" w:rsidRPr="00B4559C" w:rsidRDefault="00403249" w:rsidP="0040324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Pr>
                <w:rFonts w:asciiTheme="majorHAnsi" w:hAnsiTheme="majorHAnsi"/>
                <w:bCs/>
                <w:sz w:val="20"/>
                <w:szCs w:val="20"/>
                <w:lang w:val="sr-Latn-RS"/>
              </w:rPr>
              <w:t>6.295</w:t>
            </w:r>
          </w:p>
        </w:tc>
      </w:tr>
    </w:tbl>
    <w:p w14:paraId="1BE196C7" w14:textId="05310CB0" w:rsidR="00403249" w:rsidRPr="00DD3CFD" w:rsidRDefault="0072736D" w:rsidP="00403249">
      <w:pPr>
        <w:jc w:val="both"/>
        <w:rPr>
          <w:rFonts w:asciiTheme="majorHAnsi" w:hAnsiTheme="majorHAnsi"/>
          <w:bCs/>
          <w:i/>
          <w:iCs/>
          <w:lang w:val="sr-Latn-RS"/>
        </w:rPr>
      </w:pPr>
      <w:r w:rsidRPr="00DD3CFD">
        <w:rPr>
          <w:rFonts w:asciiTheme="majorHAnsi" w:hAnsiTheme="majorHAnsi"/>
          <w:bCs/>
          <w:i/>
          <w:iCs/>
          <w:lang w:val="sr-Latn-RS"/>
        </w:rPr>
        <w:t xml:space="preserve">Izvor: </w:t>
      </w:r>
      <w:r w:rsidR="00403249" w:rsidRPr="00DD3CFD">
        <w:rPr>
          <w:rFonts w:asciiTheme="majorHAnsi" w:hAnsiTheme="majorHAnsi"/>
          <w:bCs/>
          <w:i/>
          <w:iCs/>
          <w:lang w:val="sr-Latn-RS"/>
        </w:rPr>
        <w:t>Opštine i regioni u Republici Srbiji, 2017, RZS</w:t>
      </w:r>
    </w:p>
    <w:p w14:paraId="34A1FA5E" w14:textId="77777777" w:rsidR="00B4559C" w:rsidRDefault="00B4559C" w:rsidP="002B3033">
      <w:pPr>
        <w:jc w:val="both"/>
        <w:rPr>
          <w:rFonts w:asciiTheme="majorHAnsi" w:hAnsiTheme="majorHAnsi"/>
          <w:bCs/>
          <w:sz w:val="24"/>
          <w:szCs w:val="24"/>
          <w:lang w:val="sr-Latn-RS"/>
        </w:rPr>
      </w:pPr>
    </w:p>
    <w:p w14:paraId="49E61256" w14:textId="7995EC53" w:rsidR="00E573BA" w:rsidRDefault="00403249" w:rsidP="002B3033">
      <w:pPr>
        <w:jc w:val="both"/>
        <w:rPr>
          <w:rFonts w:asciiTheme="majorHAnsi" w:hAnsiTheme="majorHAnsi"/>
          <w:bCs/>
          <w:sz w:val="24"/>
          <w:szCs w:val="24"/>
          <w:lang w:val="sr-Latn-RS"/>
        </w:rPr>
      </w:pPr>
      <w:r>
        <w:rPr>
          <w:rFonts w:asciiTheme="majorHAnsi" w:hAnsiTheme="majorHAnsi"/>
          <w:bCs/>
          <w:sz w:val="24"/>
          <w:szCs w:val="24"/>
          <w:lang w:val="sr-Latn-RS"/>
        </w:rPr>
        <w:t>U okviru kategorije neaktivnog stanovništva</w:t>
      </w:r>
      <w:r w:rsidR="000A7576">
        <w:rPr>
          <w:rFonts w:asciiTheme="majorHAnsi" w:hAnsiTheme="majorHAnsi"/>
          <w:bCs/>
          <w:sz w:val="24"/>
          <w:szCs w:val="24"/>
          <w:lang w:val="sr-Latn-RS"/>
        </w:rPr>
        <w:t>, 38% čine deca (uzrasta mlađeg od 15 godina i starija deca u kategoriji učenici/studenti), dok je udeo penzionera 37,4%. Preostalu četvrtinu neaktivnog stanovništva čine najvećim delom lica zaposlena u domaćinstvu i grupa ,,ostalih".</w:t>
      </w:r>
    </w:p>
    <w:p w14:paraId="41DECE53" w14:textId="1B9E174D" w:rsidR="004C0B3B" w:rsidRDefault="004C0B3B" w:rsidP="002B3033">
      <w:pPr>
        <w:jc w:val="both"/>
        <w:rPr>
          <w:rFonts w:asciiTheme="majorHAnsi" w:hAnsiTheme="majorHAnsi"/>
          <w:bCs/>
          <w:sz w:val="24"/>
          <w:szCs w:val="24"/>
          <w:lang w:val="sr-Latn-RS"/>
        </w:rPr>
      </w:pPr>
    </w:p>
    <w:p w14:paraId="1B28CE2D" w14:textId="324BBFD2" w:rsidR="00F73CD6" w:rsidRPr="000F5438" w:rsidRDefault="00F73CD6" w:rsidP="00A02ADE">
      <w:pPr>
        <w:jc w:val="both"/>
        <w:rPr>
          <w:rFonts w:asciiTheme="majorHAnsi" w:hAnsiTheme="majorHAnsi"/>
          <w:bCs/>
          <w:sz w:val="24"/>
          <w:szCs w:val="24"/>
          <w:lang w:val="sr-Latn-RS"/>
        </w:rPr>
      </w:pPr>
      <w:r w:rsidRPr="000F5438">
        <w:rPr>
          <w:rFonts w:asciiTheme="majorHAnsi" w:hAnsiTheme="majorHAnsi"/>
          <w:bCs/>
          <w:sz w:val="24"/>
          <w:szCs w:val="24"/>
          <w:lang w:val="sr-Latn-RS"/>
        </w:rPr>
        <w:t xml:space="preserve">Podaci ukazuju na značajan kontingent izdržavanog stanovništva u Kraljevu, slično kao i u Raškoj oblasti. Takođe, </w:t>
      </w:r>
      <w:r w:rsidR="00A02ADE" w:rsidRPr="000F5438">
        <w:rPr>
          <w:rFonts w:asciiTheme="majorHAnsi" w:hAnsiTheme="majorHAnsi"/>
          <w:bCs/>
          <w:sz w:val="24"/>
          <w:szCs w:val="24"/>
          <w:lang w:val="sr-Latn-RS"/>
        </w:rPr>
        <w:t>struktura neaktivnog stanovništva pokazuje da je udeo</w:t>
      </w:r>
      <w:r w:rsidRPr="000F5438">
        <w:rPr>
          <w:rFonts w:asciiTheme="majorHAnsi" w:hAnsiTheme="majorHAnsi"/>
          <w:bCs/>
          <w:sz w:val="24"/>
          <w:szCs w:val="24"/>
          <w:lang w:val="sr-Latn-RS"/>
        </w:rPr>
        <w:t xml:space="preserve"> starijih lica u kategoriji izdržavanog stanovništva</w:t>
      </w:r>
      <w:r w:rsidR="00A02ADE" w:rsidRPr="000F5438">
        <w:rPr>
          <w:rFonts w:asciiTheme="majorHAnsi" w:hAnsiTheme="majorHAnsi"/>
          <w:bCs/>
          <w:sz w:val="24"/>
          <w:szCs w:val="24"/>
          <w:lang w:val="sr-Latn-RS"/>
        </w:rPr>
        <w:t xml:space="preserve"> veliki, a to</w:t>
      </w:r>
      <w:r w:rsidRPr="000F5438">
        <w:rPr>
          <w:rFonts w:asciiTheme="majorHAnsi" w:hAnsiTheme="majorHAnsi"/>
          <w:bCs/>
          <w:sz w:val="24"/>
          <w:szCs w:val="24"/>
          <w:lang w:val="sr-Latn-RS"/>
        </w:rPr>
        <w:t xml:space="preserve"> </w:t>
      </w:r>
      <w:r w:rsidR="00A02ADE" w:rsidRPr="000F5438">
        <w:rPr>
          <w:rFonts w:asciiTheme="majorHAnsi" w:hAnsiTheme="majorHAnsi"/>
          <w:bCs/>
          <w:sz w:val="24"/>
          <w:szCs w:val="24"/>
          <w:lang w:val="sr-Latn-RS"/>
        </w:rPr>
        <w:t>se sa aspekta nesmetanog funkcionisanja penzionog sistema ne može smatrati poželjnim.</w:t>
      </w:r>
      <w:r w:rsidRPr="000F5438">
        <w:rPr>
          <w:rFonts w:asciiTheme="majorHAnsi" w:hAnsiTheme="majorHAnsi"/>
          <w:bCs/>
          <w:sz w:val="24"/>
          <w:szCs w:val="24"/>
          <w:lang w:val="sr-Latn-RS"/>
        </w:rPr>
        <w:t xml:space="preserve"> </w:t>
      </w:r>
    </w:p>
    <w:p w14:paraId="7C1ED8EC" w14:textId="17C809FC" w:rsidR="00F73CD6" w:rsidRDefault="00F73CD6" w:rsidP="002B3033">
      <w:pPr>
        <w:jc w:val="both"/>
        <w:rPr>
          <w:rFonts w:ascii="Times New Roman" w:hAnsi="Times New Roman" w:cs="Times New Roman"/>
          <w:sz w:val="24"/>
          <w:szCs w:val="24"/>
          <w:lang w:val="sr-Latn-RS"/>
        </w:rPr>
      </w:pPr>
    </w:p>
    <w:p w14:paraId="5D194EBF" w14:textId="1F188CDC" w:rsidR="00EE7043" w:rsidRDefault="00176F6A" w:rsidP="00677D1E">
      <w:pPr>
        <w:pStyle w:val="Heading2"/>
        <w:numPr>
          <w:ilvl w:val="1"/>
          <w:numId w:val="2"/>
        </w:numPr>
        <w:pBdr>
          <w:bottom w:val="single" w:sz="4" w:space="1" w:color="auto"/>
        </w:pBdr>
        <w:spacing w:before="120"/>
        <w:jc w:val="both"/>
        <w:rPr>
          <w:b/>
          <w:bCs/>
          <w:color w:val="auto"/>
          <w:sz w:val="28"/>
          <w:szCs w:val="28"/>
          <w:lang w:val="sr-Latn-RS"/>
        </w:rPr>
      </w:pPr>
      <w:bookmarkStart w:id="12" w:name="_Toc39066783"/>
      <w:r w:rsidRPr="00983991">
        <w:rPr>
          <w:b/>
          <w:bCs/>
          <w:color w:val="auto"/>
          <w:sz w:val="28"/>
          <w:szCs w:val="28"/>
          <w:lang w:val="sr-Latn-RS"/>
        </w:rPr>
        <w:t>STRUKTURA PRIVREDE</w:t>
      </w:r>
      <w:r w:rsidR="00983991">
        <w:rPr>
          <w:b/>
          <w:bCs/>
          <w:color w:val="auto"/>
          <w:sz w:val="28"/>
          <w:szCs w:val="28"/>
          <w:lang w:val="sr-Latn-RS"/>
        </w:rPr>
        <w:t xml:space="preserve"> I TRENDOVI NA TRŽIŠTU RADA</w:t>
      </w:r>
      <w:bookmarkEnd w:id="12"/>
    </w:p>
    <w:p w14:paraId="0BE0A453" w14:textId="77777777" w:rsidR="00983991" w:rsidRPr="00983991" w:rsidRDefault="00983991" w:rsidP="00983991">
      <w:pPr>
        <w:rPr>
          <w:lang w:val="sr-Latn-RS"/>
        </w:rPr>
      </w:pPr>
    </w:p>
    <w:p w14:paraId="2C37BD98" w14:textId="7AE8F25E" w:rsidR="00EE7043" w:rsidRPr="007921DD" w:rsidRDefault="00DF5949" w:rsidP="002B3033">
      <w:pPr>
        <w:jc w:val="both"/>
        <w:rPr>
          <w:rFonts w:asciiTheme="majorHAnsi" w:hAnsiTheme="majorHAnsi" w:cs="Times New Roman"/>
          <w:sz w:val="24"/>
          <w:szCs w:val="24"/>
          <w:lang w:val="sr-Latn-RS"/>
        </w:rPr>
      </w:pPr>
      <w:r>
        <w:rPr>
          <w:rFonts w:asciiTheme="majorHAnsi" w:hAnsiTheme="majorHAnsi" w:cs="Times New Roman"/>
          <w:sz w:val="24"/>
          <w:szCs w:val="24"/>
          <w:lang w:val="sr-Latn-RS"/>
        </w:rPr>
        <w:t>Analiza strukture privrede</w:t>
      </w:r>
      <w:r w:rsidR="00CA4685">
        <w:rPr>
          <w:rFonts w:asciiTheme="majorHAnsi" w:hAnsiTheme="majorHAnsi" w:cs="Times New Roman"/>
          <w:sz w:val="24"/>
          <w:szCs w:val="24"/>
          <w:lang w:val="sr-Latn-RS"/>
        </w:rPr>
        <w:t xml:space="preserve"> Kraljeva</w:t>
      </w:r>
      <w:r>
        <w:rPr>
          <w:rFonts w:asciiTheme="majorHAnsi" w:hAnsiTheme="majorHAnsi" w:cs="Times New Roman"/>
          <w:sz w:val="24"/>
          <w:szCs w:val="24"/>
          <w:lang w:val="sr-Latn-RS"/>
        </w:rPr>
        <w:t xml:space="preserve"> treba da omogući</w:t>
      </w:r>
      <w:r w:rsidR="00CA4685">
        <w:rPr>
          <w:rFonts w:asciiTheme="majorHAnsi" w:hAnsiTheme="majorHAnsi" w:cs="Times New Roman"/>
          <w:sz w:val="24"/>
          <w:szCs w:val="24"/>
          <w:lang w:val="sr-Latn-RS"/>
        </w:rPr>
        <w:t xml:space="preserve"> identifikovanje privrednih subjekata koji ostvaruju najveći doprinos lokalnom ekonomskom razvoju,</w:t>
      </w:r>
      <w:r w:rsidR="00346146">
        <w:rPr>
          <w:rFonts w:asciiTheme="majorHAnsi" w:hAnsiTheme="majorHAnsi" w:cs="Times New Roman"/>
          <w:sz w:val="24"/>
          <w:szCs w:val="24"/>
          <w:lang w:val="sr-Latn-RS"/>
        </w:rPr>
        <w:t xml:space="preserve"> njihovih poslovnih performansi i ključnih problema u poslovanju. Analiza demografskih indikatora i osnovnih trendova na tržištu rada je posebno relevantna sa aspekta održivog lokalnog razvoja i potencijala za razvoj metalskog sektora koji je tradicionalno predstavljao jednog od najvećih generatora zaposlenosti, a danas se suočava sa problemom nedostatka kvalifikovane i obučene radne snage. Takođe, </w:t>
      </w:r>
      <w:r w:rsidR="00A3431C">
        <w:rPr>
          <w:rFonts w:asciiTheme="majorHAnsi" w:hAnsiTheme="majorHAnsi" w:cs="Times New Roman"/>
          <w:sz w:val="24"/>
          <w:szCs w:val="24"/>
          <w:lang w:val="sr-Latn-RS"/>
        </w:rPr>
        <w:t xml:space="preserve">u pogledu </w:t>
      </w:r>
      <w:r w:rsidR="00A3431C" w:rsidRPr="006C3C6D">
        <w:rPr>
          <w:rFonts w:asciiTheme="majorHAnsi" w:hAnsiTheme="majorHAnsi" w:cs="Times New Roman"/>
          <w:sz w:val="24"/>
          <w:szCs w:val="24"/>
          <w:lang w:val="sr-Latn-RS"/>
        </w:rPr>
        <w:t>tehnološke opremljenosti osnovnim sredstvima,</w:t>
      </w:r>
      <w:r w:rsidR="00A3431C" w:rsidRPr="007921DD">
        <w:rPr>
          <w:rFonts w:asciiTheme="majorHAnsi" w:hAnsiTheme="majorHAnsi" w:cs="Times New Roman"/>
          <w:sz w:val="24"/>
          <w:szCs w:val="24"/>
          <w:lang w:val="sr-Latn-RS"/>
        </w:rPr>
        <w:t xml:space="preserve"> </w:t>
      </w:r>
      <w:r w:rsidR="00A3431C" w:rsidRPr="006C3C6D">
        <w:rPr>
          <w:rFonts w:asciiTheme="majorHAnsi" w:hAnsiTheme="majorHAnsi" w:cs="Times New Roman"/>
          <w:sz w:val="24"/>
          <w:szCs w:val="24"/>
          <w:lang w:val="sr-Latn-RS"/>
        </w:rPr>
        <w:lastRenderedPageBreak/>
        <w:t>analiziran je obim ukupno ostvarenih investicija u osnovna sredstva</w:t>
      </w:r>
      <w:r w:rsidR="00A3431C">
        <w:rPr>
          <w:rFonts w:asciiTheme="majorHAnsi" w:hAnsiTheme="majorHAnsi" w:cs="Times New Roman"/>
          <w:sz w:val="24"/>
          <w:szCs w:val="24"/>
          <w:lang w:val="sr-Latn-RS"/>
        </w:rPr>
        <w:t xml:space="preserve">, </w:t>
      </w:r>
      <w:r w:rsidR="00A3431C" w:rsidRPr="006C3C6D">
        <w:rPr>
          <w:rFonts w:asciiTheme="majorHAnsi" w:hAnsiTheme="majorHAnsi" w:cs="Times New Roman"/>
          <w:sz w:val="24"/>
          <w:szCs w:val="24"/>
          <w:lang w:val="sr-Latn-RS"/>
        </w:rPr>
        <w:t>kao značajnog faktora ekonomskog rasta i razvoja</w:t>
      </w:r>
      <w:r w:rsidR="00A3431C">
        <w:rPr>
          <w:rFonts w:asciiTheme="majorHAnsi" w:hAnsiTheme="majorHAnsi" w:cs="Times New Roman"/>
          <w:sz w:val="24"/>
          <w:szCs w:val="24"/>
          <w:lang w:val="sr-Latn-RS"/>
        </w:rPr>
        <w:t>.</w:t>
      </w:r>
      <w:r w:rsidR="00CA4685">
        <w:rPr>
          <w:rFonts w:asciiTheme="majorHAnsi" w:hAnsiTheme="majorHAnsi" w:cs="Times New Roman"/>
          <w:sz w:val="24"/>
          <w:szCs w:val="24"/>
          <w:lang w:val="sr-Latn-RS"/>
        </w:rPr>
        <w:t xml:space="preserve"> </w:t>
      </w:r>
    </w:p>
    <w:p w14:paraId="3F027A30" w14:textId="5D166A63" w:rsidR="00D808A1" w:rsidRDefault="00D808A1" w:rsidP="002B3033">
      <w:pPr>
        <w:jc w:val="both"/>
        <w:rPr>
          <w:rFonts w:ascii="Times New Roman" w:hAnsi="Times New Roman" w:cs="Times New Roman"/>
          <w:sz w:val="24"/>
          <w:szCs w:val="24"/>
          <w:lang w:val="sr-Latn-RS"/>
        </w:rPr>
      </w:pPr>
    </w:p>
    <w:p w14:paraId="3D0B3170" w14:textId="11287D77" w:rsidR="00D808A1" w:rsidRPr="00390542" w:rsidRDefault="000F5438" w:rsidP="00390542">
      <w:pPr>
        <w:rPr>
          <w:rFonts w:asciiTheme="majorHAnsi" w:hAnsiTheme="majorHAnsi"/>
          <w:b/>
          <w:bCs/>
          <w:sz w:val="24"/>
          <w:szCs w:val="24"/>
          <w:lang w:val="sr-Latn-RS"/>
        </w:rPr>
      </w:pPr>
      <w:r w:rsidRPr="00390542">
        <w:rPr>
          <w:rFonts w:asciiTheme="majorHAnsi" w:hAnsiTheme="majorHAnsi"/>
          <w:b/>
          <w:bCs/>
          <w:sz w:val="24"/>
          <w:szCs w:val="24"/>
          <w:lang w:val="sr-Latn-RS"/>
        </w:rPr>
        <w:t>Struktura privrede</w:t>
      </w:r>
    </w:p>
    <w:p w14:paraId="4864401B" w14:textId="77777777" w:rsidR="000F5438" w:rsidRPr="00DD2D0D" w:rsidRDefault="000F5438" w:rsidP="000F5438">
      <w:pPr>
        <w:pStyle w:val="ListParagraph"/>
        <w:ind w:left="1080"/>
        <w:jc w:val="both"/>
        <w:rPr>
          <w:rFonts w:asciiTheme="majorHAnsi" w:hAnsiTheme="majorHAnsi" w:cs="Times New Roman"/>
          <w:sz w:val="24"/>
          <w:szCs w:val="24"/>
          <w:lang w:val="sr-Latn-RS"/>
        </w:rPr>
      </w:pPr>
    </w:p>
    <w:p w14:paraId="1CDB8937" w14:textId="50D6A414" w:rsidR="00D808A1" w:rsidRPr="00DD2D0D" w:rsidRDefault="00D808A1" w:rsidP="002B3033">
      <w:pPr>
        <w:jc w:val="both"/>
        <w:rPr>
          <w:rFonts w:asciiTheme="majorHAnsi" w:hAnsiTheme="majorHAnsi" w:cs="Times New Roman"/>
          <w:sz w:val="24"/>
          <w:szCs w:val="24"/>
          <w:lang w:val="sr-Latn-RS"/>
        </w:rPr>
      </w:pPr>
      <w:r w:rsidRPr="00DD2D0D">
        <w:rPr>
          <w:rFonts w:asciiTheme="majorHAnsi" w:hAnsiTheme="majorHAnsi" w:cs="Times New Roman"/>
          <w:sz w:val="24"/>
          <w:szCs w:val="24"/>
          <w:lang w:val="sr-Latn-RS"/>
        </w:rPr>
        <w:t>Prema podacima Agencije za privredne registre</w:t>
      </w:r>
      <w:r w:rsidR="00396720">
        <w:rPr>
          <w:rFonts w:asciiTheme="majorHAnsi" w:hAnsiTheme="majorHAnsi" w:cs="Times New Roman"/>
          <w:sz w:val="24"/>
          <w:szCs w:val="24"/>
          <w:lang w:val="sr-Latn-RS"/>
        </w:rPr>
        <w:t xml:space="preserve">, </w:t>
      </w:r>
      <w:r w:rsidRPr="00DD2D0D">
        <w:rPr>
          <w:rFonts w:asciiTheme="majorHAnsi" w:hAnsiTheme="majorHAnsi" w:cs="Times New Roman"/>
          <w:sz w:val="24"/>
          <w:szCs w:val="24"/>
          <w:lang w:val="sr-Latn-RS"/>
        </w:rPr>
        <w:t xml:space="preserve">ukupan broj aktivnih privrednih društava na teritoriji </w:t>
      </w:r>
      <w:r w:rsidR="00782DB9" w:rsidRPr="00DD2D0D">
        <w:rPr>
          <w:rFonts w:asciiTheme="majorHAnsi" w:hAnsiTheme="majorHAnsi" w:cs="Times New Roman"/>
          <w:sz w:val="24"/>
          <w:szCs w:val="24"/>
          <w:lang w:val="sr-Latn-RS"/>
        </w:rPr>
        <w:t>g</w:t>
      </w:r>
      <w:r w:rsidRPr="00DD2D0D">
        <w:rPr>
          <w:rFonts w:asciiTheme="majorHAnsi" w:hAnsiTheme="majorHAnsi" w:cs="Times New Roman"/>
          <w:sz w:val="24"/>
          <w:szCs w:val="24"/>
          <w:lang w:val="sr-Latn-RS"/>
        </w:rPr>
        <w:t>rada Kraljeva na dan 30.06.2019. godine</w:t>
      </w:r>
      <w:r w:rsidR="008A24A7" w:rsidRPr="00DD2D0D">
        <w:rPr>
          <w:rFonts w:asciiTheme="majorHAnsi" w:hAnsiTheme="majorHAnsi" w:cs="Times New Roman"/>
          <w:sz w:val="24"/>
          <w:szCs w:val="24"/>
          <w:lang w:val="sr-Latn-RS"/>
        </w:rPr>
        <w:t xml:space="preserve"> je 1.</w:t>
      </w:r>
      <w:r w:rsidR="00DD30FE">
        <w:rPr>
          <w:rFonts w:asciiTheme="majorHAnsi" w:hAnsiTheme="majorHAnsi" w:cs="Times New Roman"/>
          <w:sz w:val="24"/>
          <w:szCs w:val="24"/>
          <w:lang w:val="sr-Latn-RS"/>
        </w:rPr>
        <w:t>339</w:t>
      </w:r>
      <w:r w:rsidR="008A24A7" w:rsidRPr="00DD2D0D">
        <w:rPr>
          <w:rFonts w:asciiTheme="majorHAnsi" w:hAnsiTheme="majorHAnsi" w:cs="Times New Roman"/>
          <w:sz w:val="24"/>
          <w:szCs w:val="24"/>
          <w:lang w:val="sr-Latn-RS"/>
        </w:rPr>
        <w:t xml:space="preserve"> što čini 4</w:t>
      </w:r>
      <w:r w:rsidR="00DD30FE">
        <w:rPr>
          <w:rFonts w:asciiTheme="majorHAnsi" w:hAnsiTheme="majorHAnsi" w:cs="Times New Roman"/>
          <w:sz w:val="24"/>
          <w:szCs w:val="24"/>
          <w:lang w:val="sr-Latn-RS"/>
        </w:rPr>
        <w:t>0</w:t>
      </w:r>
      <w:r w:rsidR="008A24A7" w:rsidRPr="00DD2D0D">
        <w:rPr>
          <w:rFonts w:asciiTheme="majorHAnsi" w:hAnsiTheme="majorHAnsi" w:cs="Times New Roman"/>
          <w:sz w:val="24"/>
          <w:szCs w:val="24"/>
          <w:lang w:val="sr-Latn-RS"/>
        </w:rPr>
        <w:t>,6% ukupno aktivnih privrednih subjekata</w:t>
      </w:r>
      <w:r w:rsidR="006360FC">
        <w:rPr>
          <w:rFonts w:asciiTheme="majorHAnsi" w:hAnsiTheme="majorHAnsi" w:cs="Times New Roman"/>
          <w:sz w:val="24"/>
          <w:szCs w:val="24"/>
          <w:lang w:val="sr-Latn-RS"/>
        </w:rPr>
        <w:t xml:space="preserve"> u</w:t>
      </w:r>
      <w:r w:rsidR="008A24A7" w:rsidRPr="00DD2D0D">
        <w:rPr>
          <w:rFonts w:asciiTheme="majorHAnsi" w:hAnsiTheme="majorHAnsi" w:cs="Times New Roman"/>
          <w:sz w:val="24"/>
          <w:szCs w:val="24"/>
          <w:lang w:val="sr-Latn-RS"/>
        </w:rPr>
        <w:t xml:space="preserve"> Raškoj oblasti. Broj preduzetnika u istom periodu </w:t>
      </w:r>
      <w:r w:rsidR="0072736D">
        <w:rPr>
          <w:rFonts w:asciiTheme="majorHAnsi" w:hAnsiTheme="majorHAnsi" w:cs="Times New Roman"/>
          <w:sz w:val="24"/>
          <w:szCs w:val="24"/>
          <w:lang w:val="sr-Latn-RS"/>
        </w:rPr>
        <w:t xml:space="preserve"> 4.639 </w:t>
      </w:r>
      <w:r w:rsidR="008A24A7" w:rsidRPr="00DD2D0D">
        <w:rPr>
          <w:rFonts w:asciiTheme="majorHAnsi" w:hAnsiTheme="majorHAnsi" w:cs="Times New Roman"/>
          <w:sz w:val="24"/>
          <w:szCs w:val="24"/>
          <w:lang w:val="sr-Latn-RS"/>
        </w:rPr>
        <w:t>što čini 40% ukupnog broja preduzetnika u Raškoj oblasti.</w:t>
      </w:r>
      <w:r w:rsidR="0072736D">
        <w:rPr>
          <w:rFonts w:asciiTheme="majorHAnsi" w:hAnsiTheme="majorHAnsi" w:cs="Times New Roman"/>
          <w:sz w:val="24"/>
          <w:szCs w:val="24"/>
          <w:lang w:val="sr-Latn-RS"/>
        </w:rPr>
        <w:t xml:space="preserve"> Posmatrano po delatnostima, najveći broj preduzeća posluje u sektorima trgovine i prerađivačke industrije. U strukturi lokalne privrede prema veličini dominiraju mikro i mala preduzeća.</w:t>
      </w:r>
    </w:p>
    <w:p w14:paraId="1C8589CF" w14:textId="77777777" w:rsidR="00A80962" w:rsidRDefault="00A80962" w:rsidP="002B3033">
      <w:pPr>
        <w:jc w:val="both"/>
        <w:rPr>
          <w:rFonts w:asciiTheme="majorHAnsi" w:hAnsiTheme="majorHAnsi" w:cs="Times New Roman"/>
          <w:sz w:val="24"/>
          <w:szCs w:val="24"/>
          <w:lang w:val="sr-Latn-RS"/>
        </w:rPr>
      </w:pPr>
    </w:p>
    <w:p w14:paraId="3924D9B0" w14:textId="5961EB1C" w:rsidR="008A24A7" w:rsidRPr="00DD2D0D" w:rsidRDefault="00695D23" w:rsidP="002B3033">
      <w:pPr>
        <w:jc w:val="both"/>
        <w:rPr>
          <w:rFonts w:asciiTheme="majorHAnsi" w:hAnsiTheme="majorHAnsi" w:cs="Times New Roman"/>
          <w:sz w:val="24"/>
          <w:szCs w:val="24"/>
          <w:lang w:val="sr-Latn-RS"/>
        </w:rPr>
      </w:pPr>
      <w:r w:rsidRPr="00DD2D0D">
        <w:rPr>
          <w:rFonts w:asciiTheme="majorHAnsi" w:hAnsiTheme="majorHAnsi" w:cs="Times New Roman"/>
          <w:sz w:val="24"/>
          <w:szCs w:val="24"/>
          <w:lang w:val="sr-Latn-RS"/>
        </w:rPr>
        <w:t xml:space="preserve">U periodu 2016-2019. godina, broj aktivnih privrednih subjekata je bio relativno stabilan, odnosno u 2017. i 2018. godini je povećan za 3,8% i 5,3% respektivno, dok je u 2019. u odnosu na 2016. godinu smanjen za 7,5%. Broj novoosnovanih privrednih subjekata </w:t>
      </w:r>
      <w:r w:rsidR="00F506C7" w:rsidRPr="00DD2D0D">
        <w:rPr>
          <w:rFonts w:asciiTheme="majorHAnsi" w:hAnsiTheme="majorHAnsi" w:cs="Times New Roman"/>
          <w:sz w:val="24"/>
          <w:szCs w:val="24"/>
          <w:lang w:val="sr-Latn-RS"/>
        </w:rPr>
        <w:t>beleži konstantan pad u posmatranom periodu (u 2019. u odnosu na 2016. godinu smanjen je za 64%), dok je broj brisanih/ugašenih privrednih društava stabilan.</w:t>
      </w:r>
    </w:p>
    <w:p w14:paraId="33B277CE" w14:textId="462AEA37" w:rsidR="00EE7043" w:rsidRDefault="00EE7043" w:rsidP="002B3033">
      <w:pPr>
        <w:jc w:val="both"/>
        <w:rPr>
          <w:rFonts w:ascii="Times New Roman" w:hAnsi="Times New Roman" w:cs="Times New Roman"/>
          <w:sz w:val="24"/>
          <w:szCs w:val="24"/>
          <w:lang w:val="sr-Latn-RS"/>
        </w:rPr>
      </w:pPr>
    </w:p>
    <w:p w14:paraId="60671A09" w14:textId="03A23B58" w:rsidR="00D808A1" w:rsidRDefault="00D808A1" w:rsidP="007B418C">
      <w:pPr>
        <w:jc w:val="center"/>
        <w:rPr>
          <w:rFonts w:ascii="Times New Roman" w:hAnsi="Times New Roman" w:cs="Times New Roman"/>
          <w:b/>
          <w:bCs/>
          <w:lang w:val="sr-Latn-RS"/>
        </w:rPr>
      </w:pPr>
      <w:r w:rsidRPr="007B418C">
        <w:rPr>
          <w:rFonts w:ascii="Times New Roman" w:hAnsi="Times New Roman" w:cs="Times New Roman"/>
          <w:b/>
          <w:bCs/>
          <w:lang w:val="sr-Latn-RS"/>
        </w:rPr>
        <w:t>Tabela: Broj privrednih društava</w:t>
      </w:r>
      <w:r w:rsidR="00F506C7" w:rsidRPr="007B418C">
        <w:rPr>
          <w:rFonts w:ascii="Times New Roman" w:hAnsi="Times New Roman" w:cs="Times New Roman"/>
          <w:b/>
          <w:bCs/>
          <w:lang w:val="sr-Latn-RS"/>
        </w:rPr>
        <w:t>, Kraljevo</w:t>
      </w:r>
    </w:p>
    <w:p w14:paraId="01CB5D77" w14:textId="77777777" w:rsidR="00983991" w:rsidRPr="007B418C" w:rsidRDefault="00983991" w:rsidP="007B418C">
      <w:pPr>
        <w:jc w:val="center"/>
        <w:rPr>
          <w:rFonts w:ascii="Times New Roman" w:hAnsi="Times New Roman" w:cs="Times New Roman"/>
          <w:b/>
          <w:bCs/>
          <w:lang w:val="sr-Latn-RS"/>
        </w:rPr>
      </w:pPr>
    </w:p>
    <w:tbl>
      <w:tblPr>
        <w:tblStyle w:val="GridTable4-Accent61"/>
        <w:tblW w:w="0" w:type="auto"/>
        <w:tblLook w:val="04A0" w:firstRow="1" w:lastRow="0" w:firstColumn="1" w:lastColumn="0" w:noHBand="0" w:noVBand="1"/>
      </w:tblPr>
      <w:tblGrid>
        <w:gridCol w:w="3232"/>
        <w:gridCol w:w="1495"/>
        <w:gridCol w:w="1495"/>
        <w:gridCol w:w="1495"/>
        <w:gridCol w:w="1495"/>
      </w:tblGrid>
      <w:tr w:rsidR="00D808A1" w:rsidRPr="00184DF5" w14:paraId="0FACDC86" w14:textId="77777777" w:rsidTr="0098399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6E5EBE95" w14:textId="77777777" w:rsidR="00D808A1" w:rsidRPr="00184DF5" w:rsidRDefault="00D808A1" w:rsidP="00191AE0">
            <w:pPr>
              <w:jc w:val="both"/>
              <w:rPr>
                <w:rFonts w:asciiTheme="majorHAnsi" w:hAnsiTheme="majorHAnsi" w:cs="Times New Roman"/>
                <w:sz w:val="20"/>
                <w:szCs w:val="20"/>
                <w:lang w:val="sr-Latn-RS"/>
              </w:rPr>
            </w:pPr>
          </w:p>
        </w:tc>
        <w:tc>
          <w:tcPr>
            <w:tcW w:w="1495" w:type="dxa"/>
            <w:vAlign w:val="center"/>
          </w:tcPr>
          <w:p w14:paraId="43C248DF" w14:textId="77777777" w:rsidR="00D808A1" w:rsidRPr="002E2E48" w:rsidRDefault="00D808A1"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2016</w:t>
            </w:r>
          </w:p>
        </w:tc>
        <w:tc>
          <w:tcPr>
            <w:tcW w:w="1495" w:type="dxa"/>
            <w:vAlign w:val="center"/>
          </w:tcPr>
          <w:p w14:paraId="0F727ED6" w14:textId="77777777" w:rsidR="00D808A1" w:rsidRPr="002E2E48" w:rsidRDefault="00D808A1"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2017</w:t>
            </w:r>
          </w:p>
        </w:tc>
        <w:tc>
          <w:tcPr>
            <w:tcW w:w="1495" w:type="dxa"/>
            <w:vAlign w:val="center"/>
          </w:tcPr>
          <w:p w14:paraId="367899D4" w14:textId="77777777" w:rsidR="00D808A1" w:rsidRPr="002E2E48" w:rsidRDefault="00D808A1"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2018</w:t>
            </w:r>
          </w:p>
        </w:tc>
        <w:tc>
          <w:tcPr>
            <w:tcW w:w="1495" w:type="dxa"/>
            <w:vAlign w:val="center"/>
          </w:tcPr>
          <w:p w14:paraId="4BB23BCC" w14:textId="77777777" w:rsidR="00D808A1" w:rsidRPr="002E2E48" w:rsidRDefault="00D808A1"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2019</w:t>
            </w:r>
          </w:p>
        </w:tc>
      </w:tr>
      <w:tr w:rsidR="00D808A1" w:rsidRPr="00184DF5" w14:paraId="29253DA0" w14:textId="77777777" w:rsidTr="0098399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7594CB3B" w14:textId="77777777" w:rsidR="00D808A1" w:rsidRPr="004658AA" w:rsidRDefault="00D808A1" w:rsidP="00191AE0">
            <w:pPr>
              <w:jc w:val="both"/>
              <w:rPr>
                <w:rFonts w:asciiTheme="majorHAnsi" w:hAnsiTheme="majorHAnsi" w:cs="Times New Roman"/>
                <w:b w:val="0"/>
                <w:bCs w:val="0"/>
                <w:sz w:val="20"/>
                <w:szCs w:val="20"/>
                <w:lang w:val="sr-Latn-RS"/>
              </w:rPr>
            </w:pPr>
            <w:r w:rsidRPr="004658AA">
              <w:rPr>
                <w:rFonts w:asciiTheme="majorHAnsi" w:hAnsiTheme="majorHAnsi" w:cs="Times New Roman"/>
                <w:b w:val="0"/>
                <w:bCs w:val="0"/>
                <w:sz w:val="20"/>
                <w:szCs w:val="20"/>
                <w:lang w:val="sr-Latn-RS"/>
              </w:rPr>
              <w:t>Aktivnih</w:t>
            </w:r>
          </w:p>
        </w:tc>
        <w:tc>
          <w:tcPr>
            <w:tcW w:w="1495" w:type="dxa"/>
            <w:vAlign w:val="center"/>
          </w:tcPr>
          <w:p w14:paraId="68458C5E"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1.447</w:t>
            </w:r>
          </w:p>
        </w:tc>
        <w:tc>
          <w:tcPr>
            <w:tcW w:w="1495" w:type="dxa"/>
            <w:vAlign w:val="center"/>
          </w:tcPr>
          <w:p w14:paraId="4F26EEC1"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1.502</w:t>
            </w:r>
          </w:p>
        </w:tc>
        <w:tc>
          <w:tcPr>
            <w:tcW w:w="1495" w:type="dxa"/>
            <w:vAlign w:val="center"/>
          </w:tcPr>
          <w:p w14:paraId="23A23E94"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1.524</w:t>
            </w:r>
          </w:p>
        </w:tc>
        <w:tc>
          <w:tcPr>
            <w:tcW w:w="1495" w:type="dxa"/>
            <w:vAlign w:val="center"/>
          </w:tcPr>
          <w:p w14:paraId="22476CCA"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1.339</w:t>
            </w:r>
          </w:p>
        </w:tc>
      </w:tr>
      <w:tr w:rsidR="00D808A1" w:rsidRPr="00184DF5" w14:paraId="722FC3CC" w14:textId="77777777" w:rsidTr="00983991">
        <w:trPr>
          <w:trHeight w:val="271"/>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14B9FE77" w14:textId="77777777" w:rsidR="00D808A1" w:rsidRPr="004658AA" w:rsidRDefault="00D808A1" w:rsidP="00191AE0">
            <w:pPr>
              <w:jc w:val="both"/>
              <w:rPr>
                <w:rFonts w:asciiTheme="majorHAnsi" w:hAnsiTheme="majorHAnsi" w:cs="Times New Roman"/>
                <w:b w:val="0"/>
                <w:bCs w:val="0"/>
                <w:sz w:val="20"/>
                <w:szCs w:val="20"/>
                <w:lang w:val="sr-Latn-RS"/>
              </w:rPr>
            </w:pPr>
            <w:r w:rsidRPr="004658AA">
              <w:rPr>
                <w:rFonts w:asciiTheme="majorHAnsi" w:hAnsiTheme="majorHAnsi" w:cs="Times New Roman"/>
                <w:b w:val="0"/>
                <w:bCs w:val="0"/>
                <w:sz w:val="20"/>
                <w:szCs w:val="20"/>
                <w:lang w:val="sr-Latn-RS"/>
              </w:rPr>
              <w:t>Novoosnovanih</w:t>
            </w:r>
          </w:p>
        </w:tc>
        <w:tc>
          <w:tcPr>
            <w:tcW w:w="1495" w:type="dxa"/>
            <w:vAlign w:val="center"/>
          </w:tcPr>
          <w:p w14:paraId="3E63DED1" w14:textId="77777777" w:rsidR="00D808A1" w:rsidRPr="00184DF5" w:rsidRDefault="00D808A1"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103</w:t>
            </w:r>
          </w:p>
        </w:tc>
        <w:tc>
          <w:tcPr>
            <w:tcW w:w="1495" w:type="dxa"/>
            <w:vAlign w:val="center"/>
          </w:tcPr>
          <w:p w14:paraId="1867CBA0" w14:textId="77777777" w:rsidR="00D808A1" w:rsidRPr="00184DF5" w:rsidRDefault="00D808A1"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89</w:t>
            </w:r>
          </w:p>
        </w:tc>
        <w:tc>
          <w:tcPr>
            <w:tcW w:w="1495" w:type="dxa"/>
            <w:vAlign w:val="center"/>
          </w:tcPr>
          <w:p w14:paraId="60FB687A" w14:textId="77777777" w:rsidR="00D808A1" w:rsidRPr="00184DF5" w:rsidRDefault="00D808A1"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73</w:t>
            </w:r>
          </w:p>
        </w:tc>
        <w:tc>
          <w:tcPr>
            <w:tcW w:w="1495" w:type="dxa"/>
            <w:vAlign w:val="center"/>
          </w:tcPr>
          <w:p w14:paraId="27E408BB" w14:textId="77777777" w:rsidR="00D808A1" w:rsidRPr="00184DF5" w:rsidRDefault="00D808A1"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37</w:t>
            </w:r>
          </w:p>
        </w:tc>
      </w:tr>
      <w:tr w:rsidR="00D808A1" w:rsidRPr="00184DF5" w14:paraId="420179C4" w14:textId="77777777" w:rsidTr="0098399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32" w:type="dxa"/>
            <w:vAlign w:val="center"/>
          </w:tcPr>
          <w:p w14:paraId="2D776F75" w14:textId="77777777" w:rsidR="00D808A1" w:rsidRPr="004658AA" w:rsidRDefault="00D808A1" w:rsidP="00191AE0">
            <w:pPr>
              <w:jc w:val="both"/>
              <w:rPr>
                <w:rFonts w:asciiTheme="majorHAnsi" w:hAnsiTheme="majorHAnsi" w:cs="Times New Roman"/>
                <w:b w:val="0"/>
                <w:bCs w:val="0"/>
                <w:sz w:val="20"/>
                <w:szCs w:val="20"/>
                <w:lang w:val="sr-Latn-RS"/>
              </w:rPr>
            </w:pPr>
            <w:r w:rsidRPr="004658AA">
              <w:rPr>
                <w:rFonts w:asciiTheme="majorHAnsi" w:hAnsiTheme="majorHAnsi" w:cs="Times New Roman"/>
                <w:b w:val="0"/>
                <w:bCs w:val="0"/>
                <w:sz w:val="20"/>
                <w:szCs w:val="20"/>
                <w:lang w:val="sr-Latn-RS"/>
              </w:rPr>
              <w:t>Brisanih/ugašenih</w:t>
            </w:r>
          </w:p>
        </w:tc>
        <w:tc>
          <w:tcPr>
            <w:tcW w:w="1495" w:type="dxa"/>
            <w:vAlign w:val="center"/>
          </w:tcPr>
          <w:p w14:paraId="59FBA934"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29</w:t>
            </w:r>
          </w:p>
        </w:tc>
        <w:tc>
          <w:tcPr>
            <w:tcW w:w="1495" w:type="dxa"/>
            <w:vAlign w:val="center"/>
          </w:tcPr>
          <w:p w14:paraId="26971798"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24</w:t>
            </w:r>
          </w:p>
        </w:tc>
        <w:tc>
          <w:tcPr>
            <w:tcW w:w="1495" w:type="dxa"/>
            <w:vAlign w:val="center"/>
          </w:tcPr>
          <w:p w14:paraId="0D70E4AF"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22</w:t>
            </w:r>
          </w:p>
        </w:tc>
        <w:tc>
          <w:tcPr>
            <w:tcW w:w="1495" w:type="dxa"/>
            <w:vAlign w:val="center"/>
          </w:tcPr>
          <w:p w14:paraId="3F01C579"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26</w:t>
            </w:r>
          </w:p>
        </w:tc>
      </w:tr>
    </w:tbl>
    <w:p w14:paraId="4DA920A1" w14:textId="77777777" w:rsidR="00D808A1" w:rsidRPr="0072736D" w:rsidRDefault="00D808A1" w:rsidP="00D808A1">
      <w:pPr>
        <w:jc w:val="both"/>
        <w:rPr>
          <w:rFonts w:ascii="Times New Roman" w:hAnsi="Times New Roman" w:cs="Times New Roman"/>
          <w:i/>
          <w:iCs/>
          <w:sz w:val="20"/>
          <w:szCs w:val="20"/>
          <w:lang w:val="sr-Latn-RS"/>
        </w:rPr>
      </w:pPr>
      <w:r w:rsidRPr="0072736D">
        <w:rPr>
          <w:rFonts w:ascii="Times New Roman" w:hAnsi="Times New Roman" w:cs="Times New Roman"/>
          <w:i/>
          <w:iCs/>
          <w:sz w:val="20"/>
          <w:szCs w:val="20"/>
          <w:lang w:val="sr-Latn-RS"/>
        </w:rPr>
        <w:t>Izvor: Registar privrednih subjekata</w:t>
      </w:r>
    </w:p>
    <w:p w14:paraId="6C55A4D1" w14:textId="7D810469" w:rsidR="00D808A1" w:rsidRDefault="00D808A1" w:rsidP="00D808A1">
      <w:pPr>
        <w:jc w:val="both"/>
        <w:rPr>
          <w:rFonts w:ascii="Times New Roman" w:hAnsi="Times New Roman" w:cs="Times New Roman"/>
          <w:sz w:val="24"/>
          <w:szCs w:val="24"/>
          <w:lang w:val="sr-Latn-RS"/>
        </w:rPr>
      </w:pPr>
    </w:p>
    <w:p w14:paraId="599327E1" w14:textId="3C5907D2" w:rsidR="00F506C7" w:rsidRPr="00DD2D0D" w:rsidRDefault="00F506C7" w:rsidP="00D808A1">
      <w:pPr>
        <w:jc w:val="both"/>
        <w:rPr>
          <w:rFonts w:asciiTheme="majorHAnsi" w:hAnsiTheme="majorHAnsi" w:cs="Times New Roman"/>
          <w:sz w:val="24"/>
          <w:szCs w:val="24"/>
          <w:lang w:val="sr-Latn-RS"/>
        </w:rPr>
      </w:pPr>
      <w:r w:rsidRPr="00DD2D0D">
        <w:rPr>
          <w:rFonts w:asciiTheme="majorHAnsi" w:hAnsiTheme="majorHAnsi" w:cs="Times New Roman"/>
          <w:sz w:val="24"/>
          <w:szCs w:val="24"/>
          <w:lang w:val="sr-Latn-RS"/>
        </w:rPr>
        <w:t>Broj aktivnih preduzetnika konstantno se povećavao u posmatranom periodu. Broj preduzetnika je u 2019. u odnosu na 201</w:t>
      </w:r>
      <w:r w:rsidR="0079000B" w:rsidRPr="00DD2D0D">
        <w:rPr>
          <w:rFonts w:asciiTheme="majorHAnsi" w:hAnsiTheme="majorHAnsi" w:cs="Times New Roman"/>
          <w:sz w:val="24"/>
          <w:szCs w:val="24"/>
          <w:lang w:val="sr-Latn-RS"/>
        </w:rPr>
        <w:t>6</w:t>
      </w:r>
      <w:r w:rsidRPr="00DD2D0D">
        <w:rPr>
          <w:rFonts w:asciiTheme="majorHAnsi" w:hAnsiTheme="majorHAnsi" w:cs="Times New Roman"/>
          <w:sz w:val="24"/>
          <w:szCs w:val="24"/>
          <w:lang w:val="sr-Latn-RS"/>
        </w:rPr>
        <w:t xml:space="preserve">. godinu bio veći za </w:t>
      </w:r>
      <w:r w:rsidR="0079000B" w:rsidRPr="00DD2D0D">
        <w:rPr>
          <w:rFonts w:asciiTheme="majorHAnsi" w:hAnsiTheme="majorHAnsi" w:cs="Times New Roman"/>
          <w:sz w:val="24"/>
          <w:szCs w:val="24"/>
          <w:lang w:val="sr-Latn-RS"/>
        </w:rPr>
        <w:t>približno 17</w:t>
      </w:r>
      <w:r w:rsidRPr="00DD2D0D">
        <w:rPr>
          <w:rFonts w:asciiTheme="majorHAnsi" w:hAnsiTheme="majorHAnsi" w:cs="Times New Roman"/>
          <w:sz w:val="24"/>
          <w:szCs w:val="24"/>
          <w:lang w:val="sr-Latn-RS"/>
        </w:rPr>
        <w:t>%. Broj novoosnovanih</w:t>
      </w:r>
      <w:r w:rsidR="0079000B" w:rsidRPr="00DD2D0D">
        <w:rPr>
          <w:rFonts w:asciiTheme="majorHAnsi" w:hAnsiTheme="majorHAnsi" w:cs="Times New Roman"/>
          <w:sz w:val="24"/>
          <w:szCs w:val="24"/>
          <w:lang w:val="sr-Latn-RS"/>
        </w:rPr>
        <w:t xml:space="preserve"> preduzetnika u 2019. u odnosu na prethodnu godinu je smanjen za preko 50%, dok se</w:t>
      </w:r>
      <w:r w:rsidRPr="00DD2D0D">
        <w:rPr>
          <w:rFonts w:asciiTheme="majorHAnsi" w:hAnsiTheme="majorHAnsi" w:cs="Times New Roman"/>
          <w:sz w:val="24"/>
          <w:szCs w:val="24"/>
          <w:lang w:val="sr-Latn-RS"/>
        </w:rPr>
        <w:t xml:space="preserve"> broj brisanih/ugašenih preduzetnika </w:t>
      </w:r>
      <w:r w:rsidR="0079000B" w:rsidRPr="00DD2D0D">
        <w:rPr>
          <w:rFonts w:asciiTheme="majorHAnsi" w:hAnsiTheme="majorHAnsi" w:cs="Times New Roman"/>
          <w:sz w:val="24"/>
          <w:szCs w:val="24"/>
          <w:lang w:val="sr-Latn-RS"/>
        </w:rPr>
        <w:t xml:space="preserve">smanjivao iz godine u godinu da bi u 2019. u odnosu na 2016. godinu bio manji za 48%. </w:t>
      </w:r>
    </w:p>
    <w:p w14:paraId="6C373A55" w14:textId="77777777" w:rsidR="0079000B" w:rsidRDefault="0079000B" w:rsidP="00D808A1">
      <w:pPr>
        <w:jc w:val="both"/>
        <w:rPr>
          <w:rFonts w:ascii="Times New Roman" w:hAnsi="Times New Roman" w:cs="Times New Roman"/>
          <w:sz w:val="24"/>
          <w:szCs w:val="24"/>
          <w:lang w:val="sr-Latn-RS"/>
        </w:rPr>
      </w:pPr>
    </w:p>
    <w:p w14:paraId="2CA0C815" w14:textId="023166F1" w:rsidR="00D808A1" w:rsidRDefault="00D808A1" w:rsidP="007B418C">
      <w:pPr>
        <w:jc w:val="center"/>
        <w:rPr>
          <w:rFonts w:ascii="Times New Roman" w:hAnsi="Times New Roman" w:cs="Times New Roman"/>
          <w:b/>
          <w:bCs/>
          <w:lang w:val="sr-Latn-RS"/>
        </w:rPr>
      </w:pPr>
      <w:r w:rsidRPr="007B418C">
        <w:rPr>
          <w:rFonts w:ascii="Times New Roman" w:hAnsi="Times New Roman" w:cs="Times New Roman"/>
          <w:b/>
          <w:bCs/>
          <w:lang w:val="sr-Latn-RS"/>
        </w:rPr>
        <w:t>Tabela: Broj preduzetnika</w:t>
      </w:r>
      <w:r w:rsidR="00F506C7" w:rsidRPr="007B418C">
        <w:rPr>
          <w:rFonts w:ascii="Times New Roman" w:hAnsi="Times New Roman" w:cs="Times New Roman"/>
          <w:b/>
          <w:bCs/>
          <w:lang w:val="sr-Latn-RS"/>
        </w:rPr>
        <w:t>, Kraljevo</w:t>
      </w:r>
    </w:p>
    <w:p w14:paraId="3C46CFE4" w14:textId="77777777" w:rsidR="00983991" w:rsidRPr="007B418C" w:rsidRDefault="00983991" w:rsidP="007B418C">
      <w:pPr>
        <w:jc w:val="center"/>
        <w:rPr>
          <w:rFonts w:ascii="Times New Roman" w:hAnsi="Times New Roman" w:cs="Times New Roman"/>
          <w:b/>
          <w:bCs/>
          <w:lang w:val="sr-Latn-RS"/>
        </w:rPr>
      </w:pPr>
    </w:p>
    <w:tbl>
      <w:tblPr>
        <w:tblStyle w:val="GridTable4-Accent61"/>
        <w:tblW w:w="0" w:type="auto"/>
        <w:tblLook w:val="04A0" w:firstRow="1" w:lastRow="0" w:firstColumn="1" w:lastColumn="0" w:noHBand="0" w:noVBand="1"/>
      </w:tblPr>
      <w:tblGrid>
        <w:gridCol w:w="1870"/>
        <w:gridCol w:w="1870"/>
        <w:gridCol w:w="1870"/>
        <w:gridCol w:w="1870"/>
        <w:gridCol w:w="1870"/>
      </w:tblGrid>
      <w:tr w:rsidR="00D808A1" w:rsidRPr="00184DF5" w14:paraId="62F4D958" w14:textId="77777777"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2F28A5AC" w14:textId="77777777" w:rsidR="00D808A1" w:rsidRPr="00184DF5" w:rsidRDefault="00D808A1" w:rsidP="00191AE0">
            <w:pPr>
              <w:jc w:val="both"/>
              <w:rPr>
                <w:rFonts w:asciiTheme="majorHAnsi" w:hAnsiTheme="majorHAnsi" w:cs="Times New Roman"/>
                <w:sz w:val="20"/>
                <w:szCs w:val="20"/>
                <w:lang w:val="sr-Latn-RS"/>
              </w:rPr>
            </w:pPr>
          </w:p>
        </w:tc>
        <w:tc>
          <w:tcPr>
            <w:tcW w:w="1870" w:type="dxa"/>
            <w:vAlign w:val="center"/>
          </w:tcPr>
          <w:p w14:paraId="45687B5F" w14:textId="77777777" w:rsidR="00D808A1" w:rsidRPr="002E2E48" w:rsidRDefault="00D808A1"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2016</w:t>
            </w:r>
          </w:p>
        </w:tc>
        <w:tc>
          <w:tcPr>
            <w:tcW w:w="1870" w:type="dxa"/>
            <w:vAlign w:val="center"/>
          </w:tcPr>
          <w:p w14:paraId="5451B4B7" w14:textId="77777777" w:rsidR="00D808A1" w:rsidRPr="002E2E48" w:rsidRDefault="00D808A1"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2017</w:t>
            </w:r>
          </w:p>
        </w:tc>
        <w:tc>
          <w:tcPr>
            <w:tcW w:w="1870" w:type="dxa"/>
            <w:vAlign w:val="center"/>
          </w:tcPr>
          <w:p w14:paraId="5D8EBC13" w14:textId="77777777" w:rsidR="00D808A1" w:rsidRPr="002E2E48" w:rsidRDefault="00D808A1"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2018</w:t>
            </w:r>
          </w:p>
        </w:tc>
        <w:tc>
          <w:tcPr>
            <w:tcW w:w="1870" w:type="dxa"/>
            <w:vAlign w:val="center"/>
          </w:tcPr>
          <w:p w14:paraId="47D21ECF" w14:textId="77777777" w:rsidR="00D808A1" w:rsidRPr="002E2E48" w:rsidRDefault="00D808A1"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2019</w:t>
            </w:r>
          </w:p>
        </w:tc>
      </w:tr>
      <w:tr w:rsidR="00D808A1" w:rsidRPr="00184DF5" w14:paraId="56FBD027"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6642DF41" w14:textId="77777777" w:rsidR="00D808A1" w:rsidRPr="00FE560D" w:rsidRDefault="00D808A1" w:rsidP="00191AE0">
            <w:pPr>
              <w:jc w:val="both"/>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Aktivnih</w:t>
            </w:r>
          </w:p>
        </w:tc>
        <w:tc>
          <w:tcPr>
            <w:tcW w:w="1870" w:type="dxa"/>
            <w:vAlign w:val="center"/>
          </w:tcPr>
          <w:p w14:paraId="2E7BBC19"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3.863</w:t>
            </w:r>
          </w:p>
        </w:tc>
        <w:tc>
          <w:tcPr>
            <w:tcW w:w="1870" w:type="dxa"/>
            <w:vAlign w:val="center"/>
          </w:tcPr>
          <w:p w14:paraId="5BEBCBBE"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4.130</w:t>
            </w:r>
          </w:p>
        </w:tc>
        <w:tc>
          <w:tcPr>
            <w:tcW w:w="1870" w:type="dxa"/>
            <w:vAlign w:val="center"/>
          </w:tcPr>
          <w:p w14:paraId="7FF42EDB"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4.468</w:t>
            </w:r>
          </w:p>
        </w:tc>
        <w:tc>
          <w:tcPr>
            <w:tcW w:w="1870" w:type="dxa"/>
            <w:vAlign w:val="center"/>
          </w:tcPr>
          <w:p w14:paraId="55B68AE8"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4.639</w:t>
            </w:r>
          </w:p>
        </w:tc>
      </w:tr>
      <w:tr w:rsidR="00D808A1" w:rsidRPr="00184DF5" w14:paraId="1DF59C54" w14:textId="77777777" w:rsidTr="00983991">
        <w:tc>
          <w:tcPr>
            <w:cnfStyle w:val="001000000000" w:firstRow="0" w:lastRow="0" w:firstColumn="1" w:lastColumn="0" w:oddVBand="0" w:evenVBand="0" w:oddHBand="0" w:evenHBand="0" w:firstRowFirstColumn="0" w:firstRowLastColumn="0" w:lastRowFirstColumn="0" w:lastRowLastColumn="0"/>
            <w:tcW w:w="1870" w:type="dxa"/>
            <w:vAlign w:val="center"/>
          </w:tcPr>
          <w:p w14:paraId="156D5B43" w14:textId="77777777" w:rsidR="00D808A1" w:rsidRPr="00FE560D" w:rsidRDefault="00D808A1" w:rsidP="00191AE0">
            <w:pPr>
              <w:jc w:val="both"/>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Novoosnovanih</w:t>
            </w:r>
          </w:p>
        </w:tc>
        <w:tc>
          <w:tcPr>
            <w:tcW w:w="1870" w:type="dxa"/>
            <w:vAlign w:val="center"/>
          </w:tcPr>
          <w:p w14:paraId="1F52CCD1" w14:textId="77777777" w:rsidR="00D808A1" w:rsidRPr="00184DF5" w:rsidRDefault="00D808A1"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614</w:t>
            </w:r>
          </w:p>
        </w:tc>
        <w:tc>
          <w:tcPr>
            <w:tcW w:w="1870" w:type="dxa"/>
            <w:vAlign w:val="center"/>
          </w:tcPr>
          <w:p w14:paraId="46883F99" w14:textId="77777777" w:rsidR="00D808A1" w:rsidRPr="00184DF5" w:rsidRDefault="00D808A1"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666</w:t>
            </w:r>
          </w:p>
        </w:tc>
        <w:tc>
          <w:tcPr>
            <w:tcW w:w="1870" w:type="dxa"/>
            <w:vAlign w:val="center"/>
          </w:tcPr>
          <w:p w14:paraId="73FCA9F8" w14:textId="77777777" w:rsidR="00D808A1" w:rsidRPr="00184DF5" w:rsidRDefault="00D808A1"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695</w:t>
            </w:r>
          </w:p>
        </w:tc>
        <w:tc>
          <w:tcPr>
            <w:tcW w:w="1870" w:type="dxa"/>
            <w:vAlign w:val="center"/>
          </w:tcPr>
          <w:p w14:paraId="3F1183AF" w14:textId="77777777" w:rsidR="00D808A1" w:rsidRPr="00184DF5" w:rsidRDefault="00D808A1"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374</w:t>
            </w:r>
          </w:p>
        </w:tc>
      </w:tr>
      <w:tr w:rsidR="00D808A1" w:rsidRPr="00184DF5" w14:paraId="42AE69A7"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727B0E7D" w14:textId="77777777" w:rsidR="00D808A1" w:rsidRPr="00FE560D" w:rsidRDefault="00D808A1"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Brisanih/ugašenih</w:t>
            </w:r>
          </w:p>
        </w:tc>
        <w:tc>
          <w:tcPr>
            <w:tcW w:w="1870" w:type="dxa"/>
            <w:vAlign w:val="center"/>
          </w:tcPr>
          <w:p w14:paraId="75E7D8A7"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405</w:t>
            </w:r>
          </w:p>
        </w:tc>
        <w:tc>
          <w:tcPr>
            <w:tcW w:w="1870" w:type="dxa"/>
            <w:vAlign w:val="center"/>
          </w:tcPr>
          <w:p w14:paraId="5A6F79A0"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404</w:t>
            </w:r>
          </w:p>
        </w:tc>
        <w:tc>
          <w:tcPr>
            <w:tcW w:w="1870" w:type="dxa"/>
            <w:vAlign w:val="center"/>
          </w:tcPr>
          <w:p w14:paraId="0199CBD1"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364</w:t>
            </w:r>
          </w:p>
        </w:tc>
        <w:tc>
          <w:tcPr>
            <w:tcW w:w="1870" w:type="dxa"/>
            <w:vAlign w:val="center"/>
          </w:tcPr>
          <w:p w14:paraId="042CB87E" w14:textId="77777777" w:rsidR="00D808A1" w:rsidRPr="00184DF5" w:rsidRDefault="00D808A1"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184DF5">
              <w:rPr>
                <w:rFonts w:asciiTheme="majorHAnsi" w:hAnsiTheme="majorHAnsi" w:cs="Times New Roman"/>
                <w:sz w:val="20"/>
                <w:szCs w:val="20"/>
                <w:lang w:val="sr-Latn-RS"/>
              </w:rPr>
              <w:t>214</w:t>
            </w:r>
          </w:p>
        </w:tc>
      </w:tr>
    </w:tbl>
    <w:p w14:paraId="381813A1" w14:textId="77777777" w:rsidR="00D808A1" w:rsidRPr="00983991" w:rsidRDefault="00D808A1" w:rsidP="00D808A1">
      <w:pPr>
        <w:jc w:val="both"/>
        <w:rPr>
          <w:rFonts w:ascii="Times New Roman" w:hAnsi="Times New Roman" w:cs="Times New Roman"/>
          <w:i/>
          <w:iCs/>
          <w:lang w:val="sr-Latn-RS"/>
        </w:rPr>
      </w:pPr>
      <w:r w:rsidRPr="00983991">
        <w:rPr>
          <w:rFonts w:ascii="Times New Roman" w:hAnsi="Times New Roman" w:cs="Times New Roman"/>
          <w:i/>
          <w:iCs/>
          <w:lang w:val="sr-Latn-RS"/>
        </w:rPr>
        <w:t>Izvor: Registar privrednih subjekata</w:t>
      </w:r>
    </w:p>
    <w:p w14:paraId="0EB5C78E" w14:textId="4D4E6701" w:rsidR="00D808A1" w:rsidRDefault="00D808A1" w:rsidP="00D808A1">
      <w:pPr>
        <w:jc w:val="both"/>
        <w:rPr>
          <w:rFonts w:ascii="Times New Roman" w:hAnsi="Times New Roman" w:cs="Times New Roman"/>
          <w:sz w:val="24"/>
          <w:szCs w:val="24"/>
          <w:lang w:val="sr-Latn-RS"/>
        </w:rPr>
      </w:pPr>
    </w:p>
    <w:p w14:paraId="53D2717F" w14:textId="20A3A83F" w:rsidR="00F460F8" w:rsidRPr="00DD2D0D" w:rsidRDefault="00EA15EA" w:rsidP="00D808A1">
      <w:pPr>
        <w:jc w:val="both"/>
        <w:rPr>
          <w:rFonts w:asciiTheme="majorHAnsi" w:hAnsiTheme="majorHAnsi" w:cs="Times New Roman"/>
          <w:sz w:val="24"/>
          <w:szCs w:val="24"/>
          <w:lang w:val="sr-Latn-RS"/>
        </w:rPr>
      </w:pPr>
      <w:r w:rsidRPr="00DD2D0D">
        <w:rPr>
          <w:rFonts w:asciiTheme="majorHAnsi" w:hAnsiTheme="majorHAnsi" w:cs="Times New Roman"/>
          <w:sz w:val="24"/>
          <w:szCs w:val="24"/>
          <w:lang w:val="sr-Latn-RS"/>
        </w:rPr>
        <w:t>Na osnovu podataka iz finansijskih izveštaja za 201</w:t>
      </w:r>
      <w:r w:rsidR="00DD113A">
        <w:rPr>
          <w:rFonts w:asciiTheme="majorHAnsi" w:hAnsiTheme="majorHAnsi" w:cs="Times New Roman"/>
          <w:sz w:val="24"/>
          <w:szCs w:val="24"/>
          <w:lang w:val="sr-Latn-RS"/>
        </w:rPr>
        <w:t>8</w:t>
      </w:r>
      <w:r w:rsidRPr="00DD2D0D">
        <w:rPr>
          <w:rFonts w:asciiTheme="majorHAnsi" w:hAnsiTheme="majorHAnsi" w:cs="Times New Roman"/>
          <w:sz w:val="24"/>
          <w:szCs w:val="24"/>
          <w:lang w:val="sr-Latn-RS"/>
        </w:rPr>
        <w:t>. godinu, u</w:t>
      </w:r>
      <w:r w:rsidR="00F460F8" w:rsidRPr="00DD2D0D">
        <w:rPr>
          <w:rFonts w:asciiTheme="majorHAnsi" w:hAnsiTheme="majorHAnsi" w:cs="Times New Roman"/>
          <w:sz w:val="24"/>
          <w:szCs w:val="24"/>
          <w:lang w:val="sr-Latn-RS"/>
        </w:rPr>
        <w:t>kupni poslovni prihodi privrednih subjekata koji posluju u Kraljevu iznosi</w:t>
      </w:r>
      <w:r w:rsidR="00881DFA" w:rsidRPr="00DD2D0D">
        <w:rPr>
          <w:rFonts w:asciiTheme="majorHAnsi" w:hAnsiTheme="majorHAnsi" w:cs="Times New Roman"/>
          <w:sz w:val="24"/>
          <w:szCs w:val="24"/>
          <w:lang w:val="sr-Latn-RS"/>
        </w:rPr>
        <w:t xml:space="preserve"> </w:t>
      </w:r>
      <w:r w:rsidR="00F460F8" w:rsidRPr="00DD2D0D">
        <w:rPr>
          <w:rFonts w:asciiTheme="majorHAnsi" w:hAnsiTheme="majorHAnsi" w:cs="Times New Roman"/>
          <w:sz w:val="24"/>
          <w:szCs w:val="24"/>
          <w:lang w:val="sr-Latn-RS"/>
        </w:rPr>
        <w:t>73.806.967</w:t>
      </w:r>
      <w:r w:rsidR="00DD113A">
        <w:rPr>
          <w:rFonts w:asciiTheme="majorHAnsi" w:hAnsiTheme="majorHAnsi" w:cs="Times New Roman"/>
          <w:sz w:val="24"/>
          <w:szCs w:val="24"/>
          <w:lang w:val="sr-Latn-RS"/>
        </w:rPr>
        <w:t xml:space="preserve"> hiljade</w:t>
      </w:r>
      <w:r w:rsidR="00F460F8" w:rsidRPr="00DD2D0D">
        <w:rPr>
          <w:rFonts w:asciiTheme="majorHAnsi" w:hAnsiTheme="majorHAnsi" w:cs="Times New Roman"/>
          <w:sz w:val="24"/>
          <w:szCs w:val="24"/>
          <w:lang w:val="sr-Latn-RS"/>
        </w:rPr>
        <w:t xml:space="preserve"> RSD što</w:t>
      </w:r>
      <w:r w:rsidR="00853B5E" w:rsidRPr="00DD2D0D">
        <w:rPr>
          <w:rFonts w:asciiTheme="majorHAnsi" w:hAnsiTheme="majorHAnsi" w:cs="Times New Roman"/>
          <w:sz w:val="24"/>
          <w:szCs w:val="24"/>
          <w:lang w:val="sr-Latn-RS"/>
        </w:rPr>
        <w:t xml:space="preserve"> čini 52,6% ukupnih prihoda na teritoriji Raške oblasti.</w:t>
      </w:r>
      <w:r w:rsidR="00BF5E18" w:rsidRPr="00DD2D0D">
        <w:rPr>
          <w:rFonts w:asciiTheme="majorHAnsi" w:hAnsiTheme="majorHAnsi" w:cs="Times New Roman"/>
          <w:sz w:val="24"/>
          <w:szCs w:val="24"/>
          <w:lang w:val="sr-Latn-RS"/>
        </w:rPr>
        <w:t xml:space="preserve"> </w:t>
      </w:r>
      <w:r w:rsidR="0046483C" w:rsidRPr="00DD2D0D">
        <w:rPr>
          <w:rFonts w:asciiTheme="majorHAnsi" w:hAnsiTheme="majorHAnsi" w:cs="Times New Roman"/>
          <w:sz w:val="24"/>
          <w:szCs w:val="24"/>
          <w:lang w:val="sr-Latn-RS"/>
        </w:rPr>
        <w:t xml:space="preserve">Ukupni poslovni prihodi su u posmatranom periodu zabeležili rast od 22,6%, odnosno 13.620.158 </w:t>
      </w:r>
      <w:r w:rsidR="00DD113A">
        <w:rPr>
          <w:rFonts w:asciiTheme="majorHAnsi" w:hAnsiTheme="majorHAnsi" w:cs="Times New Roman"/>
          <w:sz w:val="24"/>
          <w:szCs w:val="24"/>
          <w:lang w:val="sr-Latn-RS"/>
        </w:rPr>
        <w:t xml:space="preserve">hiljada </w:t>
      </w:r>
      <w:r w:rsidR="0046483C" w:rsidRPr="00DD2D0D">
        <w:rPr>
          <w:rFonts w:asciiTheme="majorHAnsi" w:hAnsiTheme="majorHAnsi" w:cs="Times New Roman"/>
          <w:sz w:val="24"/>
          <w:szCs w:val="24"/>
          <w:lang w:val="sr-Latn-RS"/>
        </w:rPr>
        <w:t xml:space="preserve">RSD. </w:t>
      </w:r>
      <w:r w:rsidR="00BF5E18" w:rsidRPr="00DD2D0D">
        <w:rPr>
          <w:rFonts w:asciiTheme="majorHAnsi" w:hAnsiTheme="majorHAnsi" w:cs="Times New Roman"/>
          <w:sz w:val="24"/>
          <w:szCs w:val="24"/>
          <w:lang w:val="sr-Latn-RS"/>
        </w:rPr>
        <w:t>U narednoj tabeli su prikazane finansijske performanse privrednih društava u periodu 2016-2018. godina.</w:t>
      </w:r>
    </w:p>
    <w:p w14:paraId="26BBC022" w14:textId="77777777" w:rsidR="0079000B" w:rsidRDefault="0079000B" w:rsidP="00D808A1">
      <w:pPr>
        <w:jc w:val="both"/>
        <w:rPr>
          <w:rFonts w:ascii="Times New Roman" w:hAnsi="Times New Roman" w:cs="Times New Roman"/>
          <w:sz w:val="24"/>
          <w:szCs w:val="24"/>
          <w:lang w:val="sr-Latn-RS"/>
        </w:rPr>
      </w:pPr>
    </w:p>
    <w:p w14:paraId="1AA6F2F7" w14:textId="7551C89C" w:rsidR="0079000B" w:rsidRPr="007B418C" w:rsidRDefault="0079000B" w:rsidP="007B418C">
      <w:pPr>
        <w:jc w:val="center"/>
        <w:rPr>
          <w:rFonts w:ascii="Times New Roman" w:hAnsi="Times New Roman" w:cs="Times New Roman"/>
          <w:b/>
          <w:bCs/>
          <w:lang w:val="sr-Latn-RS"/>
        </w:rPr>
      </w:pPr>
      <w:r w:rsidRPr="007B418C">
        <w:rPr>
          <w:rFonts w:ascii="Times New Roman" w:hAnsi="Times New Roman" w:cs="Times New Roman"/>
          <w:b/>
          <w:bCs/>
          <w:lang w:val="sr-Latn-RS"/>
        </w:rPr>
        <w:t>Tabela: Finansijske performanse privrednih društava</w:t>
      </w:r>
      <w:r w:rsidR="00BF5E18" w:rsidRPr="007B418C">
        <w:rPr>
          <w:rFonts w:ascii="Times New Roman" w:hAnsi="Times New Roman" w:cs="Times New Roman"/>
          <w:b/>
          <w:bCs/>
          <w:lang w:val="sr-Latn-RS"/>
        </w:rPr>
        <w:t>, Kraljevo</w:t>
      </w:r>
    </w:p>
    <w:p w14:paraId="11C3B152" w14:textId="5EC55513" w:rsidR="0079000B" w:rsidRDefault="0079000B" w:rsidP="0079000B">
      <w:pPr>
        <w:jc w:val="cente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                                                                                        </w:t>
      </w:r>
      <w:r w:rsidR="00BF5E18">
        <w:rPr>
          <w:rFonts w:ascii="Times New Roman" w:hAnsi="Times New Roman" w:cs="Times New Roman"/>
          <w:sz w:val="24"/>
          <w:szCs w:val="24"/>
          <w:lang w:val="sr-Latn-RS"/>
        </w:rPr>
        <w:t xml:space="preserve">                                                 </w:t>
      </w:r>
      <w:r w:rsidRPr="00EE2733">
        <w:rPr>
          <w:rFonts w:ascii="Times New Roman" w:hAnsi="Times New Roman" w:cs="Times New Roman"/>
          <w:sz w:val="20"/>
          <w:szCs w:val="20"/>
          <w:lang w:val="sr-Latn-RS"/>
        </w:rPr>
        <w:t>u 000 RSD</w:t>
      </w:r>
    </w:p>
    <w:tbl>
      <w:tblPr>
        <w:tblStyle w:val="GridTable4-Accent61"/>
        <w:tblW w:w="0" w:type="auto"/>
        <w:tblLook w:val="04A0" w:firstRow="1" w:lastRow="0" w:firstColumn="1" w:lastColumn="0" w:noHBand="0" w:noVBand="1"/>
      </w:tblPr>
      <w:tblGrid>
        <w:gridCol w:w="3415"/>
        <w:gridCol w:w="1941"/>
        <w:gridCol w:w="1942"/>
        <w:gridCol w:w="1942"/>
      </w:tblGrid>
      <w:tr w:rsidR="0079000B" w:rsidRPr="00484FBC" w14:paraId="4EC34FF5" w14:textId="77777777"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B764420" w14:textId="77777777" w:rsidR="0079000B" w:rsidRPr="00484FBC" w:rsidRDefault="0079000B" w:rsidP="00191AE0">
            <w:pPr>
              <w:jc w:val="both"/>
              <w:rPr>
                <w:rFonts w:asciiTheme="majorHAnsi" w:hAnsiTheme="majorHAnsi" w:cs="Times New Roman"/>
                <w:sz w:val="20"/>
                <w:szCs w:val="20"/>
                <w:lang w:val="sr-Latn-RS"/>
              </w:rPr>
            </w:pPr>
            <w:r w:rsidRPr="00484FBC">
              <w:rPr>
                <w:rFonts w:asciiTheme="majorHAnsi" w:hAnsiTheme="majorHAnsi" w:cs="Times New Roman"/>
                <w:sz w:val="20"/>
                <w:szCs w:val="20"/>
                <w:lang w:val="sr-Latn-RS"/>
              </w:rPr>
              <w:t xml:space="preserve">  </w:t>
            </w:r>
          </w:p>
        </w:tc>
        <w:tc>
          <w:tcPr>
            <w:tcW w:w="1941" w:type="dxa"/>
            <w:vAlign w:val="center"/>
          </w:tcPr>
          <w:p w14:paraId="23202EFB" w14:textId="77777777" w:rsidR="0079000B" w:rsidRPr="002E2E48" w:rsidRDefault="0079000B"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2016</w:t>
            </w:r>
          </w:p>
        </w:tc>
        <w:tc>
          <w:tcPr>
            <w:tcW w:w="1942" w:type="dxa"/>
            <w:vAlign w:val="center"/>
          </w:tcPr>
          <w:p w14:paraId="24B7253B" w14:textId="77777777" w:rsidR="0079000B" w:rsidRPr="002E2E48" w:rsidRDefault="0079000B"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2017</w:t>
            </w:r>
          </w:p>
        </w:tc>
        <w:tc>
          <w:tcPr>
            <w:tcW w:w="1942" w:type="dxa"/>
            <w:vAlign w:val="center"/>
          </w:tcPr>
          <w:p w14:paraId="211C1E4E" w14:textId="77777777" w:rsidR="0079000B" w:rsidRPr="002E2E48" w:rsidRDefault="0079000B"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2018</w:t>
            </w:r>
          </w:p>
        </w:tc>
      </w:tr>
      <w:tr w:rsidR="0079000B" w:rsidRPr="00484FBC" w14:paraId="5E7D78E5"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5DF37A1"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privrednih društava</w:t>
            </w:r>
          </w:p>
        </w:tc>
        <w:tc>
          <w:tcPr>
            <w:tcW w:w="1941" w:type="dxa"/>
            <w:vAlign w:val="center"/>
          </w:tcPr>
          <w:p w14:paraId="4F65FC38"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1.253</w:t>
            </w:r>
          </w:p>
        </w:tc>
        <w:tc>
          <w:tcPr>
            <w:tcW w:w="1942" w:type="dxa"/>
            <w:vAlign w:val="center"/>
          </w:tcPr>
          <w:p w14:paraId="1689DD4B"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1.292</w:t>
            </w:r>
          </w:p>
        </w:tc>
        <w:tc>
          <w:tcPr>
            <w:tcW w:w="1942" w:type="dxa"/>
            <w:vAlign w:val="center"/>
          </w:tcPr>
          <w:p w14:paraId="41FB3DC5"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1.285</w:t>
            </w:r>
          </w:p>
        </w:tc>
      </w:tr>
      <w:tr w:rsidR="0079000B" w:rsidRPr="00484FBC" w14:paraId="1BBF83A8" w14:textId="77777777" w:rsidTr="00983991">
        <w:tc>
          <w:tcPr>
            <w:cnfStyle w:val="001000000000" w:firstRow="0" w:lastRow="0" w:firstColumn="1" w:lastColumn="0" w:oddVBand="0" w:evenVBand="0" w:oddHBand="0" w:evenHBand="0" w:firstRowFirstColumn="0" w:firstRowLastColumn="0" w:lastRowFirstColumn="0" w:lastRowLastColumn="0"/>
            <w:tcW w:w="3415" w:type="dxa"/>
            <w:vAlign w:val="center"/>
          </w:tcPr>
          <w:p w14:paraId="0E93CA3A"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zaposlenih</w:t>
            </w:r>
          </w:p>
        </w:tc>
        <w:tc>
          <w:tcPr>
            <w:tcW w:w="1941" w:type="dxa"/>
            <w:vAlign w:val="center"/>
          </w:tcPr>
          <w:p w14:paraId="56C1CF29"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8.403</w:t>
            </w:r>
          </w:p>
        </w:tc>
        <w:tc>
          <w:tcPr>
            <w:tcW w:w="1942" w:type="dxa"/>
            <w:vAlign w:val="center"/>
          </w:tcPr>
          <w:p w14:paraId="64354BA8"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9.018</w:t>
            </w:r>
          </w:p>
        </w:tc>
        <w:tc>
          <w:tcPr>
            <w:tcW w:w="1942" w:type="dxa"/>
            <w:vAlign w:val="center"/>
          </w:tcPr>
          <w:p w14:paraId="6BA45E38"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9.477</w:t>
            </w:r>
          </w:p>
        </w:tc>
      </w:tr>
      <w:tr w:rsidR="0079000B" w:rsidRPr="00484FBC" w14:paraId="7076EB95"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D2A7A82"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Poslovni prihodi</w:t>
            </w:r>
          </w:p>
        </w:tc>
        <w:tc>
          <w:tcPr>
            <w:tcW w:w="1941" w:type="dxa"/>
            <w:vAlign w:val="center"/>
          </w:tcPr>
          <w:p w14:paraId="01AA82BB"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60.186.809</w:t>
            </w:r>
          </w:p>
        </w:tc>
        <w:tc>
          <w:tcPr>
            <w:tcW w:w="1942" w:type="dxa"/>
            <w:vAlign w:val="center"/>
          </w:tcPr>
          <w:p w14:paraId="0565E793"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66.305.032</w:t>
            </w:r>
          </w:p>
        </w:tc>
        <w:tc>
          <w:tcPr>
            <w:tcW w:w="1942" w:type="dxa"/>
            <w:vAlign w:val="center"/>
          </w:tcPr>
          <w:p w14:paraId="3171A941"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73.806.967</w:t>
            </w:r>
          </w:p>
        </w:tc>
      </w:tr>
      <w:tr w:rsidR="0079000B" w:rsidRPr="00484FBC" w14:paraId="3F4D891B" w14:textId="77777777" w:rsidTr="00983991">
        <w:tc>
          <w:tcPr>
            <w:cnfStyle w:val="001000000000" w:firstRow="0" w:lastRow="0" w:firstColumn="1" w:lastColumn="0" w:oddVBand="0" w:evenVBand="0" w:oddHBand="0" w:evenHBand="0" w:firstRowFirstColumn="0" w:firstRowLastColumn="0" w:lastRowFirstColumn="0" w:lastRowLastColumn="0"/>
            <w:tcW w:w="3415" w:type="dxa"/>
            <w:vAlign w:val="center"/>
          </w:tcPr>
          <w:p w14:paraId="1D38A0F0"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Neto dobitak</w:t>
            </w:r>
          </w:p>
        </w:tc>
        <w:tc>
          <w:tcPr>
            <w:tcW w:w="1941" w:type="dxa"/>
            <w:vAlign w:val="center"/>
          </w:tcPr>
          <w:p w14:paraId="2082E557"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2.598.480</w:t>
            </w:r>
          </w:p>
        </w:tc>
        <w:tc>
          <w:tcPr>
            <w:tcW w:w="1942" w:type="dxa"/>
            <w:vAlign w:val="center"/>
          </w:tcPr>
          <w:p w14:paraId="58A4FF63"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2.567.016</w:t>
            </w:r>
          </w:p>
        </w:tc>
        <w:tc>
          <w:tcPr>
            <w:tcW w:w="1942" w:type="dxa"/>
            <w:vAlign w:val="center"/>
          </w:tcPr>
          <w:p w14:paraId="4CE66F6D"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2.952.611</w:t>
            </w:r>
          </w:p>
        </w:tc>
      </w:tr>
      <w:tr w:rsidR="0079000B" w:rsidRPr="00484FBC" w14:paraId="2795395E"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C91A8DA"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privrednih društava sa neto dobitkom</w:t>
            </w:r>
          </w:p>
        </w:tc>
        <w:tc>
          <w:tcPr>
            <w:tcW w:w="1941" w:type="dxa"/>
            <w:vAlign w:val="center"/>
          </w:tcPr>
          <w:p w14:paraId="1B077715"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737</w:t>
            </w:r>
          </w:p>
        </w:tc>
        <w:tc>
          <w:tcPr>
            <w:tcW w:w="1942" w:type="dxa"/>
            <w:vAlign w:val="center"/>
          </w:tcPr>
          <w:p w14:paraId="087029D6"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776</w:t>
            </w:r>
          </w:p>
        </w:tc>
        <w:tc>
          <w:tcPr>
            <w:tcW w:w="1942" w:type="dxa"/>
            <w:vAlign w:val="center"/>
          </w:tcPr>
          <w:p w14:paraId="5201BBFA"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786</w:t>
            </w:r>
          </w:p>
        </w:tc>
      </w:tr>
      <w:tr w:rsidR="0079000B" w:rsidRPr="00484FBC" w14:paraId="09980C53" w14:textId="77777777" w:rsidTr="00983991">
        <w:tc>
          <w:tcPr>
            <w:cnfStyle w:val="001000000000" w:firstRow="0" w:lastRow="0" w:firstColumn="1" w:lastColumn="0" w:oddVBand="0" w:evenVBand="0" w:oddHBand="0" w:evenHBand="0" w:firstRowFirstColumn="0" w:firstRowLastColumn="0" w:lastRowFirstColumn="0" w:lastRowLastColumn="0"/>
            <w:tcW w:w="3415" w:type="dxa"/>
            <w:vAlign w:val="center"/>
          </w:tcPr>
          <w:p w14:paraId="22C692EF"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Neto gubitak</w:t>
            </w:r>
          </w:p>
        </w:tc>
        <w:tc>
          <w:tcPr>
            <w:tcW w:w="1941" w:type="dxa"/>
            <w:vAlign w:val="center"/>
          </w:tcPr>
          <w:p w14:paraId="36FF8EC0"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1.074.149</w:t>
            </w:r>
          </w:p>
        </w:tc>
        <w:tc>
          <w:tcPr>
            <w:tcW w:w="1942" w:type="dxa"/>
            <w:vAlign w:val="center"/>
          </w:tcPr>
          <w:p w14:paraId="051430DF"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977.990</w:t>
            </w:r>
          </w:p>
        </w:tc>
        <w:tc>
          <w:tcPr>
            <w:tcW w:w="1942" w:type="dxa"/>
            <w:vAlign w:val="center"/>
          </w:tcPr>
          <w:p w14:paraId="72A39BAC"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1.437.541</w:t>
            </w:r>
          </w:p>
        </w:tc>
      </w:tr>
      <w:tr w:rsidR="0079000B" w:rsidRPr="00484FBC" w14:paraId="100B2C40"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291D82ED"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privrednih društava sa neto gubitkom</w:t>
            </w:r>
          </w:p>
        </w:tc>
        <w:tc>
          <w:tcPr>
            <w:tcW w:w="1941" w:type="dxa"/>
            <w:vAlign w:val="center"/>
          </w:tcPr>
          <w:p w14:paraId="6C348F78"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342</w:t>
            </w:r>
          </w:p>
        </w:tc>
        <w:tc>
          <w:tcPr>
            <w:tcW w:w="1942" w:type="dxa"/>
            <w:vAlign w:val="center"/>
          </w:tcPr>
          <w:p w14:paraId="3770D279"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331</w:t>
            </w:r>
          </w:p>
        </w:tc>
        <w:tc>
          <w:tcPr>
            <w:tcW w:w="1942" w:type="dxa"/>
            <w:vAlign w:val="center"/>
          </w:tcPr>
          <w:p w14:paraId="7E474ABD"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314</w:t>
            </w:r>
          </w:p>
        </w:tc>
      </w:tr>
      <w:tr w:rsidR="0079000B" w:rsidRPr="00484FBC" w14:paraId="77D7033B" w14:textId="77777777" w:rsidTr="00983991">
        <w:tc>
          <w:tcPr>
            <w:cnfStyle w:val="001000000000" w:firstRow="0" w:lastRow="0" w:firstColumn="1" w:lastColumn="0" w:oddVBand="0" w:evenVBand="0" w:oddHBand="0" w:evenHBand="0" w:firstRowFirstColumn="0" w:firstRowLastColumn="0" w:lastRowFirstColumn="0" w:lastRowLastColumn="0"/>
            <w:tcW w:w="3415" w:type="dxa"/>
            <w:vAlign w:val="center"/>
          </w:tcPr>
          <w:p w14:paraId="17AD42D5"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Ukupna sredstva</w:t>
            </w:r>
          </w:p>
        </w:tc>
        <w:tc>
          <w:tcPr>
            <w:tcW w:w="1941" w:type="dxa"/>
            <w:vAlign w:val="center"/>
          </w:tcPr>
          <w:p w14:paraId="6CE9A5F7"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61.940.059</w:t>
            </w:r>
          </w:p>
        </w:tc>
        <w:tc>
          <w:tcPr>
            <w:tcW w:w="1942" w:type="dxa"/>
            <w:vAlign w:val="center"/>
          </w:tcPr>
          <w:p w14:paraId="5A90E499"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66.195.285</w:t>
            </w:r>
          </w:p>
        </w:tc>
        <w:tc>
          <w:tcPr>
            <w:tcW w:w="1942" w:type="dxa"/>
            <w:vAlign w:val="center"/>
          </w:tcPr>
          <w:p w14:paraId="039EA2C5"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67.806.470</w:t>
            </w:r>
          </w:p>
        </w:tc>
      </w:tr>
      <w:tr w:rsidR="0079000B" w:rsidRPr="00484FBC" w14:paraId="54F1D522"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EA3D9F6"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Kapital</w:t>
            </w:r>
          </w:p>
        </w:tc>
        <w:tc>
          <w:tcPr>
            <w:tcW w:w="1941" w:type="dxa"/>
            <w:vAlign w:val="center"/>
          </w:tcPr>
          <w:p w14:paraId="3EED58A8"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24.788.000</w:t>
            </w:r>
          </w:p>
        </w:tc>
        <w:tc>
          <w:tcPr>
            <w:tcW w:w="1942" w:type="dxa"/>
            <w:vAlign w:val="center"/>
          </w:tcPr>
          <w:p w14:paraId="326EF7E7"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26.530.554</w:t>
            </w:r>
          </w:p>
        </w:tc>
        <w:tc>
          <w:tcPr>
            <w:tcW w:w="1942" w:type="dxa"/>
            <w:vAlign w:val="center"/>
          </w:tcPr>
          <w:p w14:paraId="66292EB5"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29.257.501</w:t>
            </w:r>
          </w:p>
        </w:tc>
      </w:tr>
      <w:tr w:rsidR="0079000B" w:rsidRPr="00484FBC" w14:paraId="1F8014DA" w14:textId="77777777" w:rsidTr="00983991">
        <w:tc>
          <w:tcPr>
            <w:cnfStyle w:val="001000000000" w:firstRow="0" w:lastRow="0" w:firstColumn="1" w:lastColumn="0" w:oddVBand="0" w:evenVBand="0" w:oddHBand="0" w:evenHBand="0" w:firstRowFirstColumn="0" w:firstRowLastColumn="0" w:lastRowFirstColumn="0" w:lastRowLastColumn="0"/>
            <w:tcW w:w="3415" w:type="dxa"/>
            <w:vAlign w:val="center"/>
          </w:tcPr>
          <w:p w14:paraId="5C8A4B19"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Gubitak</w:t>
            </w:r>
          </w:p>
        </w:tc>
        <w:tc>
          <w:tcPr>
            <w:tcW w:w="1941" w:type="dxa"/>
            <w:vAlign w:val="center"/>
          </w:tcPr>
          <w:p w14:paraId="406FDE71"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30.424.867</w:t>
            </w:r>
          </w:p>
        </w:tc>
        <w:tc>
          <w:tcPr>
            <w:tcW w:w="1942" w:type="dxa"/>
            <w:vAlign w:val="center"/>
          </w:tcPr>
          <w:p w14:paraId="1EB55F28"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31.048.931</w:t>
            </w:r>
          </w:p>
        </w:tc>
        <w:tc>
          <w:tcPr>
            <w:tcW w:w="1942" w:type="dxa"/>
            <w:vAlign w:val="center"/>
          </w:tcPr>
          <w:p w14:paraId="2F104DA9" w14:textId="77777777" w:rsidR="0079000B" w:rsidRPr="00484FBC" w:rsidRDefault="007900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16.834.819</w:t>
            </w:r>
          </w:p>
        </w:tc>
      </w:tr>
      <w:tr w:rsidR="0079000B" w:rsidRPr="00484FBC" w14:paraId="3F2EC842"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FACBB7A" w14:textId="77777777" w:rsidR="0079000B" w:rsidRPr="00FE560D" w:rsidRDefault="0079000B"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privrednih društava sa gubitkom iznad visine kapitala</w:t>
            </w:r>
          </w:p>
        </w:tc>
        <w:tc>
          <w:tcPr>
            <w:tcW w:w="1941" w:type="dxa"/>
            <w:vAlign w:val="center"/>
          </w:tcPr>
          <w:p w14:paraId="70A0E759"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273</w:t>
            </w:r>
          </w:p>
        </w:tc>
        <w:tc>
          <w:tcPr>
            <w:tcW w:w="1942" w:type="dxa"/>
            <w:vAlign w:val="center"/>
          </w:tcPr>
          <w:p w14:paraId="67D82BBA"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292</w:t>
            </w:r>
          </w:p>
        </w:tc>
        <w:tc>
          <w:tcPr>
            <w:tcW w:w="1942" w:type="dxa"/>
            <w:vAlign w:val="center"/>
          </w:tcPr>
          <w:p w14:paraId="6B127C13" w14:textId="77777777" w:rsidR="0079000B" w:rsidRPr="00484FBC" w:rsidRDefault="007900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484FBC">
              <w:rPr>
                <w:rFonts w:asciiTheme="majorHAnsi" w:hAnsiTheme="majorHAnsi" w:cs="Times New Roman"/>
                <w:sz w:val="20"/>
                <w:szCs w:val="20"/>
                <w:lang w:val="sr-Latn-RS"/>
              </w:rPr>
              <w:t>265</w:t>
            </w:r>
          </w:p>
        </w:tc>
      </w:tr>
    </w:tbl>
    <w:p w14:paraId="00C5606D" w14:textId="77777777" w:rsidR="0079000B" w:rsidRPr="00983991" w:rsidRDefault="0079000B" w:rsidP="0079000B">
      <w:pPr>
        <w:jc w:val="both"/>
        <w:rPr>
          <w:rFonts w:asciiTheme="majorHAnsi" w:hAnsiTheme="majorHAnsi" w:cs="Times New Roman"/>
          <w:i/>
          <w:iCs/>
          <w:lang w:val="sr-Latn-RS"/>
        </w:rPr>
      </w:pPr>
      <w:r w:rsidRPr="00983991">
        <w:rPr>
          <w:rFonts w:asciiTheme="majorHAnsi" w:hAnsiTheme="majorHAnsi" w:cs="Times New Roman"/>
          <w:i/>
          <w:iCs/>
          <w:lang w:val="sr-Latn-RS"/>
        </w:rPr>
        <w:t>Izvor: Registar finansijskih izveštaja</w:t>
      </w:r>
    </w:p>
    <w:p w14:paraId="1622AA40" w14:textId="691C2FAA" w:rsidR="00EE7043" w:rsidRPr="00DD2D0D" w:rsidRDefault="00EE7043" w:rsidP="002B3033">
      <w:pPr>
        <w:jc w:val="both"/>
        <w:rPr>
          <w:rFonts w:asciiTheme="majorHAnsi" w:hAnsiTheme="majorHAnsi" w:cs="Times New Roman"/>
          <w:sz w:val="24"/>
          <w:szCs w:val="24"/>
          <w:lang w:val="sr-Latn-RS"/>
        </w:rPr>
      </w:pPr>
    </w:p>
    <w:p w14:paraId="795D6C4A" w14:textId="51281118" w:rsidR="0046483C" w:rsidRPr="00DD2D0D" w:rsidRDefault="00F618A6" w:rsidP="002B3033">
      <w:pPr>
        <w:jc w:val="both"/>
        <w:rPr>
          <w:rFonts w:asciiTheme="majorHAnsi" w:hAnsiTheme="majorHAnsi" w:cs="Times New Roman"/>
          <w:sz w:val="24"/>
          <w:szCs w:val="24"/>
          <w:lang w:val="sr-Latn-RS"/>
        </w:rPr>
      </w:pPr>
      <w:r w:rsidRPr="00DD2D0D">
        <w:rPr>
          <w:rFonts w:asciiTheme="majorHAnsi" w:hAnsiTheme="majorHAnsi" w:cs="Times New Roman"/>
          <w:sz w:val="24"/>
          <w:szCs w:val="24"/>
          <w:lang w:val="sr-Latn-RS"/>
        </w:rPr>
        <w:t>Preduzetnici su u 201</w:t>
      </w:r>
      <w:r w:rsidR="00DD113A">
        <w:rPr>
          <w:rFonts w:asciiTheme="majorHAnsi" w:hAnsiTheme="majorHAnsi" w:cs="Times New Roman"/>
          <w:sz w:val="24"/>
          <w:szCs w:val="24"/>
          <w:lang w:val="sr-Latn-RS"/>
        </w:rPr>
        <w:t>8</w:t>
      </w:r>
      <w:r w:rsidRPr="00DD2D0D">
        <w:rPr>
          <w:rFonts w:asciiTheme="majorHAnsi" w:hAnsiTheme="majorHAnsi" w:cs="Times New Roman"/>
          <w:sz w:val="24"/>
          <w:szCs w:val="24"/>
          <w:lang w:val="sr-Latn-RS"/>
        </w:rPr>
        <w:t>. godini ostvarili 5.773.930</w:t>
      </w:r>
      <w:r w:rsidR="00DD113A">
        <w:rPr>
          <w:rFonts w:asciiTheme="majorHAnsi" w:hAnsiTheme="majorHAnsi" w:cs="Times New Roman"/>
          <w:sz w:val="24"/>
          <w:szCs w:val="24"/>
          <w:lang w:val="sr-Latn-RS"/>
        </w:rPr>
        <w:t xml:space="preserve"> hiljada</w:t>
      </w:r>
      <w:r w:rsidRPr="00DD2D0D">
        <w:rPr>
          <w:rFonts w:asciiTheme="majorHAnsi" w:hAnsiTheme="majorHAnsi" w:cs="Times New Roman"/>
          <w:sz w:val="24"/>
          <w:szCs w:val="24"/>
          <w:lang w:val="sr-Latn-RS"/>
        </w:rPr>
        <w:t xml:space="preserve"> RSD ukupnih poslovnih prihoda što je </w:t>
      </w:r>
      <w:r w:rsidR="0011276F" w:rsidRPr="00DD2D0D">
        <w:rPr>
          <w:rFonts w:asciiTheme="majorHAnsi" w:hAnsiTheme="majorHAnsi" w:cs="Times New Roman"/>
          <w:sz w:val="24"/>
          <w:szCs w:val="24"/>
          <w:lang w:val="sr-Latn-RS"/>
        </w:rPr>
        <w:t xml:space="preserve">64% ukupnih prihoda koje su ostvarili preduzetnici u Raškoj oblasti. </w:t>
      </w:r>
      <w:r w:rsidRPr="00DD2D0D">
        <w:rPr>
          <w:rFonts w:asciiTheme="majorHAnsi" w:hAnsiTheme="majorHAnsi" w:cs="Times New Roman"/>
          <w:sz w:val="24"/>
          <w:szCs w:val="24"/>
          <w:lang w:val="sr-Latn-RS"/>
        </w:rPr>
        <w:t>U posmatranom periodu zabeležen je trend povećanja poslovnih prihoda preduzetnika</w:t>
      </w:r>
      <w:r w:rsidR="00DE04D9" w:rsidRPr="00DD2D0D">
        <w:rPr>
          <w:rFonts w:asciiTheme="majorHAnsi" w:hAnsiTheme="majorHAnsi" w:cs="Times New Roman"/>
          <w:sz w:val="24"/>
          <w:szCs w:val="24"/>
          <w:lang w:val="sr-Latn-RS"/>
        </w:rPr>
        <w:t xml:space="preserve">, odnosno ostvaren je rast od </w:t>
      </w:r>
      <w:r w:rsidR="0011276F" w:rsidRPr="00DD2D0D">
        <w:rPr>
          <w:rFonts w:asciiTheme="majorHAnsi" w:hAnsiTheme="majorHAnsi" w:cs="Times New Roman"/>
          <w:sz w:val="24"/>
          <w:szCs w:val="24"/>
          <w:lang w:val="sr-Latn-RS"/>
        </w:rPr>
        <w:t>15,5%</w:t>
      </w:r>
      <w:r w:rsidR="00DE04D9" w:rsidRPr="00DD2D0D">
        <w:rPr>
          <w:rFonts w:asciiTheme="majorHAnsi" w:hAnsiTheme="majorHAnsi" w:cs="Times New Roman"/>
          <w:sz w:val="24"/>
          <w:szCs w:val="24"/>
          <w:lang w:val="sr-Latn-RS"/>
        </w:rPr>
        <w:t xml:space="preserve">. </w:t>
      </w:r>
      <w:r w:rsidR="0011276F" w:rsidRPr="00DD2D0D">
        <w:rPr>
          <w:rFonts w:asciiTheme="majorHAnsi" w:hAnsiTheme="majorHAnsi" w:cs="Times New Roman"/>
          <w:sz w:val="24"/>
          <w:szCs w:val="24"/>
          <w:lang w:val="sr-Latn-RS"/>
        </w:rPr>
        <w:t>U narednoj tabeli su prikazane finansijske performanse preduzetnika u periodu 2016-2018. godina.</w:t>
      </w:r>
    </w:p>
    <w:p w14:paraId="3B1040E0" w14:textId="77777777" w:rsidR="0011276F" w:rsidRDefault="0011276F" w:rsidP="0046483C">
      <w:pPr>
        <w:jc w:val="both"/>
        <w:rPr>
          <w:rFonts w:ascii="Times New Roman" w:hAnsi="Times New Roman" w:cs="Times New Roman"/>
          <w:sz w:val="24"/>
          <w:szCs w:val="24"/>
          <w:lang w:val="sr-Latn-RS"/>
        </w:rPr>
      </w:pPr>
    </w:p>
    <w:p w14:paraId="69CB6608" w14:textId="7995A12C" w:rsidR="0011276F" w:rsidRPr="007B418C" w:rsidRDefault="0046483C" w:rsidP="007B418C">
      <w:pPr>
        <w:jc w:val="center"/>
        <w:rPr>
          <w:rFonts w:asciiTheme="majorHAnsi" w:hAnsiTheme="majorHAnsi" w:cs="Times New Roman"/>
          <w:b/>
          <w:bCs/>
          <w:lang w:val="sr-Latn-RS"/>
        </w:rPr>
      </w:pPr>
      <w:r w:rsidRPr="007B418C">
        <w:rPr>
          <w:rFonts w:asciiTheme="majorHAnsi" w:hAnsiTheme="majorHAnsi" w:cs="Times New Roman"/>
          <w:b/>
          <w:bCs/>
          <w:lang w:val="sr-Latn-RS"/>
        </w:rPr>
        <w:t>Tabela: Finansijske performanse preduzetnika</w:t>
      </w:r>
    </w:p>
    <w:p w14:paraId="687EFEB2" w14:textId="77777777" w:rsidR="0046483C" w:rsidRPr="00EE2733" w:rsidRDefault="0046483C" w:rsidP="0046483C">
      <w:pPr>
        <w:jc w:val="right"/>
        <w:rPr>
          <w:rFonts w:ascii="Times New Roman" w:hAnsi="Times New Roman" w:cs="Times New Roman"/>
          <w:sz w:val="20"/>
          <w:szCs w:val="20"/>
          <w:lang w:val="sr-Latn-RS"/>
        </w:rPr>
      </w:pPr>
      <w:r w:rsidRPr="00EE2733">
        <w:rPr>
          <w:rFonts w:ascii="Times New Roman" w:hAnsi="Times New Roman" w:cs="Times New Roman"/>
          <w:sz w:val="20"/>
          <w:szCs w:val="20"/>
          <w:lang w:val="sr-Latn-RS"/>
        </w:rPr>
        <w:t xml:space="preserve">u </w:t>
      </w:r>
      <w:r>
        <w:rPr>
          <w:rFonts w:ascii="Times New Roman" w:hAnsi="Times New Roman" w:cs="Times New Roman"/>
          <w:sz w:val="20"/>
          <w:szCs w:val="20"/>
          <w:lang w:val="sr-Latn-RS"/>
        </w:rPr>
        <w:t>000</w:t>
      </w:r>
      <w:r w:rsidRPr="00EE2733">
        <w:rPr>
          <w:rFonts w:ascii="Times New Roman" w:hAnsi="Times New Roman" w:cs="Times New Roman"/>
          <w:sz w:val="20"/>
          <w:szCs w:val="20"/>
          <w:lang w:val="sr-Latn-RS"/>
        </w:rPr>
        <w:t xml:space="preserve"> RSD</w:t>
      </w:r>
    </w:p>
    <w:tbl>
      <w:tblPr>
        <w:tblStyle w:val="GridTable4-Accent61"/>
        <w:tblW w:w="0" w:type="auto"/>
        <w:tblLook w:val="04A0" w:firstRow="1" w:lastRow="0" w:firstColumn="1" w:lastColumn="0" w:noHBand="0" w:noVBand="1"/>
      </w:tblPr>
      <w:tblGrid>
        <w:gridCol w:w="2337"/>
        <w:gridCol w:w="2337"/>
        <w:gridCol w:w="2338"/>
        <w:gridCol w:w="2338"/>
      </w:tblGrid>
      <w:tr w:rsidR="0046483C" w:rsidRPr="00301A7A" w14:paraId="211E176C" w14:textId="77777777"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AFDD2DF" w14:textId="77777777" w:rsidR="0046483C" w:rsidRPr="00301A7A" w:rsidRDefault="0046483C" w:rsidP="00191AE0">
            <w:pPr>
              <w:jc w:val="both"/>
              <w:rPr>
                <w:rFonts w:asciiTheme="majorHAnsi" w:hAnsiTheme="majorHAnsi" w:cs="Times New Roman"/>
                <w:sz w:val="20"/>
                <w:szCs w:val="20"/>
                <w:lang w:val="sr-Latn-RS"/>
              </w:rPr>
            </w:pPr>
          </w:p>
        </w:tc>
        <w:tc>
          <w:tcPr>
            <w:tcW w:w="2337" w:type="dxa"/>
            <w:vAlign w:val="center"/>
          </w:tcPr>
          <w:p w14:paraId="268F978B" w14:textId="77777777" w:rsidR="0046483C" w:rsidRPr="002E2E48" w:rsidRDefault="0046483C"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2016</w:t>
            </w:r>
          </w:p>
        </w:tc>
        <w:tc>
          <w:tcPr>
            <w:tcW w:w="2338" w:type="dxa"/>
            <w:vAlign w:val="center"/>
          </w:tcPr>
          <w:p w14:paraId="6DB583F0" w14:textId="77777777" w:rsidR="0046483C" w:rsidRPr="002E2E48" w:rsidRDefault="0046483C"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2017</w:t>
            </w:r>
          </w:p>
        </w:tc>
        <w:tc>
          <w:tcPr>
            <w:tcW w:w="2338" w:type="dxa"/>
            <w:vAlign w:val="center"/>
          </w:tcPr>
          <w:p w14:paraId="67938339" w14:textId="77777777" w:rsidR="0046483C" w:rsidRPr="002E2E48" w:rsidRDefault="0046483C"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2018</w:t>
            </w:r>
          </w:p>
        </w:tc>
      </w:tr>
      <w:tr w:rsidR="0046483C" w:rsidRPr="00301A7A" w14:paraId="4499DECF"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A754B6D"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preduzetnika</w:t>
            </w:r>
          </w:p>
        </w:tc>
        <w:tc>
          <w:tcPr>
            <w:tcW w:w="2337" w:type="dxa"/>
            <w:vAlign w:val="center"/>
          </w:tcPr>
          <w:p w14:paraId="20DB4920"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382</w:t>
            </w:r>
          </w:p>
        </w:tc>
        <w:tc>
          <w:tcPr>
            <w:tcW w:w="2338" w:type="dxa"/>
            <w:vAlign w:val="center"/>
          </w:tcPr>
          <w:p w14:paraId="179110C4"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362</w:t>
            </w:r>
          </w:p>
        </w:tc>
        <w:tc>
          <w:tcPr>
            <w:tcW w:w="2338" w:type="dxa"/>
            <w:vAlign w:val="center"/>
          </w:tcPr>
          <w:p w14:paraId="333CF543"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367</w:t>
            </w:r>
          </w:p>
        </w:tc>
      </w:tr>
      <w:tr w:rsidR="0046483C" w:rsidRPr="00301A7A" w14:paraId="4D72B18B" w14:textId="77777777" w:rsidTr="00983991">
        <w:tc>
          <w:tcPr>
            <w:cnfStyle w:val="001000000000" w:firstRow="0" w:lastRow="0" w:firstColumn="1" w:lastColumn="0" w:oddVBand="0" w:evenVBand="0" w:oddHBand="0" w:evenHBand="0" w:firstRowFirstColumn="0" w:firstRowLastColumn="0" w:lastRowFirstColumn="0" w:lastRowLastColumn="0"/>
            <w:tcW w:w="2337" w:type="dxa"/>
            <w:vAlign w:val="center"/>
          </w:tcPr>
          <w:p w14:paraId="5E059260"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zaposlenih</w:t>
            </w:r>
          </w:p>
        </w:tc>
        <w:tc>
          <w:tcPr>
            <w:tcW w:w="2337" w:type="dxa"/>
            <w:vAlign w:val="center"/>
          </w:tcPr>
          <w:p w14:paraId="16CD4B4A"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1.154</w:t>
            </w:r>
          </w:p>
        </w:tc>
        <w:tc>
          <w:tcPr>
            <w:tcW w:w="2338" w:type="dxa"/>
            <w:vAlign w:val="center"/>
          </w:tcPr>
          <w:p w14:paraId="5CCE0443"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1.165</w:t>
            </w:r>
          </w:p>
        </w:tc>
        <w:tc>
          <w:tcPr>
            <w:tcW w:w="2338" w:type="dxa"/>
            <w:vAlign w:val="center"/>
          </w:tcPr>
          <w:p w14:paraId="668668E3"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1.282</w:t>
            </w:r>
          </w:p>
        </w:tc>
      </w:tr>
      <w:tr w:rsidR="0046483C" w:rsidRPr="00301A7A" w14:paraId="059072B0"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411FC9C"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Poslovni prihodi</w:t>
            </w:r>
          </w:p>
        </w:tc>
        <w:tc>
          <w:tcPr>
            <w:tcW w:w="2337" w:type="dxa"/>
            <w:vAlign w:val="center"/>
          </w:tcPr>
          <w:p w14:paraId="0114C1B8"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5.000.197</w:t>
            </w:r>
          </w:p>
        </w:tc>
        <w:tc>
          <w:tcPr>
            <w:tcW w:w="2338" w:type="dxa"/>
            <w:vAlign w:val="center"/>
          </w:tcPr>
          <w:p w14:paraId="1458698B"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5.054.038</w:t>
            </w:r>
          </w:p>
        </w:tc>
        <w:tc>
          <w:tcPr>
            <w:tcW w:w="2338" w:type="dxa"/>
            <w:vAlign w:val="center"/>
          </w:tcPr>
          <w:p w14:paraId="1ED5A7BB"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5.773.930</w:t>
            </w:r>
          </w:p>
        </w:tc>
      </w:tr>
      <w:tr w:rsidR="0046483C" w:rsidRPr="00301A7A" w14:paraId="563E3FD3" w14:textId="77777777" w:rsidTr="00983991">
        <w:tc>
          <w:tcPr>
            <w:cnfStyle w:val="001000000000" w:firstRow="0" w:lastRow="0" w:firstColumn="1" w:lastColumn="0" w:oddVBand="0" w:evenVBand="0" w:oddHBand="0" w:evenHBand="0" w:firstRowFirstColumn="0" w:firstRowLastColumn="0" w:lastRowFirstColumn="0" w:lastRowLastColumn="0"/>
            <w:tcW w:w="2337" w:type="dxa"/>
            <w:vAlign w:val="center"/>
          </w:tcPr>
          <w:p w14:paraId="118C792F"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Neto dobitak</w:t>
            </w:r>
          </w:p>
        </w:tc>
        <w:tc>
          <w:tcPr>
            <w:tcW w:w="2337" w:type="dxa"/>
            <w:vAlign w:val="center"/>
          </w:tcPr>
          <w:p w14:paraId="5511B47C"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137.204</w:t>
            </w:r>
          </w:p>
        </w:tc>
        <w:tc>
          <w:tcPr>
            <w:tcW w:w="2338" w:type="dxa"/>
            <w:vAlign w:val="center"/>
          </w:tcPr>
          <w:p w14:paraId="2345E848"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123.647</w:t>
            </w:r>
          </w:p>
        </w:tc>
        <w:tc>
          <w:tcPr>
            <w:tcW w:w="2338" w:type="dxa"/>
            <w:vAlign w:val="center"/>
          </w:tcPr>
          <w:p w14:paraId="4BECCB40"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161.850</w:t>
            </w:r>
          </w:p>
        </w:tc>
      </w:tr>
      <w:tr w:rsidR="0046483C" w:rsidRPr="00301A7A" w14:paraId="4AC440A6"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2D2358DF"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preduzetnika sa neto dobitkom</w:t>
            </w:r>
          </w:p>
        </w:tc>
        <w:tc>
          <w:tcPr>
            <w:tcW w:w="2337" w:type="dxa"/>
            <w:vAlign w:val="center"/>
          </w:tcPr>
          <w:p w14:paraId="401526F9"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315</w:t>
            </w:r>
          </w:p>
        </w:tc>
        <w:tc>
          <w:tcPr>
            <w:tcW w:w="2338" w:type="dxa"/>
            <w:vAlign w:val="center"/>
          </w:tcPr>
          <w:p w14:paraId="0684EEA2"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297</w:t>
            </w:r>
          </w:p>
        </w:tc>
        <w:tc>
          <w:tcPr>
            <w:tcW w:w="2338" w:type="dxa"/>
            <w:vAlign w:val="center"/>
          </w:tcPr>
          <w:p w14:paraId="34C37DF7"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297</w:t>
            </w:r>
          </w:p>
        </w:tc>
      </w:tr>
      <w:tr w:rsidR="0046483C" w:rsidRPr="00301A7A" w14:paraId="6A94BC6E" w14:textId="77777777" w:rsidTr="00983991">
        <w:tc>
          <w:tcPr>
            <w:cnfStyle w:val="001000000000" w:firstRow="0" w:lastRow="0" w:firstColumn="1" w:lastColumn="0" w:oddVBand="0" w:evenVBand="0" w:oddHBand="0" w:evenHBand="0" w:firstRowFirstColumn="0" w:firstRowLastColumn="0" w:lastRowFirstColumn="0" w:lastRowLastColumn="0"/>
            <w:tcW w:w="2337" w:type="dxa"/>
            <w:vAlign w:val="center"/>
          </w:tcPr>
          <w:p w14:paraId="65F10AED"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Neto gubitak</w:t>
            </w:r>
          </w:p>
        </w:tc>
        <w:tc>
          <w:tcPr>
            <w:tcW w:w="2337" w:type="dxa"/>
            <w:vAlign w:val="center"/>
          </w:tcPr>
          <w:p w14:paraId="6B3D1224"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29.638</w:t>
            </w:r>
          </w:p>
        </w:tc>
        <w:tc>
          <w:tcPr>
            <w:tcW w:w="2338" w:type="dxa"/>
            <w:vAlign w:val="center"/>
          </w:tcPr>
          <w:p w14:paraId="20EDEC6F"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26.259</w:t>
            </w:r>
          </w:p>
        </w:tc>
        <w:tc>
          <w:tcPr>
            <w:tcW w:w="2338" w:type="dxa"/>
            <w:vAlign w:val="center"/>
          </w:tcPr>
          <w:p w14:paraId="629433D1"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34.851</w:t>
            </w:r>
          </w:p>
        </w:tc>
      </w:tr>
      <w:tr w:rsidR="0046483C" w:rsidRPr="00301A7A" w14:paraId="7D0D1B63"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70DAA31"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preduzetnika sa neto gubitkom</w:t>
            </w:r>
          </w:p>
        </w:tc>
        <w:tc>
          <w:tcPr>
            <w:tcW w:w="2337" w:type="dxa"/>
            <w:vAlign w:val="center"/>
          </w:tcPr>
          <w:p w14:paraId="1246F8AA"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52</w:t>
            </w:r>
          </w:p>
        </w:tc>
        <w:tc>
          <w:tcPr>
            <w:tcW w:w="2338" w:type="dxa"/>
            <w:vAlign w:val="center"/>
          </w:tcPr>
          <w:p w14:paraId="47BE4396"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54</w:t>
            </w:r>
          </w:p>
        </w:tc>
        <w:tc>
          <w:tcPr>
            <w:tcW w:w="2338" w:type="dxa"/>
            <w:vAlign w:val="center"/>
          </w:tcPr>
          <w:p w14:paraId="6933A350"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57</w:t>
            </w:r>
          </w:p>
        </w:tc>
      </w:tr>
      <w:tr w:rsidR="0046483C" w:rsidRPr="00301A7A" w14:paraId="2F6F8D51" w14:textId="77777777" w:rsidTr="00983991">
        <w:tc>
          <w:tcPr>
            <w:cnfStyle w:val="001000000000" w:firstRow="0" w:lastRow="0" w:firstColumn="1" w:lastColumn="0" w:oddVBand="0" w:evenVBand="0" w:oddHBand="0" w:evenHBand="0" w:firstRowFirstColumn="0" w:firstRowLastColumn="0" w:lastRowFirstColumn="0" w:lastRowLastColumn="0"/>
            <w:tcW w:w="2337" w:type="dxa"/>
            <w:vAlign w:val="center"/>
          </w:tcPr>
          <w:p w14:paraId="7AE0914F"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Ukupna sredstva</w:t>
            </w:r>
          </w:p>
        </w:tc>
        <w:tc>
          <w:tcPr>
            <w:tcW w:w="2337" w:type="dxa"/>
            <w:vAlign w:val="center"/>
          </w:tcPr>
          <w:p w14:paraId="143376B8"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2.320.734</w:t>
            </w:r>
          </w:p>
        </w:tc>
        <w:tc>
          <w:tcPr>
            <w:tcW w:w="2338" w:type="dxa"/>
            <w:vAlign w:val="center"/>
          </w:tcPr>
          <w:p w14:paraId="155E1D6E"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2.523.730</w:t>
            </w:r>
          </w:p>
        </w:tc>
        <w:tc>
          <w:tcPr>
            <w:tcW w:w="2338" w:type="dxa"/>
            <w:vAlign w:val="center"/>
          </w:tcPr>
          <w:p w14:paraId="569BBB5C"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2.772.588</w:t>
            </w:r>
          </w:p>
        </w:tc>
      </w:tr>
      <w:tr w:rsidR="0046483C" w:rsidRPr="00301A7A" w14:paraId="794210F2"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658D2E8C"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Kapital</w:t>
            </w:r>
          </w:p>
        </w:tc>
        <w:tc>
          <w:tcPr>
            <w:tcW w:w="2337" w:type="dxa"/>
            <w:vAlign w:val="center"/>
          </w:tcPr>
          <w:p w14:paraId="743F8DB1"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739.314</w:t>
            </w:r>
          </w:p>
        </w:tc>
        <w:tc>
          <w:tcPr>
            <w:tcW w:w="2338" w:type="dxa"/>
            <w:vAlign w:val="center"/>
          </w:tcPr>
          <w:p w14:paraId="452BC187"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769.172</w:t>
            </w:r>
          </w:p>
        </w:tc>
        <w:tc>
          <w:tcPr>
            <w:tcW w:w="2338" w:type="dxa"/>
            <w:vAlign w:val="center"/>
          </w:tcPr>
          <w:p w14:paraId="3AAC2632"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863.400</w:t>
            </w:r>
          </w:p>
        </w:tc>
      </w:tr>
      <w:tr w:rsidR="0046483C" w:rsidRPr="00301A7A" w14:paraId="42832950" w14:textId="77777777" w:rsidTr="00983991">
        <w:tc>
          <w:tcPr>
            <w:cnfStyle w:val="001000000000" w:firstRow="0" w:lastRow="0" w:firstColumn="1" w:lastColumn="0" w:oddVBand="0" w:evenVBand="0" w:oddHBand="0" w:evenHBand="0" w:firstRowFirstColumn="0" w:firstRowLastColumn="0" w:lastRowFirstColumn="0" w:lastRowLastColumn="0"/>
            <w:tcW w:w="2337" w:type="dxa"/>
            <w:vAlign w:val="center"/>
          </w:tcPr>
          <w:p w14:paraId="76910A5F"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Gubitak</w:t>
            </w:r>
          </w:p>
        </w:tc>
        <w:tc>
          <w:tcPr>
            <w:tcW w:w="2337" w:type="dxa"/>
            <w:vAlign w:val="center"/>
          </w:tcPr>
          <w:p w14:paraId="3547E575"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89.002</w:t>
            </w:r>
          </w:p>
        </w:tc>
        <w:tc>
          <w:tcPr>
            <w:tcW w:w="2338" w:type="dxa"/>
            <w:vAlign w:val="center"/>
          </w:tcPr>
          <w:p w14:paraId="223A9897"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83.394</w:t>
            </w:r>
          </w:p>
        </w:tc>
        <w:tc>
          <w:tcPr>
            <w:tcW w:w="2338" w:type="dxa"/>
            <w:vAlign w:val="center"/>
          </w:tcPr>
          <w:p w14:paraId="3CFC9F97" w14:textId="77777777" w:rsidR="0046483C" w:rsidRPr="00301A7A" w:rsidRDefault="0046483C"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93.175</w:t>
            </w:r>
          </w:p>
        </w:tc>
      </w:tr>
      <w:tr w:rsidR="0046483C" w:rsidRPr="00301A7A" w14:paraId="067FB43F"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CD4CA83" w14:textId="77777777" w:rsidR="0046483C" w:rsidRPr="00FE560D" w:rsidRDefault="0046483C" w:rsidP="00191AE0">
            <w:pPr>
              <w:rPr>
                <w:rFonts w:asciiTheme="majorHAnsi" w:hAnsiTheme="majorHAnsi" w:cs="Times New Roman"/>
                <w:b w:val="0"/>
                <w:bCs w:val="0"/>
                <w:sz w:val="20"/>
                <w:szCs w:val="20"/>
                <w:lang w:val="sr-Latn-RS"/>
              </w:rPr>
            </w:pPr>
            <w:r w:rsidRPr="00FE560D">
              <w:rPr>
                <w:rFonts w:asciiTheme="majorHAnsi" w:hAnsiTheme="majorHAnsi" w:cs="Times New Roman"/>
                <w:b w:val="0"/>
                <w:bCs w:val="0"/>
                <w:sz w:val="20"/>
                <w:szCs w:val="20"/>
                <w:lang w:val="sr-Latn-RS"/>
              </w:rPr>
              <w:t>Broj preduzetnika sa gubitkom iznad visine kapitala</w:t>
            </w:r>
          </w:p>
        </w:tc>
        <w:tc>
          <w:tcPr>
            <w:tcW w:w="2337" w:type="dxa"/>
            <w:vAlign w:val="center"/>
          </w:tcPr>
          <w:p w14:paraId="4A69E55F"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60</w:t>
            </w:r>
          </w:p>
        </w:tc>
        <w:tc>
          <w:tcPr>
            <w:tcW w:w="2338" w:type="dxa"/>
            <w:vAlign w:val="center"/>
          </w:tcPr>
          <w:p w14:paraId="5B9148EC"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57</w:t>
            </w:r>
          </w:p>
        </w:tc>
        <w:tc>
          <w:tcPr>
            <w:tcW w:w="2338" w:type="dxa"/>
            <w:vAlign w:val="center"/>
          </w:tcPr>
          <w:p w14:paraId="6FA776A6" w14:textId="77777777" w:rsidR="0046483C" w:rsidRPr="00301A7A" w:rsidRDefault="0046483C"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301A7A">
              <w:rPr>
                <w:rFonts w:asciiTheme="majorHAnsi" w:hAnsiTheme="majorHAnsi" w:cs="Times New Roman"/>
                <w:sz w:val="20"/>
                <w:szCs w:val="20"/>
                <w:lang w:val="sr-Latn-RS"/>
              </w:rPr>
              <w:t>63</w:t>
            </w:r>
          </w:p>
        </w:tc>
      </w:tr>
    </w:tbl>
    <w:p w14:paraId="6C3284C3" w14:textId="77777777" w:rsidR="0046483C" w:rsidRPr="00983991" w:rsidRDefault="0046483C" w:rsidP="0046483C">
      <w:pPr>
        <w:jc w:val="both"/>
        <w:rPr>
          <w:rFonts w:ascii="Times New Roman" w:hAnsi="Times New Roman" w:cs="Times New Roman"/>
          <w:i/>
          <w:iCs/>
          <w:lang w:val="sr-Latn-RS"/>
        </w:rPr>
      </w:pPr>
      <w:r w:rsidRPr="00983991">
        <w:rPr>
          <w:rFonts w:ascii="Times New Roman" w:hAnsi="Times New Roman" w:cs="Times New Roman"/>
          <w:i/>
          <w:iCs/>
          <w:lang w:val="sr-Latn-RS"/>
        </w:rPr>
        <w:t>Izvor: Registar finansijskih izveštaja</w:t>
      </w:r>
    </w:p>
    <w:p w14:paraId="73C2A9B7" w14:textId="5AA6B778" w:rsidR="0046483C" w:rsidRDefault="0046483C" w:rsidP="002B3033">
      <w:pPr>
        <w:jc w:val="both"/>
        <w:rPr>
          <w:rFonts w:ascii="Times New Roman" w:hAnsi="Times New Roman" w:cs="Times New Roman"/>
          <w:sz w:val="24"/>
          <w:szCs w:val="24"/>
          <w:lang w:val="sr-Latn-RS"/>
        </w:rPr>
      </w:pPr>
    </w:p>
    <w:p w14:paraId="7B2F34CB" w14:textId="7FF14B19" w:rsidR="00DE04D9" w:rsidRPr="00813DEA" w:rsidRDefault="00987DA4" w:rsidP="002B3033">
      <w:pPr>
        <w:jc w:val="both"/>
        <w:rPr>
          <w:rFonts w:asciiTheme="majorHAnsi" w:hAnsiTheme="majorHAnsi" w:cs="Times New Roman"/>
          <w:sz w:val="24"/>
          <w:szCs w:val="24"/>
          <w:lang w:val="sr-Latn-RS"/>
        </w:rPr>
      </w:pPr>
      <w:r w:rsidRPr="00DD2D0D">
        <w:rPr>
          <w:rFonts w:asciiTheme="majorHAnsi" w:hAnsiTheme="majorHAnsi" w:cs="Times New Roman"/>
          <w:sz w:val="24"/>
          <w:szCs w:val="24"/>
          <w:lang w:val="sr-Latn-RS"/>
        </w:rPr>
        <w:t xml:space="preserve">Jedan od velikih problema sa kojima se susreću privredna društva i preduzetnici u Kraljevu odnosi se na nelikvidnost. </w:t>
      </w:r>
      <w:r w:rsidR="00DD113A">
        <w:rPr>
          <w:rFonts w:asciiTheme="majorHAnsi" w:hAnsiTheme="majorHAnsi" w:cs="Times New Roman"/>
          <w:sz w:val="24"/>
          <w:szCs w:val="24"/>
          <w:lang w:val="sr-Latn-RS"/>
        </w:rPr>
        <w:t>Prema podacima iz Registra finansijskih izveštaja, o</w:t>
      </w:r>
      <w:r w:rsidRPr="00DD2D0D">
        <w:rPr>
          <w:rFonts w:asciiTheme="majorHAnsi" w:hAnsiTheme="majorHAnsi" w:cs="Times New Roman"/>
          <w:sz w:val="24"/>
          <w:szCs w:val="24"/>
          <w:lang w:val="sr-Latn-RS"/>
        </w:rPr>
        <w:t>d 1.285 privrednih društava u 2018. godini u blokadi je bilo 5</w:t>
      </w:r>
      <w:r w:rsidR="00DD113A">
        <w:rPr>
          <w:rFonts w:asciiTheme="majorHAnsi" w:hAnsiTheme="majorHAnsi" w:cs="Times New Roman"/>
          <w:sz w:val="24"/>
          <w:szCs w:val="24"/>
          <w:lang w:val="sr-Latn-RS"/>
        </w:rPr>
        <w:t>50</w:t>
      </w:r>
      <w:r w:rsidRPr="00DD2D0D">
        <w:rPr>
          <w:rFonts w:asciiTheme="majorHAnsi" w:hAnsiTheme="majorHAnsi" w:cs="Times New Roman"/>
          <w:sz w:val="24"/>
          <w:szCs w:val="24"/>
          <w:lang w:val="sr-Latn-RS"/>
        </w:rPr>
        <w:t>, odnosno 42,</w:t>
      </w:r>
      <w:r w:rsidR="00DD113A">
        <w:rPr>
          <w:rFonts w:asciiTheme="majorHAnsi" w:hAnsiTheme="majorHAnsi" w:cs="Times New Roman"/>
          <w:sz w:val="24"/>
          <w:szCs w:val="24"/>
          <w:lang w:val="sr-Latn-RS"/>
        </w:rPr>
        <w:t>8</w:t>
      </w:r>
      <w:r w:rsidRPr="00DD2D0D">
        <w:rPr>
          <w:rFonts w:asciiTheme="majorHAnsi" w:hAnsiTheme="majorHAnsi" w:cs="Times New Roman"/>
          <w:sz w:val="24"/>
          <w:szCs w:val="24"/>
          <w:lang w:val="sr-Latn-RS"/>
        </w:rPr>
        <w:t xml:space="preserve">%. Prema periodu trajanja nelikvidnosti, najveći broj privrednih društava je u blokadi dužoj od 180 dana. </w:t>
      </w:r>
      <w:r w:rsidR="00A44337" w:rsidRPr="00DD2D0D">
        <w:rPr>
          <w:rFonts w:asciiTheme="majorHAnsi" w:hAnsiTheme="majorHAnsi" w:cs="Times New Roman"/>
          <w:sz w:val="24"/>
          <w:szCs w:val="24"/>
          <w:lang w:val="sr-Latn-RS"/>
        </w:rPr>
        <w:t xml:space="preserve">U posmatranom periodu uočeno je smanjenje broja privrednih društava koja su u blokadi do 180 dana, kao i povećanje broja onih koja su u blokadi duže od 180 dana. </w:t>
      </w:r>
    </w:p>
    <w:p w14:paraId="0A6873DA" w14:textId="5C6A9F89" w:rsidR="00141D5B" w:rsidRPr="00983991" w:rsidRDefault="00141D5B" w:rsidP="007B418C">
      <w:pPr>
        <w:jc w:val="center"/>
        <w:rPr>
          <w:rFonts w:ascii="Times New Roman" w:hAnsi="Times New Roman" w:cs="Times New Roman"/>
          <w:b/>
          <w:bCs/>
          <w:i/>
          <w:iCs/>
          <w:sz w:val="24"/>
          <w:szCs w:val="24"/>
          <w:lang w:val="sr-Latn-RS"/>
        </w:rPr>
      </w:pPr>
      <w:r w:rsidRPr="00983991">
        <w:rPr>
          <w:rFonts w:ascii="Times New Roman" w:hAnsi="Times New Roman" w:cs="Times New Roman"/>
          <w:b/>
          <w:bCs/>
          <w:i/>
          <w:iCs/>
          <w:sz w:val="24"/>
          <w:szCs w:val="24"/>
          <w:lang w:val="sr-Latn-RS"/>
        </w:rPr>
        <w:lastRenderedPageBreak/>
        <w:t>Grafikon</w:t>
      </w:r>
      <w:r w:rsidR="00DE04D9" w:rsidRPr="00983991">
        <w:rPr>
          <w:rFonts w:ascii="Times New Roman" w:hAnsi="Times New Roman" w:cs="Times New Roman"/>
          <w:b/>
          <w:bCs/>
          <w:i/>
          <w:iCs/>
          <w:sz w:val="24"/>
          <w:szCs w:val="24"/>
          <w:lang w:val="sr-Latn-RS"/>
        </w:rPr>
        <w:t>: Broj privrednih društava prema danima nelikvidnosti</w:t>
      </w:r>
      <w:r w:rsidR="00C20B93" w:rsidRPr="00983991">
        <w:rPr>
          <w:rFonts w:ascii="Times New Roman" w:hAnsi="Times New Roman" w:cs="Times New Roman"/>
          <w:b/>
          <w:bCs/>
          <w:i/>
          <w:iCs/>
          <w:sz w:val="24"/>
          <w:szCs w:val="24"/>
          <w:lang w:val="sr-Latn-RS"/>
        </w:rPr>
        <w:t>, Kraljevo</w:t>
      </w:r>
    </w:p>
    <w:p w14:paraId="4D78D2DC" w14:textId="70F04971" w:rsidR="00141D5B" w:rsidRPr="00C20B93" w:rsidRDefault="00141D5B" w:rsidP="00141D5B">
      <w:pPr>
        <w:jc w:val="center"/>
        <w:rPr>
          <w:rFonts w:ascii="Times New Roman" w:hAnsi="Times New Roman" w:cs="Times New Roman"/>
          <w:b/>
          <w:bCs/>
          <w:sz w:val="24"/>
          <w:szCs w:val="24"/>
          <w:lang w:val="sr-Latn-RS"/>
        </w:rPr>
      </w:pPr>
      <w:r>
        <w:rPr>
          <w:noProof/>
        </w:rPr>
        <w:drawing>
          <wp:inline distT="0" distB="0" distL="0" distR="0" wp14:anchorId="4D3E6857" wp14:editId="64B3AFC2">
            <wp:extent cx="3927944" cy="1900362"/>
            <wp:effectExtent l="0" t="0" r="15875" b="5080"/>
            <wp:docPr id="1" name="Chart 1">
              <a:extLst xmlns:a="http://schemas.openxmlformats.org/drawingml/2006/main">
                <a:ext uri="{FF2B5EF4-FFF2-40B4-BE49-F238E27FC236}">
                  <a16:creationId xmlns:a16="http://schemas.microsoft.com/office/drawing/2014/main" id="{04AC09B2-5B0E-4A07-AF88-25560A01C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633588" w14:textId="112A888E" w:rsidR="00DE04D9" w:rsidRPr="00983991" w:rsidRDefault="00EA0E6E" w:rsidP="00DE04D9">
      <w:pPr>
        <w:jc w:val="both"/>
        <w:rPr>
          <w:rFonts w:ascii="Times New Roman" w:hAnsi="Times New Roman" w:cs="Times New Roman"/>
          <w:i/>
          <w:iCs/>
          <w:lang w:val="sr-Latn-RS"/>
        </w:rPr>
      </w:pPr>
      <w:r w:rsidRPr="00983991">
        <w:rPr>
          <w:rFonts w:ascii="Times New Roman" w:hAnsi="Times New Roman" w:cs="Times New Roman"/>
          <w:i/>
          <w:iCs/>
          <w:lang w:val="sr-Latn-RS"/>
        </w:rPr>
        <w:t xml:space="preserve">                               </w:t>
      </w:r>
      <w:r w:rsidR="00DE04D9" w:rsidRPr="00983991">
        <w:rPr>
          <w:rFonts w:ascii="Times New Roman" w:hAnsi="Times New Roman" w:cs="Times New Roman"/>
          <w:i/>
          <w:iCs/>
          <w:lang w:val="sr-Latn-RS"/>
        </w:rPr>
        <w:t>Izvor: Narodna banka Srbije-Odeljenje za prinudnu naplatu – obrada APR</w:t>
      </w:r>
    </w:p>
    <w:p w14:paraId="60B214F8" w14:textId="77777777" w:rsidR="00C20B93" w:rsidRDefault="00C20B93" w:rsidP="00DE04D9">
      <w:pPr>
        <w:jc w:val="both"/>
        <w:rPr>
          <w:rFonts w:ascii="Times New Roman" w:hAnsi="Times New Roman" w:cs="Times New Roman"/>
          <w:sz w:val="24"/>
          <w:szCs w:val="24"/>
          <w:lang w:val="sr-Latn-RS"/>
        </w:rPr>
      </w:pPr>
    </w:p>
    <w:p w14:paraId="4A9855AB" w14:textId="75C7DE4A" w:rsidR="00C20B93" w:rsidRPr="00DD2D0D" w:rsidRDefault="00C20B93" w:rsidP="00C20B93">
      <w:pPr>
        <w:jc w:val="both"/>
        <w:rPr>
          <w:rFonts w:asciiTheme="majorHAnsi" w:hAnsiTheme="majorHAnsi" w:cs="Times New Roman"/>
          <w:sz w:val="24"/>
          <w:szCs w:val="24"/>
          <w:lang w:val="sr-Latn-RS"/>
        </w:rPr>
      </w:pPr>
      <w:r w:rsidRPr="00DD2D0D">
        <w:rPr>
          <w:rFonts w:asciiTheme="majorHAnsi" w:hAnsiTheme="majorHAnsi" w:cs="Times New Roman"/>
          <w:sz w:val="24"/>
          <w:szCs w:val="24"/>
          <w:lang w:val="sr-Latn-RS"/>
        </w:rPr>
        <w:t xml:space="preserve">Broj preduzetnika u blokadi je 527, što čini 11,8% ukupno registrovanih. Kao i kod privrednih društava, najveći broj preduzetnika je u blokadi dužoj od 180 dana. U posmatranom periodu uočen je trend smanjenja broja preduzetnika u blokadi. </w:t>
      </w:r>
    </w:p>
    <w:p w14:paraId="22C4FC50" w14:textId="77777777" w:rsidR="00C20B93" w:rsidRDefault="00C20B93" w:rsidP="00DE04D9">
      <w:pPr>
        <w:jc w:val="both"/>
        <w:rPr>
          <w:rFonts w:ascii="Times New Roman" w:hAnsi="Times New Roman" w:cs="Times New Roman"/>
          <w:sz w:val="24"/>
          <w:szCs w:val="24"/>
          <w:lang w:val="sr-Latn-RS"/>
        </w:rPr>
      </w:pPr>
    </w:p>
    <w:p w14:paraId="1706D6F6" w14:textId="699CE87A" w:rsidR="00C20B93" w:rsidRPr="00983991" w:rsidRDefault="00141D5B" w:rsidP="007B418C">
      <w:pPr>
        <w:jc w:val="center"/>
        <w:rPr>
          <w:rFonts w:ascii="Times New Roman" w:hAnsi="Times New Roman" w:cs="Times New Roman"/>
          <w:i/>
          <w:iCs/>
          <w:sz w:val="24"/>
          <w:szCs w:val="24"/>
          <w:lang w:val="sr-Latn-RS"/>
        </w:rPr>
      </w:pPr>
      <w:r w:rsidRPr="00983991">
        <w:rPr>
          <w:rFonts w:ascii="Times New Roman" w:hAnsi="Times New Roman" w:cs="Times New Roman"/>
          <w:b/>
          <w:bCs/>
          <w:i/>
          <w:iCs/>
          <w:sz w:val="24"/>
          <w:szCs w:val="24"/>
          <w:lang w:val="sr-Latn-RS"/>
        </w:rPr>
        <w:t>Grafikon</w:t>
      </w:r>
      <w:r w:rsidR="00DE04D9" w:rsidRPr="00983991">
        <w:rPr>
          <w:rFonts w:ascii="Times New Roman" w:hAnsi="Times New Roman" w:cs="Times New Roman"/>
          <w:b/>
          <w:bCs/>
          <w:i/>
          <w:iCs/>
          <w:sz w:val="24"/>
          <w:szCs w:val="24"/>
          <w:lang w:val="sr-Latn-RS"/>
        </w:rPr>
        <w:t>: Broj preduzetnika prema danima nelikvidnosti</w:t>
      </w:r>
      <w:r w:rsidR="00C20B93" w:rsidRPr="00983991">
        <w:rPr>
          <w:rFonts w:ascii="Times New Roman" w:hAnsi="Times New Roman" w:cs="Times New Roman"/>
          <w:b/>
          <w:bCs/>
          <w:i/>
          <w:iCs/>
          <w:sz w:val="24"/>
          <w:szCs w:val="24"/>
          <w:lang w:val="sr-Latn-RS"/>
        </w:rPr>
        <w:t>, Kraljevo</w:t>
      </w:r>
    </w:p>
    <w:p w14:paraId="27C496FD" w14:textId="77777777" w:rsidR="00141D5B" w:rsidRDefault="00141D5B" w:rsidP="00DE04D9">
      <w:pPr>
        <w:jc w:val="both"/>
        <w:rPr>
          <w:rFonts w:ascii="Times New Roman" w:hAnsi="Times New Roman" w:cs="Times New Roman"/>
          <w:sz w:val="20"/>
          <w:szCs w:val="20"/>
          <w:lang w:val="sr-Latn-RS"/>
        </w:rPr>
      </w:pPr>
    </w:p>
    <w:p w14:paraId="149545D9" w14:textId="438F6F54" w:rsidR="00141D5B" w:rsidRDefault="00141D5B" w:rsidP="00141D5B">
      <w:pPr>
        <w:jc w:val="center"/>
        <w:rPr>
          <w:rFonts w:ascii="Times New Roman" w:hAnsi="Times New Roman" w:cs="Times New Roman"/>
          <w:sz w:val="20"/>
          <w:szCs w:val="20"/>
          <w:lang w:val="sr-Latn-RS"/>
        </w:rPr>
      </w:pPr>
      <w:r>
        <w:rPr>
          <w:noProof/>
        </w:rPr>
        <w:drawing>
          <wp:inline distT="0" distB="0" distL="0" distR="0" wp14:anchorId="250D842E" wp14:editId="3FBC30EE">
            <wp:extent cx="4166484" cy="1932167"/>
            <wp:effectExtent l="0" t="0" r="5715" b="11430"/>
            <wp:docPr id="2" name="Chart 2">
              <a:extLst xmlns:a="http://schemas.openxmlformats.org/drawingml/2006/main">
                <a:ext uri="{FF2B5EF4-FFF2-40B4-BE49-F238E27FC236}">
                  <a16:creationId xmlns:a16="http://schemas.microsoft.com/office/drawing/2014/main" id="{D98DE6B7-993A-44BE-863B-2C957A18BD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1B43D3" w14:textId="0354F377" w:rsidR="00DE04D9" w:rsidRPr="00983991" w:rsidRDefault="00EA0E6E" w:rsidP="00DE04D9">
      <w:pPr>
        <w:jc w:val="both"/>
        <w:rPr>
          <w:rFonts w:ascii="Times New Roman" w:hAnsi="Times New Roman" w:cs="Times New Roman"/>
          <w:i/>
          <w:iCs/>
          <w:lang w:val="sr-Latn-RS"/>
        </w:rPr>
      </w:pPr>
      <w:r w:rsidRPr="00983991">
        <w:rPr>
          <w:rFonts w:ascii="Times New Roman" w:hAnsi="Times New Roman" w:cs="Times New Roman"/>
          <w:i/>
          <w:iCs/>
          <w:lang w:val="sr-Latn-RS"/>
        </w:rPr>
        <w:t xml:space="preserve">                            </w:t>
      </w:r>
      <w:r w:rsidR="00DE04D9" w:rsidRPr="00983991">
        <w:rPr>
          <w:rFonts w:ascii="Times New Roman" w:hAnsi="Times New Roman" w:cs="Times New Roman"/>
          <w:i/>
          <w:iCs/>
          <w:lang w:val="sr-Latn-RS"/>
        </w:rPr>
        <w:t>Izvor: APR</w:t>
      </w:r>
    </w:p>
    <w:p w14:paraId="4E50DC24" w14:textId="0F1A1D95" w:rsidR="007343C9" w:rsidRDefault="007343C9" w:rsidP="0062776B">
      <w:pPr>
        <w:jc w:val="both"/>
        <w:rPr>
          <w:rFonts w:asciiTheme="majorHAnsi" w:hAnsiTheme="majorHAnsi" w:cs="Times New Roman"/>
          <w:sz w:val="24"/>
          <w:szCs w:val="24"/>
          <w:lang w:val="sr-Latn-RS"/>
        </w:rPr>
      </w:pPr>
    </w:p>
    <w:p w14:paraId="3C3823EA" w14:textId="57C107FA" w:rsidR="0000335C" w:rsidRDefault="007343C9" w:rsidP="0062776B">
      <w:pPr>
        <w:jc w:val="both"/>
        <w:rPr>
          <w:rFonts w:asciiTheme="majorHAnsi" w:hAnsiTheme="majorHAnsi" w:cs="Times New Roman"/>
          <w:sz w:val="24"/>
          <w:szCs w:val="24"/>
          <w:lang w:val="sr-Latn-RS"/>
        </w:rPr>
      </w:pPr>
      <w:r>
        <w:rPr>
          <w:rFonts w:asciiTheme="majorHAnsi" w:hAnsiTheme="majorHAnsi" w:cs="Times New Roman"/>
          <w:sz w:val="24"/>
          <w:szCs w:val="24"/>
          <w:lang w:val="sr-Latn-RS"/>
        </w:rPr>
        <w:t xml:space="preserve">Na teritoriji </w:t>
      </w:r>
      <w:r w:rsidR="006C5FB2">
        <w:rPr>
          <w:rFonts w:asciiTheme="majorHAnsi" w:hAnsiTheme="majorHAnsi" w:cs="Times New Roman"/>
          <w:sz w:val="24"/>
          <w:szCs w:val="24"/>
          <w:lang w:val="sr-Latn-RS"/>
        </w:rPr>
        <w:t>Kraljeva</w:t>
      </w:r>
      <w:r>
        <w:rPr>
          <w:rFonts w:asciiTheme="majorHAnsi" w:hAnsiTheme="majorHAnsi" w:cs="Times New Roman"/>
          <w:sz w:val="24"/>
          <w:szCs w:val="24"/>
          <w:lang w:val="sr-Latn-RS"/>
        </w:rPr>
        <w:t xml:space="preserve"> nalaz</w:t>
      </w:r>
      <w:r w:rsidR="00DD2D0D">
        <w:rPr>
          <w:rFonts w:asciiTheme="majorHAnsi" w:hAnsiTheme="majorHAnsi" w:cs="Times New Roman"/>
          <w:sz w:val="24"/>
          <w:szCs w:val="24"/>
          <w:lang w:val="sr-Latn-RS"/>
        </w:rPr>
        <w:t>e</w:t>
      </w:r>
      <w:r>
        <w:rPr>
          <w:rFonts w:asciiTheme="majorHAnsi" w:hAnsiTheme="majorHAnsi" w:cs="Times New Roman"/>
          <w:sz w:val="24"/>
          <w:szCs w:val="24"/>
          <w:lang w:val="sr-Latn-RS"/>
        </w:rPr>
        <w:t xml:space="preserve"> se </w:t>
      </w:r>
      <w:r w:rsidR="0000335C">
        <w:rPr>
          <w:rFonts w:asciiTheme="majorHAnsi" w:hAnsiTheme="majorHAnsi" w:cs="Times New Roman"/>
          <w:sz w:val="24"/>
          <w:szCs w:val="24"/>
          <w:lang w:val="sr-Latn-RS"/>
        </w:rPr>
        <w:t>dve</w:t>
      </w:r>
      <w:r>
        <w:rPr>
          <w:rFonts w:asciiTheme="majorHAnsi" w:hAnsiTheme="majorHAnsi" w:cs="Times New Roman"/>
          <w:sz w:val="24"/>
          <w:szCs w:val="24"/>
          <w:lang w:val="sr-Latn-RS"/>
        </w:rPr>
        <w:t xml:space="preserve"> infrastrukturno opremljen</w:t>
      </w:r>
      <w:r w:rsidR="0000335C">
        <w:rPr>
          <w:rFonts w:asciiTheme="majorHAnsi" w:hAnsiTheme="majorHAnsi" w:cs="Times New Roman"/>
          <w:sz w:val="24"/>
          <w:szCs w:val="24"/>
          <w:lang w:val="sr-Latn-RS"/>
        </w:rPr>
        <w:t>e</w:t>
      </w:r>
      <w:r>
        <w:rPr>
          <w:rFonts w:asciiTheme="majorHAnsi" w:hAnsiTheme="majorHAnsi" w:cs="Times New Roman"/>
          <w:sz w:val="24"/>
          <w:szCs w:val="24"/>
          <w:lang w:val="sr-Latn-RS"/>
        </w:rPr>
        <w:t xml:space="preserve"> industrijsk</w:t>
      </w:r>
      <w:r w:rsidR="0000335C">
        <w:rPr>
          <w:rFonts w:asciiTheme="majorHAnsi" w:hAnsiTheme="majorHAnsi" w:cs="Times New Roman"/>
          <w:sz w:val="24"/>
          <w:szCs w:val="24"/>
          <w:lang w:val="sr-Latn-RS"/>
        </w:rPr>
        <w:t>e</w:t>
      </w:r>
      <w:r>
        <w:rPr>
          <w:rFonts w:asciiTheme="majorHAnsi" w:hAnsiTheme="majorHAnsi" w:cs="Times New Roman"/>
          <w:sz w:val="24"/>
          <w:szCs w:val="24"/>
          <w:lang w:val="sr-Latn-RS"/>
        </w:rPr>
        <w:t xml:space="preserve"> zon</w:t>
      </w:r>
      <w:r w:rsidR="0000335C">
        <w:rPr>
          <w:rFonts w:asciiTheme="majorHAnsi" w:hAnsiTheme="majorHAnsi" w:cs="Times New Roman"/>
          <w:sz w:val="24"/>
          <w:szCs w:val="24"/>
          <w:lang w:val="sr-Latn-RS"/>
        </w:rPr>
        <w:t>e, šest komercijalnih i trgovinskih zona i dve radne zone</w:t>
      </w:r>
      <w:r w:rsidR="006C5FB2">
        <w:rPr>
          <w:rFonts w:asciiTheme="majorHAnsi" w:hAnsiTheme="majorHAnsi" w:cs="Times New Roman"/>
          <w:sz w:val="24"/>
          <w:szCs w:val="24"/>
          <w:lang w:val="sr-Latn-RS"/>
        </w:rPr>
        <w:t xml:space="preserve"> koje predstavljaju značajan razvojni i investicioni potencijal grada.</w:t>
      </w:r>
    </w:p>
    <w:p w14:paraId="6BB81BFB" w14:textId="77777777" w:rsidR="0000335C" w:rsidRDefault="0000335C" w:rsidP="0062776B">
      <w:pPr>
        <w:jc w:val="both"/>
        <w:rPr>
          <w:rFonts w:asciiTheme="majorHAnsi" w:hAnsiTheme="majorHAnsi" w:cs="Times New Roman"/>
          <w:sz w:val="24"/>
          <w:szCs w:val="24"/>
          <w:lang w:val="sr-Latn-RS"/>
        </w:rPr>
      </w:pPr>
    </w:p>
    <w:p w14:paraId="647F083E" w14:textId="2D4C214A" w:rsidR="00C833A6" w:rsidRPr="00C833A6" w:rsidRDefault="007343C9" w:rsidP="00C833A6">
      <w:pPr>
        <w:pStyle w:val="NormalWeb"/>
        <w:shd w:val="clear" w:color="auto" w:fill="FFFFFF"/>
        <w:spacing w:before="0" w:beforeAutospacing="0" w:after="300" w:afterAutospacing="0"/>
        <w:jc w:val="both"/>
        <w:rPr>
          <w:rFonts w:asciiTheme="majorHAnsi" w:hAnsiTheme="majorHAnsi"/>
          <w:lang w:val="sr-Latn-RS"/>
        </w:rPr>
      </w:pPr>
      <w:r>
        <w:rPr>
          <w:rFonts w:asciiTheme="majorHAnsi" w:hAnsiTheme="majorHAnsi"/>
          <w:lang w:val="sr-Latn-RS"/>
        </w:rPr>
        <w:t>Poslovno-industrijska zona ,,Sportski aerodrom" se prostire na površini od 360</w:t>
      </w:r>
      <w:r w:rsidR="006C3C6D">
        <w:rPr>
          <w:rFonts w:asciiTheme="majorHAnsi" w:hAnsiTheme="majorHAnsi"/>
          <w:lang w:val="sr-Latn-RS"/>
        </w:rPr>
        <w:t xml:space="preserve"> hektara</w:t>
      </w:r>
      <w:r>
        <w:rPr>
          <w:rFonts w:asciiTheme="majorHAnsi" w:hAnsiTheme="majorHAnsi"/>
          <w:lang w:val="sr-Latn-RS"/>
        </w:rPr>
        <w:t xml:space="preserve">, pretežno je </w:t>
      </w:r>
      <w:r w:rsidRPr="00DD2D0D">
        <w:rPr>
          <w:rFonts w:asciiTheme="majorHAnsi" w:hAnsiTheme="majorHAnsi"/>
          <w:lang w:val="sr-Latn-RS"/>
        </w:rPr>
        <w:t>brownfield</w:t>
      </w:r>
      <w:r>
        <w:rPr>
          <w:rFonts w:asciiTheme="majorHAnsi" w:hAnsiTheme="majorHAnsi"/>
          <w:lang w:val="sr-Latn-RS"/>
        </w:rPr>
        <w:t xml:space="preserve"> lokacija i obuhvata </w:t>
      </w:r>
      <w:r w:rsidR="00C833A6">
        <w:rPr>
          <w:rFonts w:asciiTheme="majorHAnsi" w:hAnsiTheme="majorHAnsi"/>
          <w:lang w:val="sr-Latn-RS"/>
        </w:rPr>
        <w:t xml:space="preserve">prostor industrije </w:t>
      </w:r>
      <w:r w:rsidR="00C833A6" w:rsidRPr="00C833A6">
        <w:rPr>
          <w:rFonts w:asciiTheme="majorHAnsi" w:hAnsiTheme="majorHAnsi"/>
          <w:lang w:val="sr-Latn-RS"/>
        </w:rPr>
        <w:t>„Magnohrom“, „Fabrike vagona“, „Jasen“ i servisno magacinsku zonu „Gvožđara“ i „Kopaonik“</w:t>
      </w:r>
      <w:r w:rsidR="00C833A6">
        <w:rPr>
          <w:rFonts w:asciiTheme="majorHAnsi" w:hAnsiTheme="majorHAnsi"/>
          <w:lang w:val="sr-Latn-RS"/>
        </w:rPr>
        <w:t xml:space="preserve">. </w:t>
      </w:r>
      <w:r w:rsidR="00C833A6" w:rsidRPr="00C833A6">
        <w:rPr>
          <w:rFonts w:asciiTheme="majorHAnsi" w:hAnsiTheme="majorHAnsi"/>
          <w:lang w:val="sr-Latn-RS"/>
        </w:rPr>
        <w:t xml:space="preserve">Ova industrijska zona se praktično sastoji iz tri dela i to:  </w:t>
      </w:r>
    </w:p>
    <w:p w14:paraId="2ABE6496" w14:textId="77777777" w:rsidR="00C833A6" w:rsidRDefault="00C833A6" w:rsidP="00C833A6">
      <w:pPr>
        <w:pStyle w:val="NormalWeb"/>
        <w:numPr>
          <w:ilvl w:val="0"/>
          <w:numId w:val="59"/>
        </w:numPr>
        <w:shd w:val="clear" w:color="auto" w:fill="FFFFFF"/>
        <w:spacing w:after="300"/>
        <w:rPr>
          <w:rFonts w:asciiTheme="majorHAnsi" w:hAnsiTheme="majorHAnsi"/>
          <w:lang w:val="sr-Latn-RS"/>
        </w:rPr>
      </w:pPr>
      <w:r w:rsidRPr="00C833A6">
        <w:rPr>
          <w:rFonts w:asciiTheme="majorHAnsi" w:hAnsiTheme="majorHAnsi"/>
          <w:lang w:val="sr-Latn-RS"/>
        </w:rPr>
        <w:t>„Fabrika vagona“ i „Jasen“ sa hladnjačom i tehničkom školom,</w:t>
      </w:r>
    </w:p>
    <w:p w14:paraId="2509F129" w14:textId="77777777" w:rsidR="00C833A6" w:rsidRDefault="00C833A6" w:rsidP="00C833A6">
      <w:pPr>
        <w:pStyle w:val="NormalWeb"/>
        <w:numPr>
          <w:ilvl w:val="0"/>
          <w:numId w:val="59"/>
        </w:numPr>
        <w:shd w:val="clear" w:color="auto" w:fill="FFFFFF"/>
        <w:spacing w:after="300"/>
        <w:rPr>
          <w:rFonts w:asciiTheme="majorHAnsi" w:hAnsiTheme="majorHAnsi"/>
          <w:lang w:val="sr-Latn-RS"/>
        </w:rPr>
      </w:pPr>
      <w:r w:rsidRPr="00C833A6">
        <w:rPr>
          <w:rFonts w:asciiTheme="majorHAnsi" w:hAnsiTheme="majorHAnsi"/>
          <w:lang w:val="sr-Latn-RS"/>
        </w:rPr>
        <w:t>Industrija „Magnohrom“,  i</w:t>
      </w:r>
    </w:p>
    <w:p w14:paraId="589BF882" w14:textId="31264AA2" w:rsidR="00C833A6" w:rsidRPr="00C833A6" w:rsidRDefault="00C833A6" w:rsidP="00C833A6">
      <w:pPr>
        <w:pStyle w:val="NormalWeb"/>
        <w:numPr>
          <w:ilvl w:val="0"/>
          <w:numId w:val="59"/>
        </w:numPr>
        <w:shd w:val="clear" w:color="auto" w:fill="FFFFFF"/>
        <w:spacing w:after="300"/>
        <w:rPr>
          <w:rFonts w:asciiTheme="majorHAnsi" w:hAnsiTheme="majorHAnsi"/>
          <w:lang w:val="sr-Latn-RS"/>
        </w:rPr>
      </w:pPr>
      <w:r w:rsidRPr="00C833A6">
        <w:rPr>
          <w:rFonts w:asciiTheme="majorHAnsi" w:hAnsiTheme="majorHAnsi"/>
          <w:lang w:val="sr-Latn-RS"/>
        </w:rPr>
        <w:t>Servisno-magacinska zona („Fept“, „Kopaonik“, „Elektromontaža“)</w:t>
      </w:r>
    </w:p>
    <w:p w14:paraId="0804F434" w14:textId="0400D01F" w:rsidR="00B21DB3" w:rsidRDefault="00812FD0" w:rsidP="00C833A6">
      <w:pPr>
        <w:pStyle w:val="NormalWeb"/>
        <w:shd w:val="clear" w:color="auto" w:fill="FFFFFF"/>
        <w:spacing w:before="0" w:beforeAutospacing="0" w:after="300" w:afterAutospacing="0"/>
        <w:jc w:val="both"/>
        <w:rPr>
          <w:rFonts w:asciiTheme="majorHAnsi" w:hAnsiTheme="majorHAnsi"/>
          <w:lang w:val="sr-Latn-RS"/>
        </w:rPr>
      </w:pPr>
      <w:r>
        <w:rPr>
          <w:rFonts w:asciiTheme="majorHAnsi" w:hAnsiTheme="majorHAnsi"/>
          <w:lang w:val="sr-Latn-RS"/>
        </w:rPr>
        <w:lastRenderedPageBreak/>
        <w:t>Zona 10 - ,,Šeovac" obuhvata površinu od 153</w:t>
      </w:r>
      <w:r w:rsidR="006C3C6D">
        <w:rPr>
          <w:rFonts w:asciiTheme="majorHAnsi" w:hAnsiTheme="majorHAnsi"/>
          <w:lang w:val="sr-Latn-RS"/>
        </w:rPr>
        <w:t xml:space="preserve"> hektara</w:t>
      </w:r>
      <w:r>
        <w:rPr>
          <w:rFonts w:asciiTheme="majorHAnsi" w:hAnsiTheme="majorHAnsi"/>
          <w:lang w:val="sr-Latn-RS"/>
        </w:rPr>
        <w:t xml:space="preserve"> i nalazi se na ulazu u grad iz pravca Čačka, neposredno pored Ibarske magistrale, udaljena je od centra grada oko 4km, dok se na udaljenosti od 8km </w:t>
      </w:r>
      <w:r w:rsidR="00C833A6">
        <w:rPr>
          <w:rFonts w:asciiTheme="majorHAnsi" w:hAnsiTheme="majorHAnsi"/>
          <w:lang w:val="sr-Latn-RS"/>
        </w:rPr>
        <w:t xml:space="preserve">od zone </w:t>
      </w:r>
      <w:r>
        <w:rPr>
          <w:rFonts w:asciiTheme="majorHAnsi" w:hAnsiTheme="majorHAnsi"/>
          <w:lang w:val="sr-Latn-RS"/>
        </w:rPr>
        <w:t xml:space="preserve">nalazi </w:t>
      </w:r>
      <w:r w:rsidR="00C833A6">
        <w:rPr>
          <w:rFonts w:asciiTheme="majorHAnsi" w:hAnsiTheme="majorHAnsi"/>
          <w:lang w:val="sr-Latn-RS"/>
        </w:rPr>
        <w:t>civilno-</w:t>
      </w:r>
      <w:r>
        <w:rPr>
          <w:rFonts w:asciiTheme="majorHAnsi" w:hAnsiTheme="majorHAnsi"/>
          <w:lang w:val="sr-Latn-RS"/>
        </w:rPr>
        <w:t>vojni aerodrom Lađevci</w:t>
      </w:r>
      <w:r w:rsidR="00C833A6">
        <w:rPr>
          <w:rFonts w:asciiTheme="majorHAnsi" w:hAnsiTheme="majorHAnsi"/>
          <w:lang w:val="sr-Latn-RS"/>
        </w:rPr>
        <w:t xml:space="preserve"> koji je u toku 2019. godine otvoren za civilni saobraćaj</w:t>
      </w:r>
      <w:r>
        <w:rPr>
          <w:rFonts w:asciiTheme="majorHAnsi" w:hAnsiTheme="majorHAnsi"/>
          <w:lang w:val="sr-Latn-RS"/>
        </w:rPr>
        <w:t xml:space="preserve">. Na </w:t>
      </w:r>
      <w:r w:rsidR="00D97F87">
        <w:rPr>
          <w:rFonts w:asciiTheme="majorHAnsi" w:hAnsiTheme="majorHAnsi"/>
          <w:lang w:val="sr-Latn-RS"/>
        </w:rPr>
        <w:t>ovom području</w:t>
      </w:r>
      <w:r w:rsidR="00C833A6">
        <w:rPr>
          <w:rFonts w:asciiTheme="majorHAnsi" w:hAnsiTheme="majorHAnsi"/>
          <w:lang w:val="sr-Latn-RS"/>
        </w:rPr>
        <w:t>, na lokaciji nekadašnjeg preduzeća Autotransport u toku 2018. godine svoju investiciju je započela turska kompanija ,,Taypa"</w:t>
      </w:r>
      <w:r w:rsidR="00D97F87">
        <w:rPr>
          <w:rFonts w:asciiTheme="majorHAnsi" w:hAnsiTheme="majorHAnsi"/>
          <w:lang w:val="sr-Latn-RS"/>
        </w:rPr>
        <w:t xml:space="preserve"> </w:t>
      </w:r>
      <w:r w:rsidR="00C833A6">
        <w:rPr>
          <w:rFonts w:asciiTheme="majorHAnsi" w:hAnsiTheme="majorHAnsi"/>
          <w:lang w:val="sr-Latn-RS"/>
        </w:rPr>
        <w:t xml:space="preserve">koja planira da do 2023. godine zaposli do 2.500 radnika pri čemu je do sada zaposleno oko 600 radnika. </w:t>
      </w:r>
    </w:p>
    <w:p w14:paraId="77EDA20F" w14:textId="29A295C6" w:rsidR="007343C9" w:rsidRPr="00C833A6" w:rsidRDefault="00B21DB3" w:rsidP="00C833A6">
      <w:pPr>
        <w:pStyle w:val="NormalWeb"/>
        <w:shd w:val="clear" w:color="auto" w:fill="FFFFFF"/>
        <w:spacing w:before="0" w:beforeAutospacing="0" w:after="300" w:afterAutospacing="0"/>
        <w:jc w:val="both"/>
        <w:rPr>
          <w:rFonts w:asciiTheme="majorHAnsi" w:hAnsiTheme="majorHAnsi"/>
          <w:lang w:val="sr-Latn-RS"/>
        </w:rPr>
      </w:pPr>
      <w:r w:rsidRPr="00C833A6">
        <w:rPr>
          <w:rFonts w:asciiTheme="majorHAnsi" w:hAnsiTheme="majorHAnsi"/>
          <w:lang w:val="sr-Latn-RS"/>
        </w:rPr>
        <w:t>Na lokaciji „Jarčujak“ u 2018. godini realizaciju svoje investicije započela je i Nemačka kompanija „Leoni“. U ovoj kom</w:t>
      </w:r>
      <w:r w:rsidR="00CF73F9" w:rsidRPr="00C833A6">
        <w:rPr>
          <w:rFonts w:asciiTheme="majorHAnsi" w:hAnsiTheme="majorHAnsi"/>
          <w:lang w:val="sr-Latn-RS"/>
        </w:rPr>
        <w:t>pa</w:t>
      </w:r>
      <w:r w:rsidRPr="00C833A6">
        <w:rPr>
          <w:rFonts w:asciiTheme="majorHAnsi" w:hAnsiTheme="majorHAnsi"/>
          <w:lang w:val="sr-Latn-RS"/>
        </w:rPr>
        <w:t xml:space="preserve">niji do sada je zaposleno oko 800 radnika, a planirano je da do 2023.  zaposli </w:t>
      </w:r>
      <w:r w:rsidR="008B3F67" w:rsidRPr="00C833A6">
        <w:rPr>
          <w:rFonts w:asciiTheme="majorHAnsi" w:hAnsiTheme="majorHAnsi"/>
          <w:lang w:val="sr-Latn-RS"/>
        </w:rPr>
        <w:t xml:space="preserve">do 5.000 radnika. </w:t>
      </w:r>
    </w:p>
    <w:p w14:paraId="7D6EAC16" w14:textId="46F3E392" w:rsidR="00396720" w:rsidRPr="002101DF" w:rsidRDefault="0000335C" w:rsidP="002B3033">
      <w:pPr>
        <w:jc w:val="both"/>
        <w:rPr>
          <w:rFonts w:asciiTheme="majorHAnsi" w:hAnsiTheme="majorHAnsi" w:cs="Times New Roman"/>
          <w:sz w:val="24"/>
          <w:szCs w:val="24"/>
          <w:lang w:val="sr-Latn-RS"/>
        </w:rPr>
      </w:pPr>
      <w:r>
        <w:rPr>
          <w:rFonts w:asciiTheme="majorHAnsi" w:hAnsiTheme="majorHAnsi" w:cs="Times New Roman"/>
          <w:sz w:val="24"/>
          <w:szCs w:val="24"/>
          <w:lang w:val="sr-Latn-RS"/>
        </w:rPr>
        <w:t>U radnoj zoni u Ratini, koja se prostire severno od magistralnog puta Kraljevo-Kruševac, nalaze se servisno-magacinski i proizvodni objekti, stovarišta građevinskog materijala, manji proizvodni pogoni, magacinske hale sa izložbenim prostorom i benzinsko-plinska stanica. Pored dela izgrađene obilaznice predviđena je i izgradnja novih saobraćajnica koje treba da predstavljaju infrastrukturne koridore. Neposredno uz Ibarsku magistralu nalazi se i radna zona Konarevo u kojoj su smešten</w:t>
      </w:r>
      <w:r w:rsidR="00AA3523">
        <w:rPr>
          <w:rFonts w:asciiTheme="majorHAnsi" w:hAnsiTheme="majorHAnsi" w:cs="Times New Roman"/>
          <w:sz w:val="24"/>
          <w:szCs w:val="24"/>
          <w:lang w:val="sr-Latn-RS"/>
        </w:rPr>
        <w:t>a</w:t>
      </w:r>
      <w:r>
        <w:rPr>
          <w:rFonts w:asciiTheme="majorHAnsi" w:hAnsiTheme="majorHAnsi" w:cs="Times New Roman"/>
          <w:sz w:val="24"/>
          <w:szCs w:val="24"/>
          <w:lang w:val="sr-Latn-RS"/>
        </w:rPr>
        <w:t xml:space="preserve"> neka od važnih kraljevačkih preduzeća.</w:t>
      </w:r>
    </w:p>
    <w:p w14:paraId="491140A6" w14:textId="77777777" w:rsidR="0062776B" w:rsidRDefault="0062776B" w:rsidP="002B3033">
      <w:pPr>
        <w:jc w:val="both"/>
        <w:rPr>
          <w:rFonts w:ascii="Times New Roman" w:hAnsi="Times New Roman" w:cs="Times New Roman"/>
          <w:sz w:val="24"/>
          <w:szCs w:val="24"/>
          <w:lang w:val="sr-Latn-RS"/>
        </w:rPr>
      </w:pPr>
    </w:p>
    <w:p w14:paraId="1F723DBC" w14:textId="322B15A4" w:rsidR="00180FEC" w:rsidRPr="00390542" w:rsidRDefault="00343741" w:rsidP="00390542">
      <w:pPr>
        <w:rPr>
          <w:rFonts w:asciiTheme="majorHAnsi" w:hAnsiTheme="majorHAnsi"/>
          <w:b/>
          <w:bCs/>
          <w:sz w:val="24"/>
          <w:szCs w:val="24"/>
          <w:lang w:val="sr-Latn-RS"/>
        </w:rPr>
      </w:pPr>
      <w:r w:rsidRPr="00390542">
        <w:rPr>
          <w:rFonts w:asciiTheme="majorHAnsi" w:hAnsiTheme="majorHAnsi"/>
          <w:b/>
          <w:bCs/>
          <w:sz w:val="24"/>
          <w:szCs w:val="24"/>
          <w:lang w:val="sr-Latn-RS"/>
        </w:rPr>
        <w:t>Zaposlenost</w:t>
      </w:r>
      <w:r w:rsidR="004715FC" w:rsidRPr="00390542">
        <w:rPr>
          <w:rFonts w:asciiTheme="majorHAnsi" w:hAnsiTheme="majorHAnsi"/>
          <w:b/>
          <w:bCs/>
          <w:sz w:val="24"/>
          <w:szCs w:val="24"/>
          <w:lang w:val="sr-Latn-RS"/>
        </w:rPr>
        <w:t xml:space="preserve">, </w:t>
      </w:r>
      <w:r w:rsidRPr="00390542">
        <w:rPr>
          <w:rFonts w:asciiTheme="majorHAnsi" w:hAnsiTheme="majorHAnsi"/>
          <w:b/>
          <w:bCs/>
          <w:sz w:val="24"/>
          <w:szCs w:val="24"/>
          <w:lang w:val="sr-Latn-RS"/>
        </w:rPr>
        <w:t>nezaposlenost</w:t>
      </w:r>
      <w:r w:rsidR="004715FC" w:rsidRPr="00390542">
        <w:rPr>
          <w:rFonts w:asciiTheme="majorHAnsi" w:hAnsiTheme="majorHAnsi"/>
          <w:b/>
          <w:bCs/>
          <w:sz w:val="24"/>
          <w:szCs w:val="24"/>
          <w:lang w:val="sr-Latn-RS"/>
        </w:rPr>
        <w:t xml:space="preserve"> </w:t>
      </w:r>
      <w:r w:rsidRPr="00390542">
        <w:rPr>
          <w:rFonts w:asciiTheme="majorHAnsi" w:hAnsiTheme="majorHAnsi"/>
          <w:b/>
          <w:bCs/>
          <w:sz w:val="24"/>
          <w:szCs w:val="24"/>
          <w:lang w:val="sr-Latn-RS"/>
        </w:rPr>
        <w:t>i zarade</w:t>
      </w:r>
    </w:p>
    <w:p w14:paraId="6D4D3634" w14:textId="77777777" w:rsidR="00180FEC" w:rsidRPr="00180FEC" w:rsidRDefault="00180FEC" w:rsidP="00180FEC">
      <w:pPr>
        <w:pStyle w:val="ListParagraph"/>
        <w:ind w:left="1080"/>
        <w:jc w:val="both"/>
        <w:rPr>
          <w:rFonts w:ascii="Times New Roman" w:hAnsi="Times New Roman" w:cs="Times New Roman"/>
          <w:sz w:val="24"/>
          <w:szCs w:val="24"/>
          <w:lang w:val="sr-Latn-RS"/>
        </w:rPr>
      </w:pPr>
    </w:p>
    <w:p w14:paraId="6C603BCE" w14:textId="20A91562" w:rsidR="00DC6CA2" w:rsidRDefault="00DC6CA2" w:rsidP="002B3033">
      <w:pPr>
        <w:jc w:val="both"/>
        <w:rPr>
          <w:rFonts w:asciiTheme="majorHAnsi" w:hAnsiTheme="majorHAnsi" w:cs="Times New Roman"/>
          <w:sz w:val="24"/>
          <w:szCs w:val="24"/>
          <w:lang w:val="sr-Latn-RS"/>
        </w:rPr>
      </w:pPr>
      <w:r w:rsidRPr="00396720">
        <w:rPr>
          <w:rFonts w:asciiTheme="majorHAnsi" w:hAnsiTheme="majorHAnsi" w:cs="Times New Roman"/>
          <w:sz w:val="24"/>
          <w:szCs w:val="24"/>
          <w:lang w:val="sr-Latn-RS"/>
        </w:rPr>
        <w:t>Prema podacima Republičkog zavoda za statistiku za 2017. godinu broj registrovanih zaposlenih lica je 28.128 što je 43,5% ukupno registrovane zaposlenosti Raške oblasti. Najveći udeo u ukupnoj zaposlenosti čine zaposleni u pravnim licima (72,6%), a zatim privatni preduzetnici (23,5%). Uporedni p</w:t>
      </w:r>
      <w:r w:rsidR="0059179A" w:rsidRPr="00396720">
        <w:rPr>
          <w:rFonts w:asciiTheme="majorHAnsi" w:hAnsiTheme="majorHAnsi" w:cs="Times New Roman"/>
          <w:sz w:val="24"/>
          <w:szCs w:val="24"/>
          <w:lang w:val="sr-Latn-RS"/>
        </w:rPr>
        <w:t>odaci o registrovanoj zaposlenosti za Kraljevo, Rašku oblast i Republiku Srbiju su prikazani u narednoj tabeli.</w:t>
      </w:r>
    </w:p>
    <w:p w14:paraId="11A6111E" w14:textId="77777777" w:rsidR="00F96B02" w:rsidRPr="009F2959" w:rsidRDefault="00F96B02" w:rsidP="002B3033">
      <w:pPr>
        <w:jc w:val="both"/>
        <w:rPr>
          <w:rFonts w:asciiTheme="majorHAnsi" w:hAnsiTheme="majorHAnsi" w:cs="Times New Roman"/>
          <w:sz w:val="24"/>
          <w:szCs w:val="24"/>
          <w:lang w:val="sr-Latn-RS"/>
        </w:rPr>
      </w:pPr>
    </w:p>
    <w:p w14:paraId="401737F3" w14:textId="120ED21E" w:rsidR="002E2E48" w:rsidRPr="00983991" w:rsidRDefault="0059179A" w:rsidP="007B418C">
      <w:pPr>
        <w:jc w:val="center"/>
        <w:rPr>
          <w:rFonts w:asciiTheme="majorHAnsi" w:hAnsiTheme="majorHAnsi" w:cs="Times New Roman"/>
          <w:b/>
          <w:bCs/>
          <w:i/>
          <w:iCs/>
          <w:sz w:val="24"/>
          <w:szCs w:val="24"/>
          <w:lang w:val="sr-Latn-RS"/>
        </w:rPr>
      </w:pPr>
      <w:r w:rsidRPr="00983991">
        <w:rPr>
          <w:rFonts w:asciiTheme="majorHAnsi" w:hAnsiTheme="majorHAnsi" w:cs="Times New Roman"/>
          <w:b/>
          <w:bCs/>
          <w:i/>
          <w:iCs/>
          <w:sz w:val="24"/>
          <w:szCs w:val="24"/>
          <w:lang w:val="sr-Latn-RS"/>
        </w:rPr>
        <w:t xml:space="preserve">Tabela: </w:t>
      </w:r>
      <w:r w:rsidR="001B6E16" w:rsidRPr="00983991">
        <w:rPr>
          <w:rFonts w:asciiTheme="majorHAnsi" w:hAnsiTheme="majorHAnsi" w:cs="Times New Roman"/>
          <w:b/>
          <w:bCs/>
          <w:i/>
          <w:iCs/>
          <w:sz w:val="24"/>
          <w:szCs w:val="24"/>
          <w:lang w:val="sr-Latn-RS"/>
        </w:rPr>
        <w:t>Registrovana zaposlenost</w:t>
      </w:r>
      <w:r w:rsidR="00DC6CA2" w:rsidRPr="00983991">
        <w:rPr>
          <w:rFonts w:asciiTheme="majorHAnsi" w:hAnsiTheme="majorHAnsi" w:cs="Times New Roman"/>
          <w:b/>
          <w:bCs/>
          <w:i/>
          <w:iCs/>
          <w:sz w:val="24"/>
          <w:szCs w:val="24"/>
          <w:lang w:val="sr-Latn-RS"/>
        </w:rPr>
        <w:t>, Republika Srbija, Raška oblast, Kraljevo</w:t>
      </w:r>
    </w:p>
    <w:p w14:paraId="5D9F8A9C" w14:textId="77777777" w:rsidR="00983991" w:rsidRPr="007B418C" w:rsidRDefault="00983991" w:rsidP="007B418C">
      <w:pPr>
        <w:jc w:val="center"/>
        <w:rPr>
          <w:rFonts w:asciiTheme="majorHAnsi" w:hAnsiTheme="majorHAnsi" w:cs="Times New Roman"/>
          <w:b/>
          <w:bCs/>
          <w:lang w:val="sr-Latn-RS"/>
        </w:rPr>
      </w:pPr>
    </w:p>
    <w:tbl>
      <w:tblPr>
        <w:tblStyle w:val="GridTable4-Accent61"/>
        <w:tblW w:w="0" w:type="auto"/>
        <w:tblLayout w:type="fixed"/>
        <w:tblLook w:val="04A0" w:firstRow="1" w:lastRow="0" w:firstColumn="1" w:lastColumn="0" w:noHBand="0" w:noVBand="1"/>
      </w:tblPr>
      <w:tblGrid>
        <w:gridCol w:w="1271"/>
        <w:gridCol w:w="1134"/>
        <w:gridCol w:w="1321"/>
        <w:gridCol w:w="1432"/>
        <w:gridCol w:w="1641"/>
        <w:gridCol w:w="993"/>
        <w:gridCol w:w="1490"/>
      </w:tblGrid>
      <w:tr w:rsidR="002E2E48" w:rsidRPr="00EC05F8" w14:paraId="7F2FB35E" w14:textId="77777777" w:rsidTr="00983991">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tcPr>
          <w:p w14:paraId="4AE5C74F" w14:textId="77777777" w:rsidR="002E2E48" w:rsidRPr="00D676A0" w:rsidRDefault="002E2E48" w:rsidP="002E2E48">
            <w:pPr>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Region/</w:t>
            </w:r>
          </w:p>
          <w:p w14:paraId="6C1BF697" w14:textId="77777777" w:rsidR="002E2E48" w:rsidRPr="00D676A0" w:rsidRDefault="002E2E48" w:rsidP="002E2E48">
            <w:pPr>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Oblast</w:t>
            </w:r>
          </w:p>
          <w:p w14:paraId="24E94B94" w14:textId="07CFF758" w:rsidR="002E2E48" w:rsidRPr="00D676A0" w:rsidRDefault="002E2E48" w:rsidP="002E2E48">
            <w:pPr>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Grad</w:t>
            </w:r>
          </w:p>
        </w:tc>
        <w:tc>
          <w:tcPr>
            <w:tcW w:w="1134" w:type="dxa"/>
            <w:vMerge w:val="restart"/>
            <w:vAlign w:val="center"/>
          </w:tcPr>
          <w:p w14:paraId="2505323A" w14:textId="48834A11" w:rsidR="002E2E48" w:rsidRPr="00D676A0" w:rsidRDefault="002E2E48" w:rsidP="002E2E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Ukupno</w:t>
            </w:r>
          </w:p>
        </w:tc>
        <w:tc>
          <w:tcPr>
            <w:tcW w:w="1321" w:type="dxa"/>
            <w:vMerge w:val="restart"/>
            <w:vAlign w:val="center"/>
          </w:tcPr>
          <w:p w14:paraId="53649D28" w14:textId="3846DECF" w:rsidR="002E2E48" w:rsidRPr="00D676A0" w:rsidRDefault="002E2E48" w:rsidP="002E2E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Zaposleni u pravnim licima (privredna društva, preduzeća, ustanove, zadruge i druge organizacije</w:t>
            </w:r>
          </w:p>
        </w:tc>
        <w:tc>
          <w:tcPr>
            <w:tcW w:w="1432" w:type="dxa"/>
            <w:vMerge w:val="restart"/>
            <w:vAlign w:val="center"/>
          </w:tcPr>
          <w:p w14:paraId="55EDE950" w14:textId="222C8A38" w:rsidR="002E2E48" w:rsidRPr="00D676A0" w:rsidRDefault="002E2E48" w:rsidP="002E2E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Privatni preduzetnici (lica koja samostalno obavljaju delatnost) i zaposleni kod njih</w:t>
            </w:r>
          </w:p>
        </w:tc>
        <w:tc>
          <w:tcPr>
            <w:tcW w:w="1641" w:type="dxa"/>
            <w:vMerge w:val="restart"/>
            <w:vAlign w:val="center"/>
          </w:tcPr>
          <w:p w14:paraId="231C7D7A" w14:textId="437DF59A" w:rsidR="002E2E48" w:rsidRPr="00D676A0" w:rsidRDefault="002E2E48" w:rsidP="002E2E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Registrovani individualni poljoprivrednici</w:t>
            </w:r>
          </w:p>
        </w:tc>
        <w:tc>
          <w:tcPr>
            <w:tcW w:w="2483" w:type="dxa"/>
            <w:gridSpan w:val="2"/>
            <w:vAlign w:val="center"/>
          </w:tcPr>
          <w:p w14:paraId="6ECB0FF2" w14:textId="7705F095" w:rsidR="002E2E48" w:rsidRPr="00D676A0" w:rsidRDefault="002E2E48" w:rsidP="002E2E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Broj zaposlenih na 1.000 stanovnika</w:t>
            </w:r>
          </w:p>
        </w:tc>
      </w:tr>
      <w:tr w:rsidR="002E2E48" w:rsidRPr="004F56BC" w14:paraId="604F5226" w14:textId="77777777" w:rsidTr="0098399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4D73B211" w14:textId="77777777" w:rsidR="002E2E48" w:rsidRPr="00D676A0" w:rsidRDefault="002E2E48" w:rsidP="002B3033">
            <w:pPr>
              <w:jc w:val="both"/>
              <w:rPr>
                <w:rFonts w:asciiTheme="majorHAnsi" w:hAnsiTheme="majorHAnsi" w:cs="Times New Roman"/>
                <w:b w:val="0"/>
                <w:bCs w:val="0"/>
                <w:sz w:val="20"/>
                <w:szCs w:val="20"/>
                <w:lang w:val="sr-Latn-RS"/>
              </w:rPr>
            </w:pPr>
          </w:p>
        </w:tc>
        <w:tc>
          <w:tcPr>
            <w:tcW w:w="1134" w:type="dxa"/>
            <w:vMerge/>
            <w:vAlign w:val="center"/>
          </w:tcPr>
          <w:p w14:paraId="6A830CDE" w14:textId="77777777" w:rsidR="002E2E48" w:rsidRPr="00D676A0" w:rsidRDefault="002E2E48" w:rsidP="002B30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val="sr-Latn-RS"/>
              </w:rPr>
            </w:pPr>
          </w:p>
        </w:tc>
        <w:tc>
          <w:tcPr>
            <w:tcW w:w="1321" w:type="dxa"/>
            <w:vMerge/>
            <w:vAlign w:val="center"/>
          </w:tcPr>
          <w:p w14:paraId="4091808F" w14:textId="77777777" w:rsidR="002E2E48" w:rsidRPr="00D676A0" w:rsidRDefault="002E2E48" w:rsidP="002B30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val="sr-Latn-RS"/>
              </w:rPr>
            </w:pPr>
          </w:p>
        </w:tc>
        <w:tc>
          <w:tcPr>
            <w:tcW w:w="1432" w:type="dxa"/>
            <w:vMerge/>
            <w:vAlign w:val="center"/>
          </w:tcPr>
          <w:p w14:paraId="28FDB49C" w14:textId="77777777" w:rsidR="002E2E48" w:rsidRPr="00D676A0" w:rsidRDefault="002E2E48" w:rsidP="002B30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val="sr-Latn-RS"/>
              </w:rPr>
            </w:pPr>
          </w:p>
        </w:tc>
        <w:tc>
          <w:tcPr>
            <w:tcW w:w="1641" w:type="dxa"/>
            <w:vMerge/>
            <w:vAlign w:val="center"/>
          </w:tcPr>
          <w:p w14:paraId="2806832A" w14:textId="77777777" w:rsidR="002E2E48" w:rsidRPr="00D676A0" w:rsidRDefault="002E2E48" w:rsidP="002B303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val="sr-Latn-RS"/>
              </w:rPr>
            </w:pPr>
          </w:p>
        </w:tc>
        <w:tc>
          <w:tcPr>
            <w:tcW w:w="993" w:type="dxa"/>
            <w:vAlign w:val="center"/>
          </w:tcPr>
          <w:p w14:paraId="1CE2A878" w14:textId="7759FEBA" w:rsidR="002E2E48" w:rsidRPr="00D676A0" w:rsidRDefault="002E2E48" w:rsidP="002E2E4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val="sr-Latn-RS"/>
              </w:rPr>
            </w:pPr>
            <w:r w:rsidRPr="00D676A0">
              <w:rPr>
                <w:rFonts w:asciiTheme="majorHAnsi" w:hAnsiTheme="majorHAnsi" w:cs="Times New Roman"/>
                <w:b/>
                <w:bCs/>
                <w:sz w:val="20"/>
                <w:szCs w:val="20"/>
                <w:lang w:val="sr-Latn-RS"/>
              </w:rPr>
              <w:t>Ukupno</w:t>
            </w:r>
          </w:p>
        </w:tc>
        <w:tc>
          <w:tcPr>
            <w:tcW w:w="1490" w:type="dxa"/>
            <w:vAlign w:val="center"/>
          </w:tcPr>
          <w:p w14:paraId="3E65BEA3" w14:textId="1A4C7360" w:rsidR="002E2E48" w:rsidRPr="00D676A0" w:rsidRDefault="002E2E48" w:rsidP="002E2E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0"/>
                <w:szCs w:val="20"/>
                <w:lang w:val="sr-Latn-RS"/>
              </w:rPr>
            </w:pPr>
            <w:r w:rsidRPr="00D676A0">
              <w:rPr>
                <w:rFonts w:asciiTheme="majorHAnsi" w:hAnsiTheme="majorHAnsi" w:cs="Times New Roman"/>
                <w:b/>
                <w:bCs/>
                <w:sz w:val="20"/>
                <w:szCs w:val="20"/>
                <w:lang w:val="sr-Latn-RS"/>
              </w:rPr>
              <w:t>Zaposleni u pravnim licima (privredna društva, preduzeća, ustanove, zadruge i druge organizacije)</w:t>
            </w:r>
          </w:p>
        </w:tc>
      </w:tr>
      <w:tr w:rsidR="00EC05F8" w:rsidRPr="00EC05F8" w14:paraId="5C92CE80" w14:textId="1647A5FB" w:rsidTr="00983991">
        <w:trPr>
          <w:trHeight w:val="414"/>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7937962" w14:textId="63ABB596" w:rsidR="00E06DC9" w:rsidRPr="00D676A0" w:rsidRDefault="00ED30FD" w:rsidP="002B3033">
            <w:pPr>
              <w:jc w:val="both"/>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Republika Srbija</w:t>
            </w:r>
          </w:p>
        </w:tc>
        <w:tc>
          <w:tcPr>
            <w:tcW w:w="1134" w:type="dxa"/>
            <w:vAlign w:val="center"/>
          </w:tcPr>
          <w:p w14:paraId="0FA474EE" w14:textId="7166B6C3"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2</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009</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785</w:t>
            </w:r>
          </w:p>
        </w:tc>
        <w:tc>
          <w:tcPr>
            <w:tcW w:w="1321" w:type="dxa"/>
            <w:vAlign w:val="center"/>
          </w:tcPr>
          <w:p w14:paraId="33267726" w14:textId="62CD561F"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1</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597</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366</w:t>
            </w:r>
          </w:p>
        </w:tc>
        <w:tc>
          <w:tcPr>
            <w:tcW w:w="1432" w:type="dxa"/>
            <w:vAlign w:val="center"/>
          </w:tcPr>
          <w:p w14:paraId="65B5B87B" w14:textId="7A6DD719"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323</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313</w:t>
            </w:r>
          </w:p>
        </w:tc>
        <w:tc>
          <w:tcPr>
            <w:tcW w:w="1641" w:type="dxa"/>
            <w:vAlign w:val="center"/>
          </w:tcPr>
          <w:p w14:paraId="0773320F" w14:textId="62E1D33D"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89</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106</w:t>
            </w:r>
          </w:p>
        </w:tc>
        <w:tc>
          <w:tcPr>
            <w:tcW w:w="993" w:type="dxa"/>
            <w:vAlign w:val="center"/>
          </w:tcPr>
          <w:p w14:paraId="69542816" w14:textId="6513DE20"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285</w:t>
            </w:r>
          </w:p>
        </w:tc>
        <w:tc>
          <w:tcPr>
            <w:tcW w:w="1490" w:type="dxa"/>
            <w:vAlign w:val="center"/>
          </w:tcPr>
          <w:p w14:paraId="55B73CCA" w14:textId="33730426"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226</w:t>
            </w:r>
          </w:p>
        </w:tc>
      </w:tr>
      <w:tr w:rsidR="00ED30FD" w:rsidRPr="00EC05F8" w14:paraId="13CFAD5B" w14:textId="71A3F5F9" w:rsidTr="0098399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708DDAB" w14:textId="612DCD78" w:rsidR="00E06DC9" w:rsidRPr="00D676A0" w:rsidRDefault="00ED30FD" w:rsidP="002B3033">
            <w:pPr>
              <w:jc w:val="both"/>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Raška oblast</w:t>
            </w:r>
          </w:p>
        </w:tc>
        <w:tc>
          <w:tcPr>
            <w:tcW w:w="1134" w:type="dxa"/>
            <w:vAlign w:val="center"/>
          </w:tcPr>
          <w:p w14:paraId="7A2CA270" w14:textId="0C71C06D" w:rsidR="00E06DC9" w:rsidRPr="00EC05F8" w:rsidRDefault="00ED30FD" w:rsidP="002E2E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64</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699</w:t>
            </w:r>
          </w:p>
        </w:tc>
        <w:tc>
          <w:tcPr>
            <w:tcW w:w="1321" w:type="dxa"/>
            <w:vAlign w:val="center"/>
          </w:tcPr>
          <w:p w14:paraId="1D60A12B" w14:textId="02EFD358" w:rsidR="00E06DC9" w:rsidRPr="00EC05F8" w:rsidRDefault="00ED30FD" w:rsidP="002E2E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45</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169</w:t>
            </w:r>
          </w:p>
        </w:tc>
        <w:tc>
          <w:tcPr>
            <w:tcW w:w="1432" w:type="dxa"/>
            <w:vAlign w:val="center"/>
          </w:tcPr>
          <w:p w14:paraId="1F13B97A" w14:textId="458B7DDB" w:rsidR="00E06DC9" w:rsidRPr="00EC05F8" w:rsidRDefault="00ED30FD" w:rsidP="002E2E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16</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564</w:t>
            </w:r>
          </w:p>
        </w:tc>
        <w:tc>
          <w:tcPr>
            <w:tcW w:w="1641" w:type="dxa"/>
            <w:vAlign w:val="center"/>
          </w:tcPr>
          <w:p w14:paraId="52BF4267" w14:textId="13681ED1" w:rsidR="00E06DC9" w:rsidRPr="00EC05F8" w:rsidRDefault="00ED30FD" w:rsidP="002E2E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2</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966</w:t>
            </w:r>
          </w:p>
        </w:tc>
        <w:tc>
          <w:tcPr>
            <w:tcW w:w="993" w:type="dxa"/>
            <w:vAlign w:val="center"/>
          </w:tcPr>
          <w:p w14:paraId="0E635565" w14:textId="2D6D7A90" w:rsidR="00E06DC9" w:rsidRPr="00EC05F8" w:rsidRDefault="00ED30FD" w:rsidP="002E2E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211</w:t>
            </w:r>
          </w:p>
        </w:tc>
        <w:tc>
          <w:tcPr>
            <w:tcW w:w="1490" w:type="dxa"/>
            <w:vAlign w:val="center"/>
          </w:tcPr>
          <w:p w14:paraId="3A2038DC" w14:textId="64922F94" w:rsidR="00E06DC9" w:rsidRPr="00EC05F8" w:rsidRDefault="00ED30FD" w:rsidP="002E2E4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147</w:t>
            </w:r>
          </w:p>
        </w:tc>
      </w:tr>
      <w:tr w:rsidR="00ED30FD" w:rsidRPr="00EC05F8" w14:paraId="22FDDBE1" w14:textId="01321CE1" w:rsidTr="00983991">
        <w:trPr>
          <w:trHeight w:val="2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13A2F3D" w14:textId="40615B20" w:rsidR="00E06DC9" w:rsidRPr="00D676A0" w:rsidRDefault="00ED30FD" w:rsidP="002B3033">
            <w:pPr>
              <w:jc w:val="both"/>
              <w:rPr>
                <w:rFonts w:asciiTheme="majorHAnsi" w:hAnsiTheme="majorHAnsi" w:cs="Times New Roman"/>
                <w:b w:val="0"/>
                <w:bCs w:val="0"/>
                <w:sz w:val="20"/>
                <w:szCs w:val="20"/>
                <w:lang w:val="sr-Latn-RS"/>
              </w:rPr>
            </w:pPr>
            <w:r w:rsidRPr="00D676A0">
              <w:rPr>
                <w:rFonts w:asciiTheme="majorHAnsi" w:hAnsiTheme="majorHAnsi" w:cs="Times New Roman"/>
                <w:b w:val="0"/>
                <w:bCs w:val="0"/>
                <w:sz w:val="20"/>
                <w:szCs w:val="20"/>
                <w:lang w:val="sr-Latn-RS"/>
              </w:rPr>
              <w:t>Kraljevo</w:t>
            </w:r>
          </w:p>
        </w:tc>
        <w:tc>
          <w:tcPr>
            <w:tcW w:w="1134" w:type="dxa"/>
            <w:vAlign w:val="center"/>
          </w:tcPr>
          <w:p w14:paraId="5032ECF5" w14:textId="1C7303C1"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28</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128</w:t>
            </w:r>
          </w:p>
        </w:tc>
        <w:tc>
          <w:tcPr>
            <w:tcW w:w="1321" w:type="dxa"/>
            <w:vAlign w:val="center"/>
          </w:tcPr>
          <w:p w14:paraId="4CB95CE1" w14:textId="0363D610"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20</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412</w:t>
            </w:r>
          </w:p>
        </w:tc>
        <w:tc>
          <w:tcPr>
            <w:tcW w:w="1432" w:type="dxa"/>
            <w:vAlign w:val="center"/>
          </w:tcPr>
          <w:p w14:paraId="7E2CF076" w14:textId="2817DA36"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6</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609</w:t>
            </w:r>
          </w:p>
        </w:tc>
        <w:tc>
          <w:tcPr>
            <w:tcW w:w="1641" w:type="dxa"/>
            <w:vAlign w:val="center"/>
          </w:tcPr>
          <w:p w14:paraId="1D11DF12" w14:textId="35D705F8"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1</w:t>
            </w:r>
            <w:r w:rsidR="00EC05F8" w:rsidRPr="00EC05F8">
              <w:rPr>
                <w:rFonts w:asciiTheme="majorHAnsi" w:hAnsiTheme="majorHAnsi" w:cs="Times New Roman"/>
                <w:sz w:val="20"/>
                <w:szCs w:val="20"/>
                <w:lang w:val="sr-Latn-RS"/>
              </w:rPr>
              <w:t>.</w:t>
            </w:r>
            <w:r w:rsidRPr="00EC05F8">
              <w:rPr>
                <w:rFonts w:asciiTheme="majorHAnsi" w:hAnsiTheme="majorHAnsi" w:cs="Times New Roman"/>
                <w:sz w:val="20"/>
                <w:szCs w:val="20"/>
                <w:lang w:val="sr-Latn-RS"/>
              </w:rPr>
              <w:t>107</w:t>
            </w:r>
          </w:p>
        </w:tc>
        <w:tc>
          <w:tcPr>
            <w:tcW w:w="993" w:type="dxa"/>
            <w:vAlign w:val="center"/>
          </w:tcPr>
          <w:p w14:paraId="51A78749" w14:textId="76E33BE7"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233</w:t>
            </w:r>
          </w:p>
        </w:tc>
        <w:tc>
          <w:tcPr>
            <w:tcW w:w="1490" w:type="dxa"/>
            <w:vAlign w:val="center"/>
          </w:tcPr>
          <w:p w14:paraId="7A8A85C1" w14:textId="38156C2F" w:rsidR="00E06DC9" w:rsidRPr="00EC05F8" w:rsidRDefault="00ED30FD" w:rsidP="002E2E4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C05F8">
              <w:rPr>
                <w:rFonts w:asciiTheme="majorHAnsi" w:hAnsiTheme="majorHAnsi" w:cs="Times New Roman"/>
                <w:sz w:val="20"/>
                <w:szCs w:val="20"/>
                <w:lang w:val="sr-Latn-RS"/>
              </w:rPr>
              <w:t>169</w:t>
            </w:r>
          </w:p>
        </w:tc>
      </w:tr>
    </w:tbl>
    <w:p w14:paraId="6ECD34FA" w14:textId="7580AC17" w:rsidR="001B6E16" w:rsidRPr="00983991" w:rsidRDefault="0059179A" w:rsidP="002B3033">
      <w:pPr>
        <w:jc w:val="both"/>
        <w:rPr>
          <w:rFonts w:ascii="Times New Roman" w:hAnsi="Times New Roman" w:cs="Times New Roman"/>
          <w:i/>
          <w:iCs/>
          <w:lang w:val="sr-Latn-RS"/>
        </w:rPr>
      </w:pPr>
      <w:r w:rsidRPr="00983991">
        <w:rPr>
          <w:rFonts w:ascii="Times New Roman" w:hAnsi="Times New Roman" w:cs="Times New Roman"/>
          <w:i/>
          <w:iCs/>
          <w:lang w:val="sr-Latn-RS"/>
        </w:rPr>
        <w:t>Izvor: RZS, Opštine i regioni u Republici Srbiji, 2017.</w:t>
      </w:r>
    </w:p>
    <w:p w14:paraId="6456F021" w14:textId="764712E7" w:rsidR="004346C7" w:rsidRDefault="004346C7" w:rsidP="002B3033">
      <w:pPr>
        <w:jc w:val="both"/>
        <w:rPr>
          <w:rFonts w:ascii="Times New Roman" w:hAnsi="Times New Roman" w:cs="Times New Roman"/>
          <w:sz w:val="24"/>
          <w:szCs w:val="24"/>
          <w:lang w:val="sr-Latn-RS"/>
        </w:rPr>
      </w:pPr>
    </w:p>
    <w:p w14:paraId="74ADBA49" w14:textId="063FFA38" w:rsidR="004346C7" w:rsidRPr="006C3C6D" w:rsidRDefault="004346C7" w:rsidP="002B3033">
      <w:pPr>
        <w:jc w:val="both"/>
        <w:rPr>
          <w:rFonts w:asciiTheme="majorHAnsi" w:hAnsiTheme="majorHAnsi" w:cs="Times New Roman"/>
          <w:sz w:val="24"/>
          <w:szCs w:val="24"/>
          <w:lang w:val="sr-Latn-RS"/>
        </w:rPr>
      </w:pPr>
      <w:r w:rsidRPr="006C3C6D">
        <w:rPr>
          <w:rFonts w:asciiTheme="majorHAnsi" w:hAnsiTheme="majorHAnsi" w:cs="Times New Roman"/>
          <w:sz w:val="24"/>
          <w:szCs w:val="24"/>
          <w:lang w:val="sr-Latn-RS"/>
        </w:rPr>
        <w:lastRenderedPageBreak/>
        <w:t>Distribucija registrovane zaposlenosti po sektorima delatnosti u Kraljevu</w:t>
      </w:r>
      <w:r w:rsidR="00D676A0" w:rsidRPr="006C3C6D">
        <w:rPr>
          <w:rFonts w:asciiTheme="majorHAnsi" w:hAnsiTheme="majorHAnsi" w:cs="Times New Roman"/>
          <w:sz w:val="24"/>
          <w:szCs w:val="24"/>
          <w:lang w:val="sr-Latn-RS"/>
        </w:rPr>
        <w:t xml:space="preserve"> </w:t>
      </w:r>
      <w:r w:rsidRPr="006C3C6D">
        <w:rPr>
          <w:rFonts w:asciiTheme="majorHAnsi" w:hAnsiTheme="majorHAnsi" w:cs="Times New Roman"/>
          <w:sz w:val="24"/>
          <w:szCs w:val="24"/>
          <w:lang w:val="sr-Latn-RS"/>
        </w:rPr>
        <w:t>ukazuje da je najveća zaposlenost u sektorima prerađivačka industrija (</w:t>
      </w:r>
      <w:r w:rsidR="00DC1F50" w:rsidRPr="006C3C6D">
        <w:rPr>
          <w:rFonts w:asciiTheme="majorHAnsi" w:hAnsiTheme="majorHAnsi" w:cs="Times New Roman"/>
          <w:sz w:val="24"/>
          <w:szCs w:val="24"/>
          <w:lang w:val="sr-Latn-RS"/>
        </w:rPr>
        <w:t>19,6%</w:t>
      </w:r>
      <w:r w:rsidRPr="006C3C6D">
        <w:rPr>
          <w:rFonts w:asciiTheme="majorHAnsi" w:hAnsiTheme="majorHAnsi" w:cs="Times New Roman"/>
          <w:sz w:val="24"/>
          <w:szCs w:val="24"/>
          <w:lang w:val="sr-Latn-RS"/>
        </w:rPr>
        <w:t>), trgovina na veliko i malo</w:t>
      </w:r>
      <w:r w:rsidR="00DC1F50" w:rsidRPr="006C3C6D">
        <w:rPr>
          <w:rFonts w:asciiTheme="majorHAnsi" w:hAnsiTheme="majorHAnsi" w:cs="Times New Roman"/>
          <w:sz w:val="24"/>
          <w:szCs w:val="24"/>
          <w:lang w:val="sr-Latn-RS"/>
        </w:rPr>
        <w:t xml:space="preserve"> i </w:t>
      </w:r>
      <w:r w:rsidRPr="006C3C6D">
        <w:rPr>
          <w:rFonts w:asciiTheme="majorHAnsi" w:hAnsiTheme="majorHAnsi" w:cs="Times New Roman"/>
          <w:sz w:val="24"/>
          <w:szCs w:val="24"/>
          <w:lang w:val="sr-Latn-RS"/>
        </w:rPr>
        <w:t>popravka motornih vozila (</w:t>
      </w:r>
      <w:r w:rsidR="00DC1F50" w:rsidRPr="006C3C6D">
        <w:rPr>
          <w:rFonts w:asciiTheme="majorHAnsi" w:hAnsiTheme="majorHAnsi" w:cs="Times New Roman"/>
          <w:sz w:val="24"/>
          <w:szCs w:val="24"/>
          <w:lang w:val="sr-Latn-RS"/>
        </w:rPr>
        <w:t>17,5%</w:t>
      </w:r>
      <w:r w:rsidRPr="006C3C6D">
        <w:rPr>
          <w:rFonts w:asciiTheme="majorHAnsi" w:hAnsiTheme="majorHAnsi" w:cs="Times New Roman"/>
          <w:sz w:val="24"/>
          <w:szCs w:val="24"/>
          <w:lang w:val="sr-Latn-RS"/>
        </w:rPr>
        <w:t>), zdravstvena i socijalna zaštita (</w:t>
      </w:r>
      <w:r w:rsidR="00DC1F50" w:rsidRPr="006C3C6D">
        <w:rPr>
          <w:rFonts w:asciiTheme="majorHAnsi" w:hAnsiTheme="majorHAnsi" w:cs="Times New Roman"/>
          <w:sz w:val="24"/>
          <w:szCs w:val="24"/>
          <w:lang w:val="sr-Latn-RS"/>
        </w:rPr>
        <w:t>9,4%</w:t>
      </w:r>
      <w:r w:rsidRPr="006C3C6D">
        <w:rPr>
          <w:rFonts w:asciiTheme="majorHAnsi" w:hAnsiTheme="majorHAnsi" w:cs="Times New Roman"/>
          <w:sz w:val="24"/>
          <w:szCs w:val="24"/>
          <w:lang w:val="sr-Latn-RS"/>
        </w:rPr>
        <w:t xml:space="preserve">), </w:t>
      </w:r>
      <w:r w:rsidR="009C4978" w:rsidRPr="006C3C6D">
        <w:rPr>
          <w:rFonts w:asciiTheme="majorHAnsi" w:hAnsiTheme="majorHAnsi" w:cs="Times New Roman"/>
          <w:sz w:val="24"/>
          <w:szCs w:val="24"/>
          <w:lang w:val="sr-Latn-RS"/>
        </w:rPr>
        <w:t xml:space="preserve">državna uprava i obavezno socijalno osiguranje </w:t>
      </w:r>
      <w:r w:rsidRPr="006C3C6D">
        <w:rPr>
          <w:rFonts w:asciiTheme="majorHAnsi" w:hAnsiTheme="majorHAnsi" w:cs="Times New Roman"/>
          <w:sz w:val="24"/>
          <w:szCs w:val="24"/>
          <w:lang w:val="sr-Latn-RS"/>
        </w:rPr>
        <w:t>(</w:t>
      </w:r>
      <w:r w:rsidR="00E20BA4" w:rsidRPr="006C3C6D">
        <w:rPr>
          <w:rFonts w:asciiTheme="majorHAnsi" w:hAnsiTheme="majorHAnsi" w:cs="Times New Roman"/>
          <w:sz w:val="24"/>
          <w:szCs w:val="24"/>
          <w:lang w:val="sr-Latn-RS"/>
        </w:rPr>
        <w:t>8,6%</w:t>
      </w:r>
      <w:r w:rsidRPr="006C3C6D">
        <w:rPr>
          <w:rFonts w:asciiTheme="majorHAnsi" w:hAnsiTheme="majorHAnsi" w:cs="Times New Roman"/>
          <w:sz w:val="24"/>
          <w:szCs w:val="24"/>
          <w:lang w:val="sr-Latn-RS"/>
        </w:rPr>
        <w:t>)</w:t>
      </w:r>
      <w:r w:rsidR="009C4978" w:rsidRPr="006C3C6D">
        <w:rPr>
          <w:rFonts w:asciiTheme="majorHAnsi" w:hAnsiTheme="majorHAnsi" w:cs="Times New Roman"/>
          <w:sz w:val="24"/>
          <w:szCs w:val="24"/>
          <w:lang w:val="sr-Latn-RS"/>
        </w:rPr>
        <w:t>, saobraćaj i skladištenje (</w:t>
      </w:r>
      <w:r w:rsidR="00E20BA4" w:rsidRPr="006C3C6D">
        <w:rPr>
          <w:rFonts w:asciiTheme="majorHAnsi" w:hAnsiTheme="majorHAnsi" w:cs="Times New Roman"/>
          <w:sz w:val="24"/>
          <w:szCs w:val="24"/>
          <w:lang w:val="sr-Latn-RS"/>
        </w:rPr>
        <w:t>7,8%</w:t>
      </w:r>
      <w:r w:rsidR="009C4978" w:rsidRPr="006C3C6D">
        <w:rPr>
          <w:rFonts w:asciiTheme="majorHAnsi" w:hAnsiTheme="majorHAnsi" w:cs="Times New Roman"/>
          <w:sz w:val="24"/>
          <w:szCs w:val="24"/>
          <w:lang w:val="sr-Latn-RS"/>
        </w:rPr>
        <w:t>) i obrazovanje (</w:t>
      </w:r>
      <w:r w:rsidR="00E20BA4" w:rsidRPr="006C3C6D">
        <w:rPr>
          <w:rFonts w:asciiTheme="majorHAnsi" w:hAnsiTheme="majorHAnsi" w:cs="Times New Roman"/>
          <w:sz w:val="24"/>
          <w:szCs w:val="24"/>
          <w:lang w:val="sr-Latn-RS"/>
        </w:rPr>
        <w:t>7,2%</w:t>
      </w:r>
      <w:r w:rsidR="009C4978" w:rsidRPr="006C3C6D">
        <w:rPr>
          <w:rFonts w:asciiTheme="majorHAnsi" w:hAnsiTheme="majorHAnsi" w:cs="Times New Roman"/>
          <w:sz w:val="24"/>
          <w:szCs w:val="24"/>
          <w:lang w:val="sr-Latn-RS"/>
        </w:rPr>
        <w:t>).</w:t>
      </w:r>
      <w:r w:rsidRPr="006C3C6D">
        <w:rPr>
          <w:rFonts w:asciiTheme="majorHAnsi" w:hAnsiTheme="majorHAnsi" w:cs="Times New Roman"/>
          <w:sz w:val="24"/>
          <w:szCs w:val="24"/>
          <w:lang w:val="sr-Latn-RS"/>
        </w:rPr>
        <w:t xml:space="preserve"> </w:t>
      </w:r>
    </w:p>
    <w:p w14:paraId="2573021C" w14:textId="77777777" w:rsidR="004346C7" w:rsidRPr="006C3C6D" w:rsidRDefault="004346C7" w:rsidP="002B3033">
      <w:pPr>
        <w:jc w:val="both"/>
        <w:rPr>
          <w:rFonts w:asciiTheme="majorHAnsi" w:hAnsiTheme="majorHAnsi" w:cs="Times New Roman"/>
          <w:sz w:val="24"/>
          <w:szCs w:val="24"/>
          <w:lang w:val="sr-Latn-RS"/>
        </w:rPr>
      </w:pPr>
    </w:p>
    <w:p w14:paraId="31863084" w14:textId="42F7E5A9" w:rsidR="00483360" w:rsidRPr="00390542" w:rsidRDefault="004B20D3" w:rsidP="00483360">
      <w:pPr>
        <w:jc w:val="both"/>
        <w:rPr>
          <w:rFonts w:asciiTheme="majorHAnsi" w:hAnsiTheme="majorHAnsi" w:cs="Times New Roman"/>
          <w:sz w:val="24"/>
          <w:szCs w:val="24"/>
          <w:lang w:val="sr-Latn-RS"/>
        </w:rPr>
      </w:pPr>
      <w:r w:rsidRPr="006C3C6D">
        <w:rPr>
          <w:rFonts w:asciiTheme="majorHAnsi" w:hAnsiTheme="majorHAnsi" w:cs="Times New Roman"/>
          <w:sz w:val="24"/>
          <w:szCs w:val="24"/>
          <w:lang w:val="sr-Latn-RS"/>
        </w:rPr>
        <w:t xml:space="preserve">Ukupna nezaposlenost u Republici Srbiji, Raškoj oblasti i </w:t>
      </w:r>
      <w:r w:rsidR="00D15D0B" w:rsidRPr="006C3C6D">
        <w:rPr>
          <w:rFonts w:asciiTheme="majorHAnsi" w:hAnsiTheme="majorHAnsi" w:cs="Times New Roman"/>
          <w:sz w:val="24"/>
          <w:szCs w:val="24"/>
          <w:lang w:val="sr-Latn-RS"/>
        </w:rPr>
        <w:t>g</w:t>
      </w:r>
      <w:r w:rsidRPr="006C3C6D">
        <w:rPr>
          <w:rFonts w:asciiTheme="majorHAnsi" w:hAnsiTheme="majorHAnsi" w:cs="Times New Roman"/>
          <w:sz w:val="24"/>
          <w:szCs w:val="24"/>
          <w:lang w:val="sr-Latn-RS"/>
        </w:rPr>
        <w:t xml:space="preserve">radu Kraljevu prema podacima na dan 31.12.2016. godine je iznosila 679.125, 46.245 i 12.543 respektivno. Ukupna nezaposlenost na 1.000 stanovnika u Kraljevu je iznosila 104 lica, dok je isti pokazatelj za Rašku oblast 151, a za Republiku Srbiju 96. U </w:t>
      </w:r>
      <w:r w:rsidR="0043393E" w:rsidRPr="006C3C6D">
        <w:rPr>
          <w:rFonts w:asciiTheme="majorHAnsi" w:hAnsiTheme="majorHAnsi" w:cs="Times New Roman"/>
          <w:sz w:val="24"/>
          <w:szCs w:val="24"/>
          <w:lang w:val="sr-Latn-RS"/>
        </w:rPr>
        <w:t xml:space="preserve">strukturi ukupne nezaposlenosti u </w:t>
      </w:r>
      <w:r w:rsidRPr="006C3C6D">
        <w:rPr>
          <w:rFonts w:asciiTheme="majorHAnsi" w:hAnsiTheme="majorHAnsi" w:cs="Times New Roman"/>
          <w:sz w:val="24"/>
          <w:szCs w:val="24"/>
          <w:lang w:val="sr-Latn-RS"/>
        </w:rPr>
        <w:t xml:space="preserve">Kraljevu, </w:t>
      </w:r>
      <w:r w:rsidR="0043393E" w:rsidRPr="006C3C6D">
        <w:rPr>
          <w:rFonts w:asciiTheme="majorHAnsi" w:hAnsiTheme="majorHAnsi" w:cs="Times New Roman"/>
          <w:sz w:val="24"/>
          <w:szCs w:val="24"/>
          <w:lang w:val="sr-Latn-RS"/>
        </w:rPr>
        <w:t xml:space="preserve">najveći je udeo lica sa srednjom stručnom spremom, a zatim kvalifikovanih i nekvalifikovanih. </w:t>
      </w:r>
      <w:r w:rsidR="00483360" w:rsidRPr="006C3C6D">
        <w:rPr>
          <w:rFonts w:asciiTheme="majorHAnsi" w:hAnsiTheme="majorHAnsi"/>
          <w:bCs/>
          <w:sz w:val="24"/>
          <w:szCs w:val="24"/>
          <w:lang w:val="sr-Latn-RS"/>
        </w:rPr>
        <w:t xml:space="preserve">Kvalifikaciona struktura nezaposlenog stanovništva na području </w:t>
      </w:r>
      <w:r w:rsidR="00D15D0B" w:rsidRPr="006C3C6D">
        <w:rPr>
          <w:rFonts w:asciiTheme="majorHAnsi" w:hAnsiTheme="majorHAnsi"/>
          <w:bCs/>
          <w:sz w:val="24"/>
          <w:szCs w:val="24"/>
          <w:lang w:val="sr-Latn-RS"/>
        </w:rPr>
        <w:t>g</w:t>
      </w:r>
      <w:r w:rsidR="00483360" w:rsidRPr="006C3C6D">
        <w:rPr>
          <w:rFonts w:asciiTheme="majorHAnsi" w:hAnsiTheme="majorHAnsi"/>
          <w:bCs/>
          <w:sz w:val="24"/>
          <w:szCs w:val="24"/>
          <w:lang w:val="sr-Latn-RS"/>
        </w:rPr>
        <w:t>rada Kraljeva u periodu 2016-2019. godina je prikazana u narednoj tabeli.</w:t>
      </w:r>
    </w:p>
    <w:p w14:paraId="03FFFDF1" w14:textId="050958AD" w:rsidR="00483360" w:rsidRPr="00983991" w:rsidRDefault="00483360" w:rsidP="007B418C">
      <w:pPr>
        <w:jc w:val="center"/>
        <w:rPr>
          <w:rFonts w:asciiTheme="majorHAnsi" w:hAnsiTheme="majorHAnsi"/>
          <w:b/>
          <w:i/>
          <w:iCs/>
          <w:sz w:val="24"/>
          <w:szCs w:val="24"/>
          <w:lang w:val="sr-Latn-RS"/>
        </w:rPr>
      </w:pPr>
      <w:r w:rsidRPr="00983991">
        <w:rPr>
          <w:rFonts w:asciiTheme="majorHAnsi" w:hAnsiTheme="majorHAnsi"/>
          <w:b/>
          <w:i/>
          <w:iCs/>
          <w:sz w:val="24"/>
          <w:szCs w:val="24"/>
          <w:lang w:val="sr-Latn-RS"/>
        </w:rPr>
        <w:t>Tabela: Kvalifikaciona struktura nezaposlenog stanovništva</w:t>
      </w:r>
      <w:r w:rsidR="0043393E" w:rsidRPr="00983991">
        <w:rPr>
          <w:rFonts w:asciiTheme="majorHAnsi" w:hAnsiTheme="majorHAnsi"/>
          <w:b/>
          <w:i/>
          <w:iCs/>
          <w:sz w:val="24"/>
          <w:szCs w:val="24"/>
          <w:lang w:val="sr-Latn-RS"/>
        </w:rPr>
        <w:t>, Kraljevo, 2016-2019</w:t>
      </w:r>
    </w:p>
    <w:p w14:paraId="529B8A63" w14:textId="77777777" w:rsidR="00983991" w:rsidRPr="007B418C" w:rsidRDefault="00983991" w:rsidP="007B418C">
      <w:pPr>
        <w:jc w:val="center"/>
        <w:rPr>
          <w:rFonts w:asciiTheme="majorHAnsi" w:hAnsiTheme="majorHAnsi"/>
          <w:b/>
          <w:lang w:val="sr-Latn-RS"/>
        </w:rPr>
      </w:pPr>
    </w:p>
    <w:tbl>
      <w:tblPr>
        <w:tblStyle w:val="GridTable4-Accent61"/>
        <w:tblW w:w="0" w:type="auto"/>
        <w:tblLook w:val="04A0" w:firstRow="1" w:lastRow="0" w:firstColumn="1" w:lastColumn="0" w:noHBand="0" w:noVBand="1"/>
      </w:tblPr>
      <w:tblGrid>
        <w:gridCol w:w="2239"/>
        <w:gridCol w:w="1777"/>
        <w:gridCol w:w="1778"/>
        <w:gridCol w:w="1778"/>
        <w:gridCol w:w="1778"/>
      </w:tblGrid>
      <w:tr w:rsidR="00483360" w:rsidRPr="000407CF" w14:paraId="3845CC24" w14:textId="77777777"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0EBDACB1" w14:textId="77777777" w:rsidR="00483360" w:rsidRPr="000407CF" w:rsidRDefault="00483360" w:rsidP="00191AE0">
            <w:pPr>
              <w:jc w:val="both"/>
              <w:rPr>
                <w:rFonts w:asciiTheme="majorHAnsi" w:hAnsiTheme="majorHAnsi"/>
                <w:bCs w:val="0"/>
                <w:sz w:val="20"/>
                <w:szCs w:val="20"/>
                <w:lang w:val="sr-Latn-RS"/>
              </w:rPr>
            </w:pPr>
          </w:p>
        </w:tc>
        <w:tc>
          <w:tcPr>
            <w:tcW w:w="1777" w:type="dxa"/>
            <w:vAlign w:val="center"/>
          </w:tcPr>
          <w:p w14:paraId="1D96C73D" w14:textId="77777777" w:rsidR="00483360" w:rsidRPr="00142FBA" w:rsidRDefault="00483360"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142FBA">
              <w:rPr>
                <w:rFonts w:asciiTheme="majorHAnsi" w:hAnsiTheme="majorHAnsi"/>
                <w:b w:val="0"/>
                <w:sz w:val="20"/>
                <w:szCs w:val="20"/>
                <w:lang w:val="sr-Latn-RS"/>
              </w:rPr>
              <w:t>2016</w:t>
            </w:r>
          </w:p>
        </w:tc>
        <w:tc>
          <w:tcPr>
            <w:tcW w:w="1778" w:type="dxa"/>
            <w:vAlign w:val="center"/>
          </w:tcPr>
          <w:p w14:paraId="3C6626D5" w14:textId="77777777" w:rsidR="00483360" w:rsidRPr="00142FBA" w:rsidRDefault="00483360"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142FBA">
              <w:rPr>
                <w:rFonts w:asciiTheme="majorHAnsi" w:hAnsiTheme="majorHAnsi"/>
                <w:b w:val="0"/>
                <w:sz w:val="20"/>
                <w:szCs w:val="20"/>
                <w:lang w:val="sr-Latn-RS"/>
              </w:rPr>
              <w:t>2017</w:t>
            </w:r>
          </w:p>
        </w:tc>
        <w:tc>
          <w:tcPr>
            <w:tcW w:w="1778" w:type="dxa"/>
            <w:vAlign w:val="center"/>
          </w:tcPr>
          <w:p w14:paraId="35EC91A5" w14:textId="77777777" w:rsidR="00483360" w:rsidRPr="00142FBA" w:rsidRDefault="00483360"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142FBA">
              <w:rPr>
                <w:rFonts w:asciiTheme="majorHAnsi" w:hAnsiTheme="majorHAnsi"/>
                <w:b w:val="0"/>
                <w:sz w:val="20"/>
                <w:szCs w:val="20"/>
                <w:lang w:val="sr-Latn-RS"/>
              </w:rPr>
              <w:t>2018</w:t>
            </w:r>
          </w:p>
        </w:tc>
        <w:tc>
          <w:tcPr>
            <w:tcW w:w="1778" w:type="dxa"/>
            <w:vAlign w:val="center"/>
          </w:tcPr>
          <w:p w14:paraId="4F9C3FBB" w14:textId="77777777" w:rsidR="00483360" w:rsidRPr="00142FBA" w:rsidRDefault="00483360"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142FBA">
              <w:rPr>
                <w:rFonts w:asciiTheme="majorHAnsi" w:hAnsiTheme="majorHAnsi"/>
                <w:b w:val="0"/>
                <w:sz w:val="20"/>
                <w:szCs w:val="20"/>
                <w:lang w:val="sr-Latn-RS"/>
              </w:rPr>
              <w:t>2019</w:t>
            </w:r>
          </w:p>
        </w:tc>
      </w:tr>
      <w:tr w:rsidR="00483360" w:rsidRPr="000407CF" w14:paraId="6AE3C0E3"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68B5476F" w14:textId="77777777" w:rsidR="00483360" w:rsidRPr="00FE560D" w:rsidRDefault="00483360" w:rsidP="00D15D0B">
            <w:pPr>
              <w:rPr>
                <w:rFonts w:asciiTheme="majorHAnsi" w:hAnsiTheme="majorHAnsi"/>
                <w:b w:val="0"/>
                <w:sz w:val="20"/>
                <w:szCs w:val="20"/>
                <w:lang w:val="sr-Latn-RS"/>
              </w:rPr>
            </w:pPr>
            <w:r w:rsidRPr="00FE560D">
              <w:rPr>
                <w:rFonts w:asciiTheme="majorHAnsi" w:hAnsiTheme="majorHAnsi"/>
                <w:b w:val="0"/>
                <w:sz w:val="20"/>
                <w:szCs w:val="20"/>
                <w:lang w:val="sr-Latn-RS"/>
              </w:rPr>
              <w:t>Nekvalifikovani</w:t>
            </w:r>
          </w:p>
        </w:tc>
        <w:tc>
          <w:tcPr>
            <w:tcW w:w="1777" w:type="dxa"/>
            <w:vAlign w:val="center"/>
          </w:tcPr>
          <w:p w14:paraId="0D825CAC"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2.262</w:t>
            </w:r>
          </w:p>
        </w:tc>
        <w:tc>
          <w:tcPr>
            <w:tcW w:w="1778" w:type="dxa"/>
            <w:vAlign w:val="center"/>
          </w:tcPr>
          <w:p w14:paraId="5D29E2D0"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2.085</w:t>
            </w:r>
          </w:p>
        </w:tc>
        <w:tc>
          <w:tcPr>
            <w:tcW w:w="1778" w:type="dxa"/>
            <w:vAlign w:val="center"/>
          </w:tcPr>
          <w:p w14:paraId="2AEF2579"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2.069</w:t>
            </w:r>
          </w:p>
        </w:tc>
        <w:tc>
          <w:tcPr>
            <w:tcW w:w="1778" w:type="dxa"/>
            <w:vAlign w:val="center"/>
          </w:tcPr>
          <w:p w14:paraId="337D599E"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2.105</w:t>
            </w:r>
          </w:p>
        </w:tc>
      </w:tr>
      <w:tr w:rsidR="00483360" w:rsidRPr="000407CF" w14:paraId="50C0F958" w14:textId="77777777" w:rsidTr="00983991">
        <w:tc>
          <w:tcPr>
            <w:cnfStyle w:val="001000000000" w:firstRow="0" w:lastRow="0" w:firstColumn="1" w:lastColumn="0" w:oddVBand="0" w:evenVBand="0" w:oddHBand="0" w:evenHBand="0" w:firstRowFirstColumn="0" w:firstRowLastColumn="0" w:lastRowFirstColumn="0" w:lastRowLastColumn="0"/>
            <w:tcW w:w="2239" w:type="dxa"/>
            <w:vAlign w:val="center"/>
          </w:tcPr>
          <w:p w14:paraId="3E6BB109" w14:textId="77777777" w:rsidR="00483360" w:rsidRPr="00FE560D" w:rsidRDefault="00483360" w:rsidP="00D15D0B">
            <w:pPr>
              <w:rPr>
                <w:rFonts w:asciiTheme="majorHAnsi" w:hAnsiTheme="majorHAnsi"/>
                <w:b w:val="0"/>
                <w:sz w:val="20"/>
                <w:szCs w:val="20"/>
                <w:lang w:val="sr-Latn-RS"/>
              </w:rPr>
            </w:pPr>
            <w:r w:rsidRPr="00FE560D">
              <w:rPr>
                <w:rFonts w:asciiTheme="majorHAnsi" w:hAnsiTheme="majorHAnsi"/>
                <w:b w:val="0"/>
                <w:sz w:val="20"/>
                <w:szCs w:val="20"/>
                <w:lang w:val="sr-Latn-RS"/>
              </w:rPr>
              <w:t>Niža stručna sprema i polu kvalifikovani</w:t>
            </w:r>
          </w:p>
        </w:tc>
        <w:tc>
          <w:tcPr>
            <w:tcW w:w="1777" w:type="dxa"/>
            <w:vAlign w:val="center"/>
          </w:tcPr>
          <w:p w14:paraId="447387C0"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643</w:t>
            </w:r>
          </w:p>
        </w:tc>
        <w:tc>
          <w:tcPr>
            <w:tcW w:w="1778" w:type="dxa"/>
            <w:vAlign w:val="center"/>
          </w:tcPr>
          <w:p w14:paraId="1F2BB6A8"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530</w:t>
            </w:r>
          </w:p>
        </w:tc>
        <w:tc>
          <w:tcPr>
            <w:tcW w:w="1778" w:type="dxa"/>
            <w:vAlign w:val="center"/>
          </w:tcPr>
          <w:p w14:paraId="6B0AFFB4"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482</w:t>
            </w:r>
          </w:p>
        </w:tc>
        <w:tc>
          <w:tcPr>
            <w:tcW w:w="1778" w:type="dxa"/>
            <w:vAlign w:val="center"/>
          </w:tcPr>
          <w:p w14:paraId="200090D5"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497</w:t>
            </w:r>
          </w:p>
        </w:tc>
      </w:tr>
      <w:tr w:rsidR="00483360" w:rsidRPr="000407CF" w14:paraId="3BDC6142"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162A8721" w14:textId="77777777" w:rsidR="00483360" w:rsidRPr="00FE560D" w:rsidRDefault="00483360" w:rsidP="00D15D0B">
            <w:pPr>
              <w:rPr>
                <w:rFonts w:asciiTheme="majorHAnsi" w:hAnsiTheme="majorHAnsi"/>
                <w:b w:val="0"/>
                <w:sz w:val="20"/>
                <w:szCs w:val="20"/>
                <w:lang w:val="sr-Latn-RS"/>
              </w:rPr>
            </w:pPr>
            <w:r w:rsidRPr="00FE560D">
              <w:rPr>
                <w:rFonts w:asciiTheme="majorHAnsi" w:hAnsiTheme="majorHAnsi"/>
                <w:b w:val="0"/>
                <w:sz w:val="20"/>
                <w:szCs w:val="20"/>
                <w:lang w:val="sr-Latn-RS"/>
              </w:rPr>
              <w:t>Kvalifikovani</w:t>
            </w:r>
          </w:p>
        </w:tc>
        <w:tc>
          <w:tcPr>
            <w:tcW w:w="1777" w:type="dxa"/>
            <w:vAlign w:val="center"/>
          </w:tcPr>
          <w:p w14:paraId="788EAE83"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3.211</w:t>
            </w:r>
          </w:p>
        </w:tc>
        <w:tc>
          <w:tcPr>
            <w:tcW w:w="1778" w:type="dxa"/>
            <w:vAlign w:val="center"/>
          </w:tcPr>
          <w:p w14:paraId="14C9DA45"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2.692</w:t>
            </w:r>
          </w:p>
        </w:tc>
        <w:tc>
          <w:tcPr>
            <w:tcW w:w="1778" w:type="dxa"/>
            <w:vAlign w:val="center"/>
          </w:tcPr>
          <w:p w14:paraId="1EC73427"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2.589</w:t>
            </w:r>
          </w:p>
        </w:tc>
        <w:tc>
          <w:tcPr>
            <w:tcW w:w="1778" w:type="dxa"/>
            <w:vAlign w:val="center"/>
          </w:tcPr>
          <w:p w14:paraId="5B2880A7"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2.458</w:t>
            </w:r>
          </w:p>
        </w:tc>
      </w:tr>
      <w:tr w:rsidR="00483360" w:rsidRPr="000407CF" w14:paraId="1D1E766F" w14:textId="77777777" w:rsidTr="00983991">
        <w:tc>
          <w:tcPr>
            <w:cnfStyle w:val="001000000000" w:firstRow="0" w:lastRow="0" w:firstColumn="1" w:lastColumn="0" w:oddVBand="0" w:evenVBand="0" w:oddHBand="0" w:evenHBand="0" w:firstRowFirstColumn="0" w:firstRowLastColumn="0" w:lastRowFirstColumn="0" w:lastRowLastColumn="0"/>
            <w:tcW w:w="2239" w:type="dxa"/>
            <w:vAlign w:val="center"/>
          </w:tcPr>
          <w:p w14:paraId="108BEB9C" w14:textId="77777777" w:rsidR="00483360" w:rsidRPr="00FE560D" w:rsidRDefault="00483360" w:rsidP="00D15D0B">
            <w:pPr>
              <w:rPr>
                <w:rFonts w:asciiTheme="majorHAnsi" w:hAnsiTheme="majorHAnsi"/>
                <w:b w:val="0"/>
                <w:sz w:val="20"/>
                <w:szCs w:val="20"/>
                <w:lang w:val="sr-Latn-RS"/>
              </w:rPr>
            </w:pPr>
            <w:r w:rsidRPr="00FE560D">
              <w:rPr>
                <w:rFonts w:asciiTheme="majorHAnsi" w:hAnsiTheme="majorHAnsi"/>
                <w:b w:val="0"/>
                <w:sz w:val="20"/>
                <w:szCs w:val="20"/>
                <w:lang w:val="sr-Latn-RS"/>
              </w:rPr>
              <w:t>Srednja stručna sprema</w:t>
            </w:r>
          </w:p>
        </w:tc>
        <w:tc>
          <w:tcPr>
            <w:tcW w:w="1777" w:type="dxa"/>
            <w:vAlign w:val="center"/>
          </w:tcPr>
          <w:p w14:paraId="62DA6FD9"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4.161</w:t>
            </w:r>
          </w:p>
        </w:tc>
        <w:tc>
          <w:tcPr>
            <w:tcW w:w="1778" w:type="dxa"/>
            <w:vAlign w:val="center"/>
          </w:tcPr>
          <w:p w14:paraId="7101D02A"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3.753</w:t>
            </w:r>
          </w:p>
        </w:tc>
        <w:tc>
          <w:tcPr>
            <w:tcW w:w="1778" w:type="dxa"/>
            <w:vAlign w:val="center"/>
          </w:tcPr>
          <w:p w14:paraId="6D9BD085"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3.564</w:t>
            </w:r>
          </w:p>
        </w:tc>
        <w:tc>
          <w:tcPr>
            <w:tcW w:w="1778" w:type="dxa"/>
            <w:vAlign w:val="center"/>
          </w:tcPr>
          <w:p w14:paraId="0D9B6280"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3.375</w:t>
            </w:r>
          </w:p>
        </w:tc>
      </w:tr>
      <w:tr w:rsidR="00483360" w:rsidRPr="000407CF" w14:paraId="556AB83B"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34B24110" w14:textId="77777777" w:rsidR="00483360" w:rsidRPr="00FE560D" w:rsidRDefault="00483360" w:rsidP="00D15D0B">
            <w:pPr>
              <w:rPr>
                <w:rFonts w:asciiTheme="majorHAnsi" w:hAnsiTheme="majorHAnsi"/>
                <w:b w:val="0"/>
                <w:sz w:val="20"/>
                <w:szCs w:val="20"/>
                <w:lang w:val="sr-Latn-RS"/>
              </w:rPr>
            </w:pPr>
            <w:r w:rsidRPr="00FE560D">
              <w:rPr>
                <w:rFonts w:asciiTheme="majorHAnsi" w:hAnsiTheme="majorHAnsi"/>
                <w:b w:val="0"/>
                <w:sz w:val="20"/>
                <w:szCs w:val="20"/>
                <w:lang w:val="sr-Latn-RS"/>
              </w:rPr>
              <w:t>Visokokvalifikovani</w:t>
            </w:r>
          </w:p>
        </w:tc>
        <w:tc>
          <w:tcPr>
            <w:tcW w:w="1777" w:type="dxa"/>
            <w:vAlign w:val="center"/>
          </w:tcPr>
          <w:p w14:paraId="3576DA41"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180</w:t>
            </w:r>
          </w:p>
        </w:tc>
        <w:tc>
          <w:tcPr>
            <w:tcW w:w="1778" w:type="dxa"/>
            <w:vAlign w:val="center"/>
          </w:tcPr>
          <w:p w14:paraId="2B9FC87B"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140</w:t>
            </w:r>
          </w:p>
        </w:tc>
        <w:tc>
          <w:tcPr>
            <w:tcW w:w="1778" w:type="dxa"/>
            <w:vAlign w:val="center"/>
          </w:tcPr>
          <w:p w14:paraId="2BDADA7F"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118</w:t>
            </w:r>
          </w:p>
        </w:tc>
        <w:tc>
          <w:tcPr>
            <w:tcW w:w="1778" w:type="dxa"/>
            <w:vAlign w:val="center"/>
          </w:tcPr>
          <w:p w14:paraId="05FCFC61"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105</w:t>
            </w:r>
          </w:p>
        </w:tc>
      </w:tr>
      <w:tr w:rsidR="00483360" w:rsidRPr="000407CF" w14:paraId="1EDF8057" w14:textId="77777777" w:rsidTr="00983991">
        <w:tc>
          <w:tcPr>
            <w:cnfStyle w:val="001000000000" w:firstRow="0" w:lastRow="0" w:firstColumn="1" w:lastColumn="0" w:oddVBand="0" w:evenVBand="0" w:oddHBand="0" w:evenHBand="0" w:firstRowFirstColumn="0" w:firstRowLastColumn="0" w:lastRowFirstColumn="0" w:lastRowLastColumn="0"/>
            <w:tcW w:w="2239" w:type="dxa"/>
            <w:vAlign w:val="center"/>
          </w:tcPr>
          <w:p w14:paraId="7A2A829A" w14:textId="77777777" w:rsidR="00483360" w:rsidRPr="00FE560D" w:rsidRDefault="00483360" w:rsidP="00D15D0B">
            <w:pPr>
              <w:rPr>
                <w:rFonts w:asciiTheme="majorHAnsi" w:hAnsiTheme="majorHAnsi"/>
                <w:b w:val="0"/>
                <w:sz w:val="20"/>
                <w:szCs w:val="20"/>
                <w:lang w:val="sr-Latn-RS"/>
              </w:rPr>
            </w:pPr>
            <w:r w:rsidRPr="00FE560D">
              <w:rPr>
                <w:rFonts w:asciiTheme="majorHAnsi" w:hAnsiTheme="majorHAnsi"/>
                <w:b w:val="0"/>
                <w:sz w:val="20"/>
                <w:szCs w:val="20"/>
                <w:lang w:val="sr-Latn-RS"/>
              </w:rPr>
              <w:t>Viša stručna sprema</w:t>
            </w:r>
          </w:p>
        </w:tc>
        <w:tc>
          <w:tcPr>
            <w:tcW w:w="1777" w:type="dxa"/>
            <w:vAlign w:val="center"/>
          </w:tcPr>
          <w:p w14:paraId="4BE13F9C"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394</w:t>
            </w:r>
          </w:p>
        </w:tc>
        <w:tc>
          <w:tcPr>
            <w:tcW w:w="1778" w:type="dxa"/>
            <w:vAlign w:val="center"/>
          </w:tcPr>
          <w:p w14:paraId="1B5232A5"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338</w:t>
            </w:r>
          </w:p>
        </w:tc>
        <w:tc>
          <w:tcPr>
            <w:tcW w:w="1778" w:type="dxa"/>
            <w:vAlign w:val="center"/>
          </w:tcPr>
          <w:p w14:paraId="3B6D97CB"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297</w:t>
            </w:r>
          </w:p>
        </w:tc>
        <w:tc>
          <w:tcPr>
            <w:tcW w:w="1778" w:type="dxa"/>
            <w:vAlign w:val="center"/>
          </w:tcPr>
          <w:p w14:paraId="766514E5"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260</w:t>
            </w:r>
          </w:p>
        </w:tc>
      </w:tr>
      <w:tr w:rsidR="00483360" w:rsidRPr="000407CF" w14:paraId="7021E9EC"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vAlign w:val="center"/>
          </w:tcPr>
          <w:p w14:paraId="7F4B59DA" w14:textId="77777777" w:rsidR="00483360" w:rsidRPr="00FE560D" w:rsidRDefault="00483360" w:rsidP="00D15D0B">
            <w:pPr>
              <w:rPr>
                <w:rFonts w:asciiTheme="majorHAnsi" w:hAnsiTheme="majorHAnsi"/>
                <w:b w:val="0"/>
                <w:sz w:val="20"/>
                <w:szCs w:val="20"/>
                <w:lang w:val="sr-Latn-RS"/>
              </w:rPr>
            </w:pPr>
            <w:r w:rsidRPr="00FE560D">
              <w:rPr>
                <w:rFonts w:asciiTheme="majorHAnsi" w:hAnsiTheme="majorHAnsi"/>
                <w:b w:val="0"/>
                <w:sz w:val="20"/>
                <w:szCs w:val="20"/>
                <w:lang w:val="sr-Latn-RS"/>
              </w:rPr>
              <w:t>Visoka stručna sprema</w:t>
            </w:r>
          </w:p>
        </w:tc>
        <w:tc>
          <w:tcPr>
            <w:tcW w:w="1777" w:type="dxa"/>
            <w:vAlign w:val="center"/>
          </w:tcPr>
          <w:p w14:paraId="08C2EEA5"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1.692</w:t>
            </w:r>
          </w:p>
        </w:tc>
        <w:tc>
          <w:tcPr>
            <w:tcW w:w="1778" w:type="dxa"/>
            <w:vAlign w:val="center"/>
          </w:tcPr>
          <w:p w14:paraId="3949D987"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1.442</w:t>
            </w:r>
          </w:p>
        </w:tc>
        <w:tc>
          <w:tcPr>
            <w:tcW w:w="1778" w:type="dxa"/>
            <w:vAlign w:val="center"/>
          </w:tcPr>
          <w:p w14:paraId="612AE29D"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1.340</w:t>
            </w:r>
          </w:p>
        </w:tc>
        <w:tc>
          <w:tcPr>
            <w:tcW w:w="1778" w:type="dxa"/>
            <w:vAlign w:val="center"/>
          </w:tcPr>
          <w:p w14:paraId="45448151" w14:textId="77777777" w:rsidR="00483360" w:rsidRPr="000407CF" w:rsidRDefault="00483360"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1.267</w:t>
            </w:r>
          </w:p>
        </w:tc>
      </w:tr>
      <w:tr w:rsidR="00483360" w:rsidRPr="000407CF" w14:paraId="385E508A" w14:textId="77777777" w:rsidTr="00983991">
        <w:tc>
          <w:tcPr>
            <w:cnfStyle w:val="001000000000" w:firstRow="0" w:lastRow="0" w:firstColumn="1" w:lastColumn="0" w:oddVBand="0" w:evenVBand="0" w:oddHBand="0" w:evenHBand="0" w:firstRowFirstColumn="0" w:firstRowLastColumn="0" w:lastRowFirstColumn="0" w:lastRowLastColumn="0"/>
            <w:tcW w:w="2239" w:type="dxa"/>
            <w:vAlign w:val="center"/>
          </w:tcPr>
          <w:p w14:paraId="6017F958" w14:textId="77777777" w:rsidR="00483360" w:rsidRPr="00FE560D" w:rsidRDefault="00483360" w:rsidP="00D15D0B">
            <w:pPr>
              <w:rPr>
                <w:rFonts w:asciiTheme="majorHAnsi" w:hAnsiTheme="majorHAnsi"/>
                <w:b w:val="0"/>
                <w:sz w:val="20"/>
                <w:szCs w:val="20"/>
                <w:lang w:val="sr-Latn-RS"/>
              </w:rPr>
            </w:pPr>
            <w:r w:rsidRPr="00FE560D">
              <w:rPr>
                <w:rFonts w:asciiTheme="majorHAnsi" w:hAnsiTheme="majorHAnsi"/>
                <w:b w:val="0"/>
                <w:sz w:val="20"/>
                <w:szCs w:val="20"/>
                <w:lang w:val="sr-Latn-RS"/>
              </w:rPr>
              <w:t>Ukupno</w:t>
            </w:r>
          </w:p>
        </w:tc>
        <w:tc>
          <w:tcPr>
            <w:tcW w:w="1777" w:type="dxa"/>
            <w:vAlign w:val="center"/>
          </w:tcPr>
          <w:p w14:paraId="12C5937E"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12.543</w:t>
            </w:r>
          </w:p>
        </w:tc>
        <w:tc>
          <w:tcPr>
            <w:tcW w:w="1778" w:type="dxa"/>
            <w:vAlign w:val="center"/>
          </w:tcPr>
          <w:p w14:paraId="40B7F92D"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10.980</w:t>
            </w:r>
          </w:p>
        </w:tc>
        <w:tc>
          <w:tcPr>
            <w:tcW w:w="1778" w:type="dxa"/>
            <w:vAlign w:val="center"/>
          </w:tcPr>
          <w:p w14:paraId="6CDF1A39"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10.459</w:t>
            </w:r>
          </w:p>
        </w:tc>
        <w:tc>
          <w:tcPr>
            <w:tcW w:w="1778" w:type="dxa"/>
            <w:vAlign w:val="center"/>
          </w:tcPr>
          <w:p w14:paraId="45FDE59B" w14:textId="77777777" w:rsidR="00483360" w:rsidRPr="000407CF" w:rsidRDefault="00483360"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0407CF">
              <w:rPr>
                <w:rFonts w:asciiTheme="majorHAnsi" w:hAnsiTheme="majorHAnsi"/>
                <w:bCs/>
                <w:sz w:val="20"/>
                <w:szCs w:val="20"/>
                <w:lang w:val="sr-Latn-RS"/>
              </w:rPr>
              <w:t>10.067</w:t>
            </w:r>
          </w:p>
        </w:tc>
      </w:tr>
    </w:tbl>
    <w:p w14:paraId="154480D2" w14:textId="77777777" w:rsidR="00483360" w:rsidRPr="00983991" w:rsidRDefault="00483360" w:rsidP="00483360">
      <w:pPr>
        <w:jc w:val="both"/>
        <w:rPr>
          <w:rFonts w:asciiTheme="majorHAnsi" w:hAnsiTheme="majorHAnsi"/>
          <w:bCs/>
          <w:i/>
          <w:iCs/>
          <w:lang w:val="sr-Latn-RS"/>
        </w:rPr>
      </w:pPr>
      <w:r w:rsidRPr="00983991">
        <w:rPr>
          <w:rFonts w:asciiTheme="majorHAnsi" w:hAnsiTheme="majorHAnsi"/>
          <w:bCs/>
          <w:i/>
          <w:iCs/>
          <w:lang w:val="sr-Latn-RS"/>
        </w:rPr>
        <w:t>Izvor: Nacionalna služba za zapošljavanje</w:t>
      </w:r>
    </w:p>
    <w:p w14:paraId="39B2BFB6" w14:textId="77777777" w:rsidR="00483360" w:rsidRDefault="00483360" w:rsidP="002B3033">
      <w:pPr>
        <w:jc w:val="both"/>
        <w:rPr>
          <w:rFonts w:ascii="Times New Roman" w:hAnsi="Times New Roman" w:cs="Times New Roman"/>
          <w:sz w:val="24"/>
          <w:szCs w:val="24"/>
          <w:lang w:val="sr-Latn-RS"/>
        </w:rPr>
      </w:pPr>
    </w:p>
    <w:p w14:paraId="1FA64685" w14:textId="6219F87D" w:rsidR="00184DF5" w:rsidRPr="00176F6A" w:rsidRDefault="00191AE0" w:rsidP="002B3033">
      <w:pPr>
        <w:jc w:val="both"/>
        <w:rPr>
          <w:rFonts w:asciiTheme="majorHAnsi" w:hAnsiTheme="majorHAnsi" w:cs="Times New Roman"/>
          <w:sz w:val="24"/>
          <w:szCs w:val="24"/>
          <w:lang w:val="sr-Latn-RS"/>
        </w:rPr>
      </w:pPr>
      <w:r w:rsidRPr="00176F6A">
        <w:rPr>
          <w:rFonts w:asciiTheme="majorHAnsi" w:hAnsiTheme="majorHAnsi" w:cs="Times New Roman"/>
          <w:sz w:val="24"/>
          <w:szCs w:val="24"/>
          <w:lang w:val="sr-Latn-RS"/>
        </w:rPr>
        <w:t>Prema podacima Republičkog zavoda za statistiku i Nacionalne službe za zapošljavanje, prosečna neto zarada bez poreza i doprinosa u Kraljevu na kraju 2018. godine iznosi</w:t>
      </w:r>
      <w:r w:rsidR="0043393E" w:rsidRPr="00176F6A">
        <w:rPr>
          <w:rFonts w:asciiTheme="majorHAnsi" w:hAnsiTheme="majorHAnsi" w:cs="Times New Roman"/>
          <w:sz w:val="24"/>
          <w:szCs w:val="24"/>
          <w:lang w:val="sr-Latn-RS"/>
        </w:rPr>
        <w:t xml:space="preserve"> 42.708 RSD što je iznad proseka Raške oblasti </w:t>
      </w:r>
      <w:r w:rsidR="006400E5" w:rsidRPr="00176F6A">
        <w:rPr>
          <w:rFonts w:asciiTheme="majorHAnsi" w:hAnsiTheme="majorHAnsi" w:cs="Times New Roman"/>
          <w:sz w:val="24"/>
          <w:szCs w:val="24"/>
          <w:lang w:val="sr-Latn-RS"/>
        </w:rPr>
        <w:t>(</w:t>
      </w:r>
      <w:r w:rsidR="0043393E" w:rsidRPr="00176F6A">
        <w:rPr>
          <w:rFonts w:asciiTheme="majorHAnsi" w:hAnsiTheme="majorHAnsi" w:cs="Times New Roman"/>
          <w:sz w:val="24"/>
          <w:szCs w:val="24"/>
          <w:lang w:val="sr-Latn-RS"/>
        </w:rPr>
        <w:t>40.569 RSD</w:t>
      </w:r>
      <w:r w:rsidR="006400E5" w:rsidRPr="00176F6A">
        <w:rPr>
          <w:rFonts w:asciiTheme="majorHAnsi" w:hAnsiTheme="majorHAnsi" w:cs="Times New Roman"/>
          <w:sz w:val="24"/>
          <w:szCs w:val="24"/>
          <w:lang w:val="sr-Latn-RS"/>
        </w:rPr>
        <w:t>)</w:t>
      </w:r>
      <w:r w:rsidR="0043393E" w:rsidRPr="00176F6A">
        <w:rPr>
          <w:rFonts w:asciiTheme="majorHAnsi" w:hAnsiTheme="majorHAnsi" w:cs="Times New Roman"/>
          <w:sz w:val="24"/>
          <w:szCs w:val="24"/>
          <w:lang w:val="sr-Latn-RS"/>
        </w:rPr>
        <w:t xml:space="preserve">, a ispod proseka Republike </w:t>
      </w:r>
      <w:r w:rsidR="006400E5" w:rsidRPr="00176F6A">
        <w:rPr>
          <w:rFonts w:asciiTheme="majorHAnsi" w:hAnsiTheme="majorHAnsi" w:cs="Times New Roman"/>
          <w:sz w:val="24"/>
          <w:szCs w:val="24"/>
          <w:lang w:val="sr-Latn-RS"/>
        </w:rPr>
        <w:t>(</w:t>
      </w:r>
      <w:r w:rsidR="0043393E" w:rsidRPr="00176F6A">
        <w:rPr>
          <w:rFonts w:asciiTheme="majorHAnsi" w:hAnsiTheme="majorHAnsi" w:cs="Times New Roman"/>
          <w:sz w:val="24"/>
          <w:szCs w:val="24"/>
          <w:lang w:val="sr-Latn-RS"/>
        </w:rPr>
        <w:t>49.650 RSD</w:t>
      </w:r>
      <w:r w:rsidR="006400E5" w:rsidRPr="00176F6A">
        <w:rPr>
          <w:rFonts w:asciiTheme="majorHAnsi" w:hAnsiTheme="majorHAnsi" w:cs="Times New Roman"/>
          <w:sz w:val="24"/>
          <w:szCs w:val="24"/>
          <w:lang w:val="sr-Latn-RS"/>
        </w:rPr>
        <w:t>)</w:t>
      </w:r>
      <w:r w:rsidR="0043393E" w:rsidRPr="00176F6A">
        <w:rPr>
          <w:rFonts w:asciiTheme="majorHAnsi" w:hAnsiTheme="majorHAnsi" w:cs="Times New Roman"/>
          <w:sz w:val="24"/>
          <w:szCs w:val="24"/>
          <w:lang w:val="sr-Latn-RS"/>
        </w:rPr>
        <w:t>.</w:t>
      </w:r>
    </w:p>
    <w:p w14:paraId="1D9343D9" w14:textId="77777777" w:rsidR="0043393E" w:rsidRDefault="0043393E" w:rsidP="002B3033">
      <w:pPr>
        <w:jc w:val="both"/>
        <w:rPr>
          <w:rFonts w:ascii="Times New Roman" w:hAnsi="Times New Roman" w:cs="Times New Roman"/>
          <w:sz w:val="24"/>
          <w:szCs w:val="24"/>
          <w:lang w:val="sr-Latn-RS"/>
        </w:rPr>
      </w:pPr>
    </w:p>
    <w:p w14:paraId="03B9457E" w14:textId="3418D1E1" w:rsidR="00D15D0B" w:rsidRDefault="00D15D0B" w:rsidP="007B418C">
      <w:pPr>
        <w:jc w:val="center"/>
        <w:rPr>
          <w:rFonts w:asciiTheme="majorHAnsi" w:hAnsiTheme="majorHAnsi"/>
          <w:b/>
          <w:i/>
          <w:iCs/>
          <w:sz w:val="24"/>
          <w:szCs w:val="24"/>
          <w:lang w:val="sr-Latn-RS"/>
        </w:rPr>
      </w:pPr>
      <w:r w:rsidRPr="00983991">
        <w:rPr>
          <w:rFonts w:asciiTheme="majorHAnsi" w:hAnsiTheme="majorHAnsi"/>
          <w:b/>
          <w:i/>
          <w:iCs/>
          <w:sz w:val="24"/>
          <w:szCs w:val="24"/>
          <w:lang w:val="sr-Latn-RS"/>
        </w:rPr>
        <w:t>Tabela: Broj zaposlenih/nezaposlenih, zarade</w:t>
      </w:r>
      <w:r w:rsidR="00396720" w:rsidRPr="00983991">
        <w:rPr>
          <w:rFonts w:asciiTheme="majorHAnsi" w:hAnsiTheme="majorHAnsi"/>
          <w:b/>
          <w:i/>
          <w:iCs/>
          <w:sz w:val="24"/>
          <w:szCs w:val="24"/>
          <w:lang w:val="sr-Latn-RS"/>
        </w:rPr>
        <w:t xml:space="preserve">, </w:t>
      </w:r>
      <w:r w:rsidRPr="00983991">
        <w:rPr>
          <w:rFonts w:asciiTheme="majorHAnsi" w:hAnsiTheme="majorHAnsi"/>
          <w:b/>
          <w:i/>
          <w:iCs/>
          <w:sz w:val="24"/>
          <w:szCs w:val="24"/>
          <w:lang w:val="sr-Latn-RS"/>
        </w:rPr>
        <w:t>2016-2018</w:t>
      </w:r>
    </w:p>
    <w:p w14:paraId="37387D61" w14:textId="77777777" w:rsidR="00983991" w:rsidRPr="00983991" w:rsidRDefault="00983991" w:rsidP="007B418C">
      <w:pPr>
        <w:jc w:val="center"/>
        <w:rPr>
          <w:rFonts w:asciiTheme="majorHAnsi" w:hAnsiTheme="majorHAnsi"/>
          <w:b/>
          <w:i/>
          <w:iCs/>
          <w:sz w:val="24"/>
          <w:szCs w:val="24"/>
          <w:lang w:val="sr-Latn-RS"/>
        </w:rPr>
      </w:pPr>
    </w:p>
    <w:tbl>
      <w:tblPr>
        <w:tblStyle w:val="GridTable4-Accent61"/>
        <w:tblW w:w="0" w:type="auto"/>
        <w:tblLook w:val="04A0" w:firstRow="1" w:lastRow="0" w:firstColumn="1" w:lastColumn="0" w:noHBand="0" w:noVBand="1"/>
      </w:tblPr>
      <w:tblGrid>
        <w:gridCol w:w="2337"/>
        <w:gridCol w:w="2337"/>
        <w:gridCol w:w="2338"/>
        <w:gridCol w:w="2338"/>
      </w:tblGrid>
      <w:tr w:rsidR="00D15D0B" w:rsidRPr="002E2E48" w14:paraId="1AF89006" w14:textId="77777777" w:rsidTr="009839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5AB9C5B" w14:textId="77777777" w:rsidR="00D15D0B" w:rsidRPr="002E2E48" w:rsidRDefault="00D15D0B" w:rsidP="00191AE0">
            <w:pPr>
              <w:jc w:val="both"/>
              <w:rPr>
                <w:rFonts w:asciiTheme="majorHAnsi" w:hAnsiTheme="majorHAnsi"/>
                <w:bCs w:val="0"/>
                <w:sz w:val="20"/>
                <w:szCs w:val="20"/>
                <w:lang w:val="sr-Latn-RS"/>
              </w:rPr>
            </w:pPr>
          </w:p>
        </w:tc>
        <w:tc>
          <w:tcPr>
            <w:tcW w:w="2337" w:type="dxa"/>
            <w:vAlign w:val="center"/>
          </w:tcPr>
          <w:p w14:paraId="539A47FE" w14:textId="77777777" w:rsidR="00D15D0B" w:rsidRPr="002E2E48" w:rsidRDefault="00D15D0B"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2E2E48">
              <w:rPr>
                <w:rFonts w:asciiTheme="majorHAnsi" w:hAnsiTheme="majorHAnsi"/>
                <w:b w:val="0"/>
                <w:sz w:val="20"/>
                <w:szCs w:val="20"/>
                <w:lang w:val="sr-Latn-RS"/>
              </w:rPr>
              <w:t>2016</w:t>
            </w:r>
          </w:p>
        </w:tc>
        <w:tc>
          <w:tcPr>
            <w:tcW w:w="2338" w:type="dxa"/>
            <w:vAlign w:val="center"/>
          </w:tcPr>
          <w:p w14:paraId="60C8BBB4" w14:textId="77777777" w:rsidR="00D15D0B" w:rsidRPr="002E2E48" w:rsidRDefault="00D15D0B"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2E2E48">
              <w:rPr>
                <w:rFonts w:asciiTheme="majorHAnsi" w:hAnsiTheme="majorHAnsi"/>
                <w:b w:val="0"/>
                <w:sz w:val="20"/>
                <w:szCs w:val="20"/>
                <w:lang w:val="sr-Latn-RS"/>
              </w:rPr>
              <w:t>2017</w:t>
            </w:r>
          </w:p>
        </w:tc>
        <w:tc>
          <w:tcPr>
            <w:tcW w:w="2338" w:type="dxa"/>
            <w:vAlign w:val="center"/>
          </w:tcPr>
          <w:p w14:paraId="0FD5DFD4" w14:textId="77777777" w:rsidR="00D15D0B" w:rsidRPr="002E2E48" w:rsidRDefault="00D15D0B" w:rsidP="00191AE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lang w:val="sr-Latn-RS"/>
              </w:rPr>
            </w:pPr>
            <w:r w:rsidRPr="002E2E48">
              <w:rPr>
                <w:rFonts w:asciiTheme="majorHAnsi" w:hAnsiTheme="majorHAnsi"/>
                <w:b w:val="0"/>
                <w:sz w:val="20"/>
                <w:szCs w:val="20"/>
                <w:lang w:val="sr-Latn-RS"/>
              </w:rPr>
              <w:t>2018</w:t>
            </w:r>
          </w:p>
        </w:tc>
      </w:tr>
      <w:tr w:rsidR="00D15D0B" w:rsidRPr="002E2E48" w14:paraId="3B2E6D05"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CB9FF02" w14:textId="77777777" w:rsidR="00D15D0B" w:rsidRPr="00FE560D" w:rsidRDefault="00D15D0B" w:rsidP="00191AE0">
            <w:pPr>
              <w:rPr>
                <w:rFonts w:asciiTheme="majorHAnsi" w:hAnsiTheme="majorHAnsi"/>
                <w:b w:val="0"/>
                <w:sz w:val="20"/>
                <w:szCs w:val="20"/>
                <w:lang w:val="sr-Latn-RS"/>
              </w:rPr>
            </w:pPr>
            <w:r w:rsidRPr="00FE560D">
              <w:rPr>
                <w:rFonts w:asciiTheme="majorHAnsi" w:hAnsiTheme="majorHAnsi"/>
                <w:b w:val="0"/>
                <w:sz w:val="20"/>
                <w:szCs w:val="20"/>
                <w:lang w:val="sr-Latn-RS"/>
              </w:rPr>
              <w:t>Broj zaposlenih</w:t>
            </w:r>
          </w:p>
        </w:tc>
        <w:tc>
          <w:tcPr>
            <w:tcW w:w="2337" w:type="dxa"/>
            <w:vAlign w:val="center"/>
          </w:tcPr>
          <w:p w14:paraId="1678DED9" w14:textId="77777777" w:rsidR="00D15D0B" w:rsidRPr="002E2E48" w:rsidRDefault="00D15D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28.128</w:t>
            </w:r>
          </w:p>
        </w:tc>
        <w:tc>
          <w:tcPr>
            <w:tcW w:w="2338" w:type="dxa"/>
            <w:vAlign w:val="center"/>
          </w:tcPr>
          <w:p w14:paraId="3609EC9F" w14:textId="77777777" w:rsidR="00D15D0B" w:rsidRPr="002E2E48" w:rsidRDefault="00D15D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29.157</w:t>
            </w:r>
          </w:p>
        </w:tc>
        <w:tc>
          <w:tcPr>
            <w:tcW w:w="2338" w:type="dxa"/>
            <w:vAlign w:val="center"/>
          </w:tcPr>
          <w:p w14:paraId="35C755AC" w14:textId="77777777" w:rsidR="00D15D0B" w:rsidRPr="002E2E48" w:rsidRDefault="00D15D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29.937</w:t>
            </w:r>
          </w:p>
        </w:tc>
      </w:tr>
      <w:tr w:rsidR="00D15D0B" w:rsidRPr="002E2E48" w14:paraId="0018B9FD" w14:textId="77777777" w:rsidTr="00983991">
        <w:tc>
          <w:tcPr>
            <w:cnfStyle w:val="001000000000" w:firstRow="0" w:lastRow="0" w:firstColumn="1" w:lastColumn="0" w:oddVBand="0" w:evenVBand="0" w:oddHBand="0" w:evenHBand="0" w:firstRowFirstColumn="0" w:firstRowLastColumn="0" w:lastRowFirstColumn="0" w:lastRowLastColumn="0"/>
            <w:tcW w:w="2337" w:type="dxa"/>
            <w:vAlign w:val="center"/>
          </w:tcPr>
          <w:p w14:paraId="7F1921DE" w14:textId="77777777" w:rsidR="00D15D0B" w:rsidRPr="00FE560D" w:rsidRDefault="00D15D0B" w:rsidP="00191AE0">
            <w:pPr>
              <w:rPr>
                <w:rFonts w:asciiTheme="majorHAnsi" w:hAnsiTheme="majorHAnsi"/>
                <w:b w:val="0"/>
                <w:sz w:val="20"/>
                <w:szCs w:val="20"/>
                <w:lang w:val="sr-Latn-RS"/>
              </w:rPr>
            </w:pPr>
            <w:r w:rsidRPr="00FE560D">
              <w:rPr>
                <w:rFonts w:asciiTheme="majorHAnsi" w:hAnsiTheme="majorHAnsi"/>
                <w:b w:val="0"/>
                <w:sz w:val="20"/>
                <w:szCs w:val="20"/>
                <w:lang w:val="sr-Latn-RS"/>
              </w:rPr>
              <w:t>Broj nezaposlenih</w:t>
            </w:r>
          </w:p>
        </w:tc>
        <w:tc>
          <w:tcPr>
            <w:tcW w:w="2337" w:type="dxa"/>
            <w:vAlign w:val="center"/>
          </w:tcPr>
          <w:p w14:paraId="023545AD" w14:textId="77777777" w:rsidR="00D15D0B" w:rsidRPr="002E2E48" w:rsidRDefault="00D15D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12.543</w:t>
            </w:r>
          </w:p>
        </w:tc>
        <w:tc>
          <w:tcPr>
            <w:tcW w:w="2338" w:type="dxa"/>
            <w:vAlign w:val="center"/>
          </w:tcPr>
          <w:p w14:paraId="50BEB36C" w14:textId="77777777" w:rsidR="00D15D0B" w:rsidRPr="002E2E48" w:rsidRDefault="00D15D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10.980</w:t>
            </w:r>
          </w:p>
        </w:tc>
        <w:tc>
          <w:tcPr>
            <w:tcW w:w="2338" w:type="dxa"/>
            <w:vAlign w:val="center"/>
          </w:tcPr>
          <w:p w14:paraId="3EF60B35" w14:textId="77777777" w:rsidR="00D15D0B" w:rsidRPr="002E2E48" w:rsidRDefault="00D15D0B" w:rsidP="00191AE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10.459</w:t>
            </w:r>
          </w:p>
        </w:tc>
      </w:tr>
      <w:tr w:rsidR="00D15D0B" w:rsidRPr="002E2E48" w14:paraId="3535C471" w14:textId="77777777" w:rsidTr="00983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FA3C832" w14:textId="77777777" w:rsidR="00D15D0B" w:rsidRPr="00FE560D" w:rsidRDefault="00D15D0B" w:rsidP="00191AE0">
            <w:pPr>
              <w:rPr>
                <w:rFonts w:asciiTheme="majorHAnsi" w:hAnsiTheme="majorHAnsi"/>
                <w:b w:val="0"/>
                <w:sz w:val="20"/>
                <w:szCs w:val="20"/>
                <w:lang w:val="sr-Latn-RS"/>
              </w:rPr>
            </w:pPr>
            <w:r w:rsidRPr="00FE560D">
              <w:rPr>
                <w:rFonts w:asciiTheme="majorHAnsi" w:hAnsiTheme="majorHAnsi"/>
                <w:b w:val="0"/>
                <w:sz w:val="20"/>
                <w:szCs w:val="20"/>
                <w:lang w:val="sr-Latn-RS"/>
              </w:rPr>
              <w:t>Prosečna neto zarada, RSD</w:t>
            </w:r>
          </w:p>
        </w:tc>
        <w:tc>
          <w:tcPr>
            <w:tcW w:w="2337" w:type="dxa"/>
            <w:vAlign w:val="center"/>
          </w:tcPr>
          <w:p w14:paraId="5944033A" w14:textId="77777777" w:rsidR="00D15D0B" w:rsidRPr="002E2E48" w:rsidRDefault="00D15D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38.644</w:t>
            </w:r>
          </w:p>
        </w:tc>
        <w:tc>
          <w:tcPr>
            <w:tcW w:w="2338" w:type="dxa"/>
            <w:vAlign w:val="center"/>
          </w:tcPr>
          <w:p w14:paraId="213CA01D" w14:textId="77777777" w:rsidR="00D15D0B" w:rsidRPr="002E2E48" w:rsidRDefault="00D15D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40.423</w:t>
            </w:r>
          </w:p>
        </w:tc>
        <w:tc>
          <w:tcPr>
            <w:tcW w:w="2338" w:type="dxa"/>
            <w:vAlign w:val="center"/>
          </w:tcPr>
          <w:p w14:paraId="2DD73C6C" w14:textId="77777777" w:rsidR="00D15D0B" w:rsidRPr="002E2E48" w:rsidRDefault="00D15D0B" w:rsidP="00191A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2E2E48">
              <w:rPr>
                <w:rFonts w:asciiTheme="majorHAnsi" w:hAnsiTheme="majorHAnsi"/>
                <w:bCs/>
                <w:sz w:val="20"/>
                <w:szCs w:val="20"/>
                <w:lang w:val="sr-Latn-RS"/>
              </w:rPr>
              <w:t>42.708</w:t>
            </w:r>
          </w:p>
        </w:tc>
      </w:tr>
    </w:tbl>
    <w:p w14:paraId="6ABDE848" w14:textId="77777777" w:rsidR="00D15D0B" w:rsidRPr="00983991" w:rsidRDefault="00D15D0B" w:rsidP="00D15D0B">
      <w:pPr>
        <w:jc w:val="both"/>
        <w:rPr>
          <w:rFonts w:asciiTheme="majorHAnsi" w:hAnsiTheme="majorHAnsi"/>
          <w:bCs/>
          <w:i/>
          <w:iCs/>
          <w:lang w:val="sr-Latn-RS"/>
        </w:rPr>
      </w:pPr>
      <w:r w:rsidRPr="00983991">
        <w:rPr>
          <w:rFonts w:asciiTheme="majorHAnsi" w:hAnsiTheme="majorHAnsi"/>
          <w:bCs/>
          <w:i/>
          <w:iCs/>
          <w:lang w:val="sr-Latn-RS"/>
        </w:rPr>
        <w:t>Izvor: Republički zavod za statistiku, Nacionalna služba za zapošljavanje</w:t>
      </w:r>
    </w:p>
    <w:p w14:paraId="1ACE8A15" w14:textId="65D5F6F5" w:rsidR="00184DF5" w:rsidRDefault="00184DF5" w:rsidP="002B3033">
      <w:pPr>
        <w:jc w:val="both"/>
        <w:rPr>
          <w:rFonts w:ascii="Times New Roman" w:hAnsi="Times New Roman" w:cs="Times New Roman"/>
          <w:sz w:val="24"/>
          <w:szCs w:val="24"/>
          <w:lang w:val="sr-Latn-RS"/>
        </w:rPr>
      </w:pPr>
    </w:p>
    <w:p w14:paraId="758EB372" w14:textId="0A9F7068" w:rsidR="00D94DCD" w:rsidRPr="00390542" w:rsidRDefault="00343741" w:rsidP="00390542">
      <w:pPr>
        <w:rPr>
          <w:rFonts w:asciiTheme="majorHAnsi" w:hAnsiTheme="majorHAnsi"/>
          <w:b/>
          <w:bCs/>
          <w:sz w:val="24"/>
          <w:szCs w:val="24"/>
          <w:lang w:val="sr-Latn-RS"/>
        </w:rPr>
      </w:pPr>
      <w:r w:rsidRPr="00390542">
        <w:rPr>
          <w:rFonts w:asciiTheme="majorHAnsi" w:hAnsiTheme="majorHAnsi"/>
          <w:b/>
          <w:bCs/>
          <w:sz w:val="24"/>
          <w:szCs w:val="24"/>
          <w:lang w:val="sr-Latn-RS"/>
        </w:rPr>
        <w:t>Ostvarene investicije u osnovne fondove</w:t>
      </w:r>
    </w:p>
    <w:p w14:paraId="30E8665C" w14:textId="77777777" w:rsidR="00343741" w:rsidRPr="00343741" w:rsidRDefault="00343741" w:rsidP="00343741">
      <w:pPr>
        <w:pStyle w:val="ListParagraph"/>
        <w:ind w:left="1080"/>
        <w:jc w:val="both"/>
        <w:rPr>
          <w:rFonts w:ascii="Times New Roman" w:hAnsi="Times New Roman" w:cs="Times New Roman"/>
          <w:sz w:val="24"/>
          <w:szCs w:val="24"/>
          <w:lang w:val="sr-Latn-RS"/>
        </w:rPr>
      </w:pPr>
    </w:p>
    <w:p w14:paraId="491D8095" w14:textId="4C83C0F7" w:rsidR="00184DF5" w:rsidRPr="006C3C6D" w:rsidRDefault="00160258" w:rsidP="002B3033">
      <w:pPr>
        <w:jc w:val="both"/>
        <w:rPr>
          <w:rFonts w:asciiTheme="majorHAnsi" w:hAnsiTheme="majorHAnsi" w:cs="Times New Roman"/>
          <w:sz w:val="24"/>
          <w:szCs w:val="24"/>
          <w:lang w:val="sr-Latn-RS"/>
        </w:rPr>
      </w:pPr>
      <w:r w:rsidRPr="006C3C6D">
        <w:rPr>
          <w:rFonts w:asciiTheme="majorHAnsi" w:hAnsiTheme="majorHAnsi" w:cs="Times New Roman"/>
          <w:sz w:val="24"/>
          <w:szCs w:val="24"/>
          <w:lang w:val="sr-Latn-RS"/>
        </w:rPr>
        <w:t>U pogledu</w:t>
      </w:r>
      <w:r w:rsidR="00AE0A2C" w:rsidRPr="006C3C6D">
        <w:rPr>
          <w:rFonts w:asciiTheme="majorHAnsi" w:hAnsiTheme="majorHAnsi" w:cs="Times New Roman"/>
          <w:sz w:val="24"/>
          <w:szCs w:val="24"/>
          <w:lang w:val="sr-Latn-RS"/>
        </w:rPr>
        <w:t xml:space="preserve"> tehnološke opremljenosti osnovnim sredstvima, kao značajnog faktora ekonomskog rasta i razvoja, analiziran je obim ukupno ostvarenih investicija u</w:t>
      </w:r>
      <w:r w:rsidR="000B3A6D" w:rsidRPr="006C3C6D">
        <w:rPr>
          <w:rFonts w:asciiTheme="majorHAnsi" w:hAnsiTheme="majorHAnsi" w:cs="Times New Roman"/>
          <w:sz w:val="24"/>
          <w:szCs w:val="24"/>
          <w:lang w:val="sr-Latn-RS"/>
        </w:rPr>
        <w:t xml:space="preserve"> osnovna sredstva u</w:t>
      </w:r>
      <w:r w:rsidR="00AE0A2C" w:rsidRPr="006C3C6D">
        <w:rPr>
          <w:rFonts w:asciiTheme="majorHAnsi" w:hAnsiTheme="majorHAnsi" w:cs="Times New Roman"/>
          <w:sz w:val="24"/>
          <w:szCs w:val="24"/>
          <w:lang w:val="sr-Latn-RS"/>
        </w:rPr>
        <w:t xml:space="preserve"> Kraljevu, kao i uporedna analiza za Kraljevo, Rašku oblast i nivo Republike.</w:t>
      </w:r>
      <w:r w:rsidRPr="006C3C6D">
        <w:rPr>
          <w:rFonts w:asciiTheme="majorHAnsi" w:hAnsiTheme="majorHAnsi" w:cs="Times New Roman"/>
          <w:sz w:val="24"/>
          <w:szCs w:val="24"/>
          <w:lang w:val="sr-Latn-RS"/>
        </w:rPr>
        <w:t xml:space="preserve"> </w:t>
      </w:r>
      <w:r w:rsidR="000B3A6D" w:rsidRPr="006C3C6D">
        <w:rPr>
          <w:rFonts w:asciiTheme="majorHAnsi" w:hAnsiTheme="majorHAnsi" w:cs="Times New Roman"/>
          <w:sz w:val="24"/>
          <w:szCs w:val="24"/>
          <w:lang w:val="sr-Latn-RS"/>
        </w:rPr>
        <w:t xml:space="preserve">Prema podacima Republičkog zavoda za statistiku, ukupno ostvarene investicije u osnovna sredstva u Kraljevu na kraju 2016. godine iznose 533,6 milijardi RSD od čega je na teritoriji Raške </w:t>
      </w:r>
      <w:r w:rsidR="000B3A6D" w:rsidRPr="006C3C6D">
        <w:rPr>
          <w:rFonts w:asciiTheme="majorHAnsi" w:hAnsiTheme="majorHAnsi" w:cs="Times New Roman"/>
          <w:sz w:val="24"/>
          <w:szCs w:val="24"/>
          <w:lang w:val="sr-Latn-RS"/>
        </w:rPr>
        <w:lastRenderedPageBreak/>
        <w:t>oblasti realizovano 7,4 milijardi RSD, a u Kraljevu 3,6 milijardi RSD što čini približno polovinu ukupno ostvarenih investicija na nivou Raške oblasti.</w:t>
      </w:r>
    </w:p>
    <w:p w14:paraId="1BD2FD18" w14:textId="08443520" w:rsidR="00BA378E" w:rsidRPr="006C3C6D" w:rsidRDefault="00BA378E" w:rsidP="002B3033">
      <w:pPr>
        <w:jc w:val="both"/>
        <w:rPr>
          <w:rFonts w:asciiTheme="majorHAnsi" w:hAnsiTheme="majorHAnsi" w:cs="Times New Roman"/>
          <w:sz w:val="24"/>
          <w:szCs w:val="24"/>
          <w:lang w:val="sr-Latn-RS"/>
        </w:rPr>
      </w:pPr>
    </w:p>
    <w:p w14:paraId="3BB6B0F7" w14:textId="4BDB6447" w:rsidR="00BA378E" w:rsidRPr="006C3C6D" w:rsidRDefault="00BA378E" w:rsidP="002B3033">
      <w:pPr>
        <w:jc w:val="both"/>
        <w:rPr>
          <w:rFonts w:asciiTheme="majorHAnsi" w:hAnsiTheme="majorHAnsi" w:cs="Times New Roman"/>
          <w:sz w:val="24"/>
          <w:szCs w:val="24"/>
          <w:lang w:val="sr-Latn-RS"/>
        </w:rPr>
      </w:pPr>
      <w:r w:rsidRPr="006C3C6D">
        <w:rPr>
          <w:rFonts w:asciiTheme="majorHAnsi" w:hAnsiTheme="majorHAnsi" w:cs="Times New Roman"/>
          <w:sz w:val="24"/>
          <w:szCs w:val="24"/>
          <w:lang w:val="sr-Latn-RS"/>
        </w:rPr>
        <w:t xml:space="preserve">Prema tehničkoj strukturi, najveći </w:t>
      </w:r>
      <w:r w:rsidR="005445A1" w:rsidRPr="006C3C6D">
        <w:rPr>
          <w:rFonts w:asciiTheme="majorHAnsi" w:hAnsiTheme="majorHAnsi" w:cs="Times New Roman"/>
          <w:sz w:val="24"/>
          <w:szCs w:val="24"/>
          <w:lang w:val="sr-Latn-RS"/>
        </w:rPr>
        <w:t>deo</w:t>
      </w:r>
      <w:r w:rsidRPr="006C3C6D">
        <w:rPr>
          <w:rFonts w:asciiTheme="majorHAnsi" w:hAnsiTheme="majorHAnsi" w:cs="Times New Roman"/>
          <w:sz w:val="24"/>
          <w:szCs w:val="24"/>
          <w:lang w:val="sr-Latn-RS"/>
        </w:rPr>
        <w:t xml:space="preserve"> ostvarenih investicija u osnovne fondove u Kraljevu je usmeren u građevinske radove u iznosu od 2 milijarde RSD, a zatim u opremu u iznosu od 1,5 milijarde RSD, dok su ostale investicije iznosile 41,2 miliona RSD.</w:t>
      </w:r>
    </w:p>
    <w:p w14:paraId="14F8040C" w14:textId="09C00778" w:rsidR="0020671F" w:rsidRPr="006C3C6D" w:rsidRDefault="0020671F" w:rsidP="002B3033">
      <w:pPr>
        <w:jc w:val="both"/>
        <w:rPr>
          <w:rFonts w:asciiTheme="majorHAnsi" w:hAnsiTheme="majorHAnsi" w:cs="Times New Roman"/>
          <w:sz w:val="24"/>
          <w:szCs w:val="24"/>
          <w:lang w:val="sr-Latn-RS"/>
        </w:rPr>
      </w:pPr>
    </w:p>
    <w:p w14:paraId="26EB4888" w14:textId="2166529D" w:rsidR="0020671F" w:rsidRPr="006C3C6D" w:rsidRDefault="0020671F" w:rsidP="002B3033">
      <w:pPr>
        <w:jc w:val="both"/>
        <w:rPr>
          <w:rFonts w:asciiTheme="majorHAnsi" w:hAnsiTheme="majorHAnsi" w:cs="Times New Roman"/>
          <w:sz w:val="24"/>
          <w:szCs w:val="24"/>
          <w:lang w:val="sr-Latn-RS"/>
        </w:rPr>
      </w:pPr>
      <w:r w:rsidRPr="006C3C6D">
        <w:rPr>
          <w:rFonts w:asciiTheme="majorHAnsi" w:hAnsiTheme="majorHAnsi" w:cs="Times New Roman"/>
          <w:sz w:val="24"/>
          <w:szCs w:val="24"/>
          <w:lang w:val="sr-Latn-RS"/>
        </w:rPr>
        <w:t>Prema karakteru izgradnje, najveći procenat investicija je realizovan u rekonstrukciji, modernizaciji, dogradnji i proširenju kapaciteta u iznosu od 1,7 milijarde RSD, zatim u izgradnji novih kapaciteta u iznosu od 1,3 milijarde RSD, dok je u održavanje nivoa postojećih kapaciteta investirano 14% ukupno realizovanih investicija.</w:t>
      </w:r>
    </w:p>
    <w:p w14:paraId="6D7C161E" w14:textId="4C6968DF" w:rsidR="001811D6" w:rsidRPr="006C3C6D" w:rsidRDefault="001811D6" w:rsidP="002B3033">
      <w:pPr>
        <w:jc w:val="both"/>
        <w:rPr>
          <w:rFonts w:asciiTheme="majorHAnsi" w:hAnsiTheme="majorHAnsi" w:cs="Times New Roman"/>
          <w:sz w:val="24"/>
          <w:szCs w:val="24"/>
          <w:lang w:val="sr-Latn-RS"/>
        </w:rPr>
      </w:pPr>
    </w:p>
    <w:p w14:paraId="40210883" w14:textId="6164CC1A" w:rsidR="001811D6" w:rsidRDefault="001811D6" w:rsidP="002B3033">
      <w:pPr>
        <w:jc w:val="both"/>
        <w:rPr>
          <w:rFonts w:asciiTheme="majorHAnsi" w:hAnsiTheme="majorHAnsi" w:cs="Times New Roman"/>
          <w:sz w:val="24"/>
          <w:szCs w:val="24"/>
          <w:lang w:val="sr-Latn-RS"/>
        </w:rPr>
      </w:pPr>
      <w:r w:rsidRPr="006C3C6D">
        <w:rPr>
          <w:rFonts w:asciiTheme="majorHAnsi" w:hAnsiTheme="majorHAnsi" w:cs="Times New Roman"/>
          <w:sz w:val="24"/>
          <w:szCs w:val="24"/>
          <w:lang w:val="sr-Latn-RS"/>
        </w:rPr>
        <w:t>Najveći deo ostvarenih investicija u Kraljevu je usmeren u</w:t>
      </w:r>
      <w:r w:rsidR="00231F3E" w:rsidRPr="006C3C6D">
        <w:rPr>
          <w:rFonts w:asciiTheme="majorHAnsi" w:hAnsiTheme="majorHAnsi" w:cs="Times New Roman"/>
          <w:sz w:val="24"/>
          <w:szCs w:val="24"/>
          <w:lang w:val="sr-Latn-RS"/>
        </w:rPr>
        <w:t xml:space="preserve"> Informisanje i komunikacije 35%</w:t>
      </w:r>
      <w:r w:rsidRPr="006C3C6D">
        <w:rPr>
          <w:rFonts w:asciiTheme="majorHAnsi" w:hAnsiTheme="majorHAnsi" w:cs="Times New Roman"/>
          <w:sz w:val="24"/>
          <w:szCs w:val="24"/>
          <w:lang w:val="sr-Latn-RS"/>
        </w:rPr>
        <w:t xml:space="preserve"> </w:t>
      </w:r>
      <w:r w:rsidR="00231F3E" w:rsidRPr="006C3C6D">
        <w:rPr>
          <w:rFonts w:asciiTheme="majorHAnsi" w:hAnsiTheme="majorHAnsi" w:cs="Times New Roman"/>
          <w:sz w:val="24"/>
          <w:szCs w:val="24"/>
          <w:lang w:val="sr-Latn-RS"/>
        </w:rPr>
        <w:t xml:space="preserve">zatim u </w:t>
      </w:r>
      <w:r w:rsidRPr="006C3C6D">
        <w:rPr>
          <w:rFonts w:asciiTheme="majorHAnsi" w:hAnsiTheme="majorHAnsi" w:cs="Times New Roman"/>
          <w:sz w:val="24"/>
          <w:szCs w:val="24"/>
          <w:lang w:val="sr-Latn-RS"/>
        </w:rPr>
        <w:t>Prerađivačku industriju 23%</w:t>
      </w:r>
      <w:r w:rsidR="00231F3E" w:rsidRPr="006C3C6D">
        <w:rPr>
          <w:rFonts w:asciiTheme="majorHAnsi" w:hAnsiTheme="majorHAnsi" w:cs="Times New Roman"/>
          <w:sz w:val="24"/>
          <w:szCs w:val="24"/>
          <w:lang w:val="sr-Latn-RS"/>
        </w:rPr>
        <w:t xml:space="preserve">, </w:t>
      </w:r>
      <w:r w:rsidRPr="006C3C6D">
        <w:rPr>
          <w:rFonts w:asciiTheme="majorHAnsi" w:hAnsiTheme="majorHAnsi" w:cs="Times New Roman"/>
          <w:sz w:val="24"/>
          <w:szCs w:val="24"/>
          <w:lang w:val="sr-Latn-RS"/>
        </w:rPr>
        <w:t>Snabdevanje električnom energijom, gasom i parom 15,9%, Građevinarstvo 7,7%, Trgovinu na veliko i malo i popravku motornih vozila  6,8%</w:t>
      </w:r>
      <w:r w:rsidR="00231F3E" w:rsidRPr="006C3C6D">
        <w:rPr>
          <w:rFonts w:asciiTheme="majorHAnsi" w:hAnsiTheme="majorHAnsi" w:cs="Times New Roman"/>
          <w:sz w:val="24"/>
          <w:szCs w:val="24"/>
          <w:lang w:val="sr-Latn-RS"/>
        </w:rPr>
        <w:t>. Ostale delatnosti ostvaruju učešće ispod 2% u ukupno realizovanim investicijama.</w:t>
      </w:r>
    </w:p>
    <w:p w14:paraId="72F6F8BA" w14:textId="07B0FE5F" w:rsidR="000D10C2" w:rsidRDefault="000D10C2" w:rsidP="002B3033">
      <w:pPr>
        <w:jc w:val="both"/>
        <w:rPr>
          <w:rFonts w:asciiTheme="majorHAnsi" w:hAnsiTheme="majorHAnsi" w:cs="Times New Roman"/>
          <w:sz w:val="24"/>
          <w:szCs w:val="24"/>
          <w:lang w:val="sr-Latn-RS"/>
        </w:rPr>
      </w:pPr>
    </w:p>
    <w:p w14:paraId="21A7FB22" w14:textId="6EC6AE0D" w:rsidR="009F2959" w:rsidRDefault="002D7642" w:rsidP="009F2959">
      <w:pPr>
        <w:jc w:val="both"/>
        <w:rPr>
          <w:rFonts w:asciiTheme="majorHAnsi" w:hAnsiTheme="majorHAnsi" w:cs="Times New Roman"/>
          <w:sz w:val="24"/>
          <w:szCs w:val="24"/>
          <w:lang w:val="sr-Latn-RS"/>
        </w:rPr>
      </w:pPr>
      <w:r>
        <w:rPr>
          <w:rFonts w:asciiTheme="majorHAnsi" w:hAnsiTheme="majorHAnsi" w:cs="Times New Roman"/>
          <w:sz w:val="24"/>
          <w:szCs w:val="24"/>
          <w:lang w:val="sr-Latn-RS"/>
        </w:rPr>
        <w:t>Najveći r</w:t>
      </w:r>
      <w:r w:rsidR="009F2959">
        <w:rPr>
          <w:rFonts w:asciiTheme="majorHAnsi" w:hAnsiTheme="majorHAnsi" w:cs="Times New Roman"/>
          <w:sz w:val="24"/>
          <w:szCs w:val="24"/>
          <w:lang w:val="sr-Latn-RS"/>
        </w:rPr>
        <w:t xml:space="preserve">azvojni potencijal Kraljeva je u sektorima više dodate vrednosti </w:t>
      </w:r>
      <w:r>
        <w:rPr>
          <w:rFonts w:asciiTheme="majorHAnsi" w:hAnsiTheme="majorHAnsi" w:cs="Times New Roman"/>
          <w:sz w:val="24"/>
          <w:szCs w:val="24"/>
          <w:lang w:val="sr-Latn-RS"/>
        </w:rPr>
        <w:t>u okviru</w:t>
      </w:r>
      <w:r w:rsidR="009F2959">
        <w:rPr>
          <w:rFonts w:asciiTheme="majorHAnsi" w:hAnsiTheme="majorHAnsi" w:cs="Times New Roman"/>
          <w:sz w:val="24"/>
          <w:szCs w:val="24"/>
          <w:lang w:val="sr-Latn-RS"/>
        </w:rPr>
        <w:t xml:space="preserve"> prerađivačk</w:t>
      </w:r>
      <w:r>
        <w:rPr>
          <w:rFonts w:asciiTheme="majorHAnsi" w:hAnsiTheme="majorHAnsi" w:cs="Times New Roman"/>
          <w:sz w:val="24"/>
          <w:szCs w:val="24"/>
          <w:lang w:val="sr-Latn-RS"/>
        </w:rPr>
        <w:t>e industrije u kojima postoj</w:t>
      </w:r>
      <w:r w:rsidR="00FD3D72">
        <w:rPr>
          <w:rFonts w:asciiTheme="majorHAnsi" w:hAnsiTheme="majorHAnsi" w:cs="Times New Roman"/>
          <w:sz w:val="24"/>
          <w:szCs w:val="24"/>
          <w:lang w:val="sr-Latn-RS"/>
        </w:rPr>
        <w:t>e</w:t>
      </w:r>
      <w:r>
        <w:rPr>
          <w:rFonts w:asciiTheme="majorHAnsi" w:hAnsiTheme="majorHAnsi" w:cs="Times New Roman"/>
          <w:sz w:val="24"/>
          <w:szCs w:val="24"/>
          <w:lang w:val="sr-Latn-RS"/>
        </w:rPr>
        <w:t xml:space="preserve"> višegodišnja tradicija, znanje, resursi i infrastruktura kao što su metalska, drvna i elektro industrija, kao i</w:t>
      </w:r>
      <w:r w:rsidR="00FD3D72">
        <w:rPr>
          <w:rFonts w:asciiTheme="majorHAnsi" w:hAnsiTheme="majorHAnsi" w:cs="Times New Roman"/>
          <w:sz w:val="24"/>
          <w:szCs w:val="24"/>
          <w:lang w:val="sr-Latn-RS"/>
        </w:rPr>
        <w:t xml:space="preserve"> prerada proizvoda poljoprivrede usled</w:t>
      </w:r>
      <w:r w:rsidR="00F96B02">
        <w:rPr>
          <w:rFonts w:asciiTheme="majorHAnsi" w:hAnsiTheme="majorHAnsi" w:cs="Times New Roman"/>
          <w:sz w:val="24"/>
          <w:szCs w:val="24"/>
          <w:lang w:val="sr-Latn-RS"/>
        </w:rPr>
        <w:t xml:space="preserve"> </w:t>
      </w:r>
      <w:r w:rsidR="009F2959">
        <w:rPr>
          <w:rFonts w:asciiTheme="majorHAnsi" w:hAnsiTheme="majorHAnsi" w:cs="Times New Roman"/>
          <w:sz w:val="24"/>
          <w:szCs w:val="24"/>
          <w:lang w:val="sr-Latn-RS"/>
        </w:rPr>
        <w:t>povoljnih prirodnih uslova i plodnog zemljišta</w:t>
      </w:r>
      <w:r w:rsidR="00FD3D72">
        <w:rPr>
          <w:rFonts w:asciiTheme="majorHAnsi" w:hAnsiTheme="majorHAnsi" w:cs="Times New Roman"/>
          <w:sz w:val="24"/>
          <w:szCs w:val="24"/>
          <w:lang w:val="sr-Latn-RS"/>
        </w:rPr>
        <w:t>.</w:t>
      </w:r>
    </w:p>
    <w:p w14:paraId="2F8238A3" w14:textId="77777777" w:rsidR="0030340F" w:rsidRPr="006C3C6D" w:rsidRDefault="0030340F" w:rsidP="0030340F">
      <w:pPr>
        <w:jc w:val="both"/>
        <w:rPr>
          <w:rFonts w:asciiTheme="majorHAnsi" w:hAnsiTheme="majorHAnsi" w:cs="Times New Roman"/>
          <w:b/>
          <w:bCs/>
          <w:sz w:val="24"/>
          <w:szCs w:val="24"/>
          <w:lang w:val="sr-Latn-RS"/>
        </w:rPr>
      </w:pPr>
    </w:p>
    <w:p w14:paraId="5C1225EE" w14:textId="18D215D9" w:rsidR="00184DF5" w:rsidRPr="00702A74" w:rsidRDefault="00176F6A" w:rsidP="00677D1E">
      <w:pPr>
        <w:pStyle w:val="Heading2"/>
        <w:numPr>
          <w:ilvl w:val="1"/>
          <w:numId w:val="2"/>
        </w:numPr>
        <w:pBdr>
          <w:bottom w:val="single" w:sz="4" w:space="1" w:color="auto"/>
        </w:pBdr>
        <w:spacing w:before="120"/>
        <w:rPr>
          <w:b/>
          <w:bCs/>
          <w:color w:val="auto"/>
          <w:sz w:val="28"/>
          <w:szCs w:val="28"/>
          <w:lang w:val="sr-Latn-RS"/>
        </w:rPr>
      </w:pPr>
      <w:bookmarkStart w:id="13" w:name="_Toc39066784"/>
      <w:r w:rsidRPr="00702A74">
        <w:rPr>
          <w:b/>
          <w:bCs/>
          <w:color w:val="auto"/>
          <w:sz w:val="28"/>
          <w:szCs w:val="28"/>
          <w:lang w:val="sr-Latn-RS"/>
        </w:rPr>
        <w:t>STANJE INFRASTRUKTURE</w:t>
      </w:r>
      <w:bookmarkEnd w:id="13"/>
    </w:p>
    <w:p w14:paraId="1EDE8EF8" w14:textId="5B1F925D" w:rsidR="005445A1" w:rsidRPr="006C3C6D" w:rsidRDefault="005445A1" w:rsidP="005445A1">
      <w:pPr>
        <w:pStyle w:val="ListParagraph"/>
        <w:ind w:left="1080"/>
        <w:jc w:val="both"/>
        <w:rPr>
          <w:rFonts w:asciiTheme="majorHAnsi" w:hAnsiTheme="majorHAnsi" w:cs="Times New Roman"/>
          <w:sz w:val="24"/>
          <w:szCs w:val="24"/>
          <w:lang w:val="sr-Latn-RS"/>
        </w:rPr>
      </w:pPr>
    </w:p>
    <w:p w14:paraId="7BCBD9EC" w14:textId="0DFAE744" w:rsidR="00BF123D" w:rsidRDefault="005445A1" w:rsidP="005445A1">
      <w:pPr>
        <w:jc w:val="both"/>
        <w:rPr>
          <w:rFonts w:asciiTheme="majorHAnsi" w:hAnsiTheme="majorHAnsi"/>
          <w:bCs/>
          <w:sz w:val="24"/>
          <w:szCs w:val="24"/>
          <w:lang w:val="sr-Latn-RS"/>
        </w:rPr>
      </w:pPr>
      <w:r w:rsidRPr="006C3C6D">
        <w:rPr>
          <w:rFonts w:asciiTheme="majorHAnsi" w:hAnsiTheme="majorHAnsi"/>
          <w:bCs/>
          <w:sz w:val="24"/>
          <w:szCs w:val="24"/>
          <w:lang w:val="sr-Latn-RS"/>
        </w:rPr>
        <w:t>Razvijena infrastruktura je jedan od najvažnijih preduslova lokalnog ekonomskog razvoja.</w:t>
      </w:r>
      <w:r w:rsidR="00474026">
        <w:rPr>
          <w:rFonts w:asciiTheme="majorHAnsi" w:hAnsiTheme="majorHAnsi"/>
          <w:bCs/>
          <w:sz w:val="24"/>
          <w:szCs w:val="24"/>
          <w:lang w:val="sr-Latn-RS"/>
        </w:rPr>
        <w:t xml:space="preserve"> Razvijenost lokalne infrastrukture sagledana je sa aspekta saobraćajne, komunalne i telekomunikacione infrastrukture.  </w:t>
      </w:r>
    </w:p>
    <w:p w14:paraId="414924BA" w14:textId="2E12D009" w:rsidR="00BF123D" w:rsidRDefault="00BF123D" w:rsidP="005445A1">
      <w:pPr>
        <w:jc w:val="both"/>
        <w:rPr>
          <w:rFonts w:asciiTheme="majorHAnsi" w:hAnsiTheme="majorHAnsi"/>
          <w:bCs/>
          <w:sz w:val="24"/>
          <w:szCs w:val="24"/>
          <w:lang w:val="sr-Latn-RS"/>
        </w:rPr>
      </w:pPr>
    </w:p>
    <w:p w14:paraId="22C3A24B" w14:textId="768C2405" w:rsidR="00BF123D" w:rsidRPr="00980B89" w:rsidRDefault="00BF123D" w:rsidP="00980B89">
      <w:pPr>
        <w:rPr>
          <w:rFonts w:asciiTheme="majorHAnsi" w:hAnsiTheme="majorHAnsi"/>
          <w:b/>
          <w:bCs/>
          <w:sz w:val="24"/>
          <w:szCs w:val="24"/>
          <w:lang w:val="sr-Latn-RS"/>
        </w:rPr>
      </w:pPr>
      <w:r w:rsidRPr="00980B89">
        <w:rPr>
          <w:rFonts w:asciiTheme="majorHAnsi" w:hAnsiTheme="majorHAnsi"/>
          <w:b/>
          <w:bCs/>
          <w:sz w:val="24"/>
          <w:szCs w:val="24"/>
          <w:lang w:val="sr-Latn-RS"/>
        </w:rPr>
        <w:t>Saobraćajna infrastruktura</w:t>
      </w:r>
    </w:p>
    <w:p w14:paraId="7FD0109D" w14:textId="77777777" w:rsidR="00BF123D" w:rsidRPr="00BF123D" w:rsidRDefault="00BF123D" w:rsidP="00BF123D">
      <w:pPr>
        <w:pStyle w:val="ListParagraph"/>
        <w:ind w:left="1080"/>
        <w:jc w:val="both"/>
        <w:rPr>
          <w:rFonts w:asciiTheme="majorHAnsi" w:hAnsiTheme="majorHAnsi"/>
          <w:bCs/>
          <w:sz w:val="24"/>
          <w:szCs w:val="24"/>
          <w:lang w:val="sr-Latn-RS"/>
        </w:rPr>
      </w:pPr>
    </w:p>
    <w:p w14:paraId="03B61F0F" w14:textId="2DC06261" w:rsidR="00BF123D" w:rsidRDefault="00BF123D" w:rsidP="005445A1">
      <w:pPr>
        <w:jc w:val="both"/>
        <w:rPr>
          <w:rFonts w:asciiTheme="majorHAnsi" w:hAnsiTheme="majorHAnsi"/>
          <w:bCs/>
          <w:sz w:val="24"/>
          <w:szCs w:val="24"/>
          <w:lang w:val="sr-Latn-RS"/>
        </w:rPr>
      </w:pPr>
      <w:r>
        <w:rPr>
          <w:rFonts w:asciiTheme="majorHAnsi" w:hAnsiTheme="majorHAnsi"/>
          <w:bCs/>
          <w:sz w:val="24"/>
          <w:szCs w:val="24"/>
          <w:lang w:val="sr-Latn-RS"/>
        </w:rPr>
        <w:t>Saobraćajni položaj Kraljeva je izuzetno povoljan, a glavni vidovi saobraćaja su drumski, železnički i vazdušni.</w:t>
      </w:r>
      <w:r w:rsidR="004C6E55">
        <w:rPr>
          <w:rFonts w:asciiTheme="majorHAnsi" w:hAnsiTheme="majorHAnsi"/>
          <w:bCs/>
          <w:sz w:val="24"/>
          <w:szCs w:val="24"/>
          <w:lang w:val="sr-Latn-RS"/>
        </w:rPr>
        <w:t xml:space="preserve"> Teritoriju grada presecaju dva važna putna pravca. Prvi putni pravac je Ibarska magistrala koja od Beograda vodi preko Preljine i Kraljeva prema Raški i dalje jednim krakom prema Novom Pazaru i crnogorskom primorju, a drugim krakom prema Kosovskoj Mitrovici i Grčkoj. Drugi putni pravac je ,,zapadno moravska magistrala" koja preko Kraljeva povezuje Bosnu i Hercegovinu i Zapadnu Srbiju sa evropskim koridorom deset, a značajan je i putni pravaca koji povezuje Kraljevo sa Kragujevcem i dalje sa koridorom deset.</w:t>
      </w:r>
    </w:p>
    <w:p w14:paraId="390DF727" w14:textId="77777777" w:rsidR="000108F1" w:rsidRDefault="000108F1" w:rsidP="005445A1">
      <w:pPr>
        <w:jc w:val="both"/>
        <w:rPr>
          <w:rFonts w:asciiTheme="majorHAnsi" w:hAnsiTheme="majorHAnsi"/>
          <w:bCs/>
          <w:sz w:val="24"/>
          <w:szCs w:val="24"/>
          <w:lang w:val="sr-Latn-RS"/>
        </w:rPr>
      </w:pPr>
    </w:p>
    <w:p w14:paraId="488ADFDB" w14:textId="3132A5EE" w:rsidR="000108F1" w:rsidRDefault="000108F1" w:rsidP="005445A1">
      <w:pPr>
        <w:jc w:val="both"/>
        <w:rPr>
          <w:rFonts w:asciiTheme="majorHAnsi" w:hAnsiTheme="majorHAnsi"/>
          <w:bCs/>
          <w:sz w:val="24"/>
          <w:szCs w:val="24"/>
          <w:lang w:val="sr-Latn-RS"/>
        </w:rPr>
      </w:pPr>
      <w:r>
        <w:rPr>
          <w:rFonts w:asciiTheme="majorHAnsi" w:hAnsiTheme="majorHAnsi"/>
          <w:bCs/>
          <w:sz w:val="24"/>
          <w:szCs w:val="24"/>
          <w:lang w:val="sr-Latn-RS"/>
        </w:rPr>
        <w:t xml:space="preserve">U avgustu 2019. godine otvoren je </w:t>
      </w:r>
      <w:r w:rsidRPr="000108F1">
        <w:rPr>
          <w:rFonts w:asciiTheme="majorHAnsi" w:hAnsiTheme="majorHAnsi"/>
          <w:bCs/>
          <w:sz w:val="24"/>
          <w:szCs w:val="24"/>
          <w:lang w:val="sr-Latn-RS"/>
        </w:rPr>
        <w:t>Autoput "Miloš Veliki", odnosno deonica Koridora 11 od Obrenovca do Preljine</w:t>
      </w:r>
      <w:r>
        <w:rPr>
          <w:rFonts w:asciiTheme="majorHAnsi" w:hAnsiTheme="majorHAnsi"/>
          <w:bCs/>
          <w:sz w:val="24"/>
          <w:szCs w:val="24"/>
          <w:lang w:val="sr-Latn-RS"/>
        </w:rPr>
        <w:t xml:space="preserve"> u ukupnoj dužini od 103 kilometra čime je značajno unapređena povezanost Zapadne Srbije i Beograda. </w:t>
      </w:r>
    </w:p>
    <w:p w14:paraId="7F147A9E" w14:textId="4FB0F376" w:rsidR="000108F1" w:rsidRDefault="000108F1" w:rsidP="005445A1">
      <w:pPr>
        <w:jc w:val="both"/>
        <w:rPr>
          <w:rFonts w:asciiTheme="majorHAnsi" w:hAnsiTheme="majorHAnsi"/>
          <w:bCs/>
          <w:sz w:val="24"/>
          <w:szCs w:val="24"/>
          <w:lang w:val="sr-Latn-RS"/>
        </w:rPr>
      </w:pPr>
    </w:p>
    <w:p w14:paraId="5278DDA4" w14:textId="66643635" w:rsidR="000108F1" w:rsidRPr="00C027BB" w:rsidRDefault="000108F1" w:rsidP="000108F1">
      <w:pPr>
        <w:jc w:val="both"/>
        <w:rPr>
          <w:rFonts w:asciiTheme="majorHAnsi" w:hAnsiTheme="majorHAnsi"/>
          <w:bCs/>
          <w:sz w:val="24"/>
          <w:szCs w:val="24"/>
          <w:lang w:val="sr-Latn-RS"/>
        </w:rPr>
      </w:pPr>
      <w:r>
        <w:rPr>
          <w:rFonts w:asciiTheme="majorHAnsi" w:hAnsiTheme="majorHAnsi"/>
          <w:bCs/>
          <w:sz w:val="24"/>
          <w:szCs w:val="24"/>
          <w:lang w:val="sr-Latn-RS"/>
        </w:rPr>
        <w:t>Takođe, krajem 2019. godine započeta je i i</w:t>
      </w:r>
      <w:r w:rsidRPr="000108F1">
        <w:rPr>
          <w:rFonts w:asciiTheme="majorHAnsi" w:hAnsiTheme="majorHAnsi"/>
          <w:bCs/>
          <w:sz w:val="24"/>
          <w:szCs w:val="24"/>
          <w:lang w:val="sr-Latn-RS"/>
        </w:rPr>
        <w:t>zgradnja autoputa Pojate-Preljina, Moravskog koridora</w:t>
      </w:r>
      <w:r>
        <w:rPr>
          <w:rFonts w:asciiTheme="majorHAnsi" w:hAnsiTheme="majorHAnsi"/>
          <w:bCs/>
          <w:sz w:val="24"/>
          <w:szCs w:val="24"/>
          <w:lang w:val="sr-Latn-RS"/>
        </w:rPr>
        <w:t xml:space="preserve"> </w:t>
      </w:r>
      <w:r w:rsidRPr="000108F1">
        <w:rPr>
          <w:rFonts w:asciiTheme="majorHAnsi" w:hAnsiTheme="majorHAnsi"/>
          <w:bCs/>
          <w:sz w:val="24"/>
          <w:szCs w:val="24"/>
          <w:lang w:val="sr-Latn-RS"/>
        </w:rPr>
        <w:t>u dužini od 112,3 kilometra</w:t>
      </w:r>
      <w:r>
        <w:rPr>
          <w:rFonts w:asciiTheme="majorHAnsi" w:hAnsiTheme="majorHAnsi"/>
          <w:bCs/>
          <w:sz w:val="24"/>
          <w:szCs w:val="24"/>
          <w:lang w:val="sr-Latn-RS"/>
        </w:rPr>
        <w:t>.</w:t>
      </w:r>
      <w:r w:rsidRPr="000108F1">
        <w:rPr>
          <w:rFonts w:asciiTheme="majorHAnsi" w:hAnsiTheme="majorHAnsi"/>
          <w:bCs/>
          <w:sz w:val="24"/>
          <w:szCs w:val="24"/>
          <w:lang w:val="sr-Latn-RS"/>
        </w:rPr>
        <w:t xml:space="preserve"> </w:t>
      </w:r>
      <w:r>
        <w:rPr>
          <w:rFonts w:asciiTheme="majorHAnsi" w:hAnsiTheme="majorHAnsi"/>
          <w:bCs/>
          <w:sz w:val="24"/>
          <w:szCs w:val="24"/>
          <w:lang w:val="sr-Latn-RS"/>
        </w:rPr>
        <w:t>R</w:t>
      </w:r>
      <w:r w:rsidRPr="000108F1">
        <w:rPr>
          <w:rFonts w:asciiTheme="majorHAnsi" w:hAnsiTheme="majorHAnsi"/>
          <w:bCs/>
          <w:sz w:val="24"/>
          <w:szCs w:val="24"/>
          <w:lang w:val="sr-Latn-RS"/>
        </w:rPr>
        <w:t>adovi bi trebalo da budu završeni za četiri godine</w:t>
      </w:r>
      <w:r>
        <w:rPr>
          <w:rFonts w:asciiTheme="majorHAnsi" w:hAnsiTheme="majorHAnsi"/>
          <w:bCs/>
          <w:sz w:val="24"/>
          <w:szCs w:val="24"/>
          <w:lang w:val="sr-Latn-RS"/>
        </w:rPr>
        <w:t xml:space="preserve">, a </w:t>
      </w:r>
      <w:r>
        <w:rPr>
          <w:rFonts w:asciiTheme="majorHAnsi" w:hAnsiTheme="majorHAnsi"/>
          <w:bCs/>
          <w:sz w:val="24"/>
          <w:szCs w:val="24"/>
          <w:lang w:val="sr-Latn-RS"/>
        </w:rPr>
        <w:lastRenderedPageBreak/>
        <w:t xml:space="preserve">ova </w:t>
      </w:r>
      <w:r w:rsidRPr="000108F1">
        <w:rPr>
          <w:rFonts w:asciiTheme="majorHAnsi" w:hAnsiTheme="majorHAnsi"/>
          <w:bCs/>
          <w:sz w:val="24"/>
          <w:szCs w:val="24"/>
          <w:lang w:val="sr-Latn-RS"/>
        </w:rPr>
        <w:t>saobraćajnica povezaće sve veće gradove centralne Srbije gde živi više od pola miliona ljudi - Čačak, Kraljevo, Vrnjačku Banju, Trstenik, Kruševac, Stalać i Ćićevac, kao i Koridor 10 i autoput "Miloš Veliki" (Koridor 11).</w:t>
      </w:r>
    </w:p>
    <w:p w14:paraId="038211E0" w14:textId="04495531" w:rsidR="00BF123D" w:rsidRDefault="00BF123D" w:rsidP="005445A1">
      <w:pPr>
        <w:jc w:val="both"/>
        <w:rPr>
          <w:rFonts w:asciiTheme="majorHAnsi" w:hAnsiTheme="majorHAnsi"/>
          <w:bCs/>
          <w:sz w:val="24"/>
          <w:szCs w:val="24"/>
          <w:lang w:val="sr-Latn-RS"/>
        </w:rPr>
      </w:pPr>
    </w:p>
    <w:p w14:paraId="0C55FE7D" w14:textId="1743DE11" w:rsidR="00C20B42" w:rsidRPr="00176F6A" w:rsidRDefault="00C20B42" w:rsidP="005445A1">
      <w:pPr>
        <w:jc w:val="both"/>
        <w:rPr>
          <w:rFonts w:asciiTheme="majorHAnsi" w:hAnsiTheme="majorHAnsi"/>
          <w:bCs/>
          <w:i/>
          <w:iCs/>
          <w:sz w:val="24"/>
          <w:szCs w:val="24"/>
          <w:lang w:val="sr-Latn-RS"/>
        </w:rPr>
      </w:pPr>
      <w:r w:rsidRPr="00176F6A">
        <w:rPr>
          <w:rFonts w:asciiTheme="majorHAnsi" w:hAnsiTheme="majorHAnsi"/>
          <w:bCs/>
          <w:i/>
          <w:iCs/>
          <w:sz w:val="24"/>
          <w:szCs w:val="24"/>
          <w:lang w:val="sr-Latn-RS"/>
        </w:rPr>
        <w:t>Drumski saobraćaj</w:t>
      </w:r>
    </w:p>
    <w:p w14:paraId="21AADFF6" w14:textId="77777777" w:rsidR="00C20B42" w:rsidRDefault="00C20B42" w:rsidP="005445A1">
      <w:pPr>
        <w:jc w:val="both"/>
        <w:rPr>
          <w:rFonts w:asciiTheme="majorHAnsi" w:hAnsiTheme="majorHAnsi"/>
          <w:bCs/>
          <w:sz w:val="24"/>
          <w:szCs w:val="24"/>
          <w:lang w:val="sr-Latn-RS"/>
        </w:rPr>
      </w:pPr>
    </w:p>
    <w:p w14:paraId="2C80BAEA" w14:textId="69136F36" w:rsidR="005445A1" w:rsidRDefault="002E3849" w:rsidP="005445A1">
      <w:pPr>
        <w:jc w:val="both"/>
        <w:rPr>
          <w:rFonts w:asciiTheme="majorHAnsi" w:hAnsiTheme="majorHAnsi"/>
          <w:bCs/>
          <w:sz w:val="24"/>
          <w:szCs w:val="24"/>
          <w:lang w:val="sr-Latn-RS"/>
        </w:rPr>
      </w:pPr>
      <w:r>
        <w:rPr>
          <w:rFonts w:asciiTheme="majorHAnsi" w:hAnsiTheme="majorHAnsi"/>
          <w:bCs/>
          <w:sz w:val="24"/>
          <w:szCs w:val="24"/>
          <w:lang w:val="sr-Latn-RS"/>
        </w:rPr>
        <w:t>Prema podacima Republičkog zavoda za statistiku, u</w:t>
      </w:r>
      <w:r w:rsidR="005445A1" w:rsidRPr="006C3C6D">
        <w:rPr>
          <w:rFonts w:asciiTheme="majorHAnsi" w:hAnsiTheme="majorHAnsi"/>
          <w:bCs/>
          <w:sz w:val="24"/>
          <w:szCs w:val="24"/>
          <w:lang w:val="sr-Latn-RS"/>
        </w:rPr>
        <w:t xml:space="preserve">kupna dužina puteva na teritoriji </w:t>
      </w:r>
      <w:r w:rsidR="004C6E55">
        <w:rPr>
          <w:rFonts w:asciiTheme="majorHAnsi" w:hAnsiTheme="majorHAnsi"/>
          <w:bCs/>
          <w:sz w:val="24"/>
          <w:szCs w:val="24"/>
          <w:lang w:val="sr-Latn-RS"/>
        </w:rPr>
        <w:t>g</w:t>
      </w:r>
      <w:r w:rsidR="005445A1" w:rsidRPr="006C3C6D">
        <w:rPr>
          <w:rFonts w:asciiTheme="majorHAnsi" w:hAnsiTheme="majorHAnsi"/>
          <w:bCs/>
          <w:sz w:val="24"/>
          <w:szCs w:val="24"/>
          <w:lang w:val="sr-Latn-RS"/>
        </w:rPr>
        <w:t>rada Kraljeva iznosi 549,807</w:t>
      </w:r>
      <w:r w:rsidR="00AE3F0C">
        <w:rPr>
          <w:rFonts w:asciiTheme="majorHAnsi" w:hAnsiTheme="majorHAnsi"/>
          <w:bCs/>
          <w:sz w:val="24"/>
          <w:szCs w:val="24"/>
          <w:lang w:val="sr-Latn-RS"/>
        </w:rPr>
        <w:t xml:space="preserve"> </w:t>
      </w:r>
      <w:r w:rsidR="005445A1" w:rsidRPr="006C3C6D">
        <w:rPr>
          <w:rFonts w:asciiTheme="majorHAnsi" w:hAnsiTheme="majorHAnsi"/>
          <w:bCs/>
          <w:sz w:val="24"/>
          <w:szCs w:val="24"/>
          <w:lang w:val="sr-Latn-RS"/>
        </w:rPr>
        <w:t>km, od čega je savremenih kolovoza 409,337</w:t>
      </w:r>
      <w:r w:rsidR="00AE3F0C">
        <w:rPr>
          <w:rFonts w:asciiTheme="majorHAnsi" w:hAnsiTheme="majorHAnsi"/>
          <w:bCs/>
          <w:sz w:val="24"/>
          <w:szCs w:val="24"/>
          <w:lang w:val="sr-Latn-RS"/>
        </w:rPr>
        <w:t xml:space="preserve"> </w:t>
      </w:r>
      <w:r w:rsidR="005445A1" w:rsidRPr="006C3C6D">
        <w:rPr>
          <w:rFonts w:asciiTheme="majorHAnsi" w:hAnsiTheme="majorHAnsi"/>
          <w:bCs/>
          <w:sz w:val="24"/>
          <w:szCs w:val="24"/>
          <w:lang w:val="sr-Latn-RS"/>
        </w:rPr>
        <w:t xml:space="preserve">km, državnih puteva </w:t>
      </w:r>
      <w:r w:rsidR="00AE3F0C">
        <w:rPr>
          <w:rFonts w:asciiTheme="majorHAnsi" w:hAnsiTheme="majorHAnsi"/>
          <w:bCs/>
          <w:sz w:val="24"/>
          <w:szCs w:val="24"/>
          <w:lang w:val="sr-Latn-RS"/>
        </w:rPr>
        <w:t>prvog</w:t>
      </w:r>
      <w:r w:rsidR="005445A1" w:rsidRPr="006C3C6D">
        <w:rPr>
          <w:rFonts w:asciiTheme="majorHAnsi" w:hAnsiTheme="majorHAnsi"/>
          <w:bCs/>
          <w:sz w:val="24"/>
          <w:szCs w:val="24"/>
          <w:lang w:val="sr-Latn-RS"/>
        </w:rPr>
        <w:t xml:space="preserve"> reda 123,02</w:t>
      </w:r>
      <w:r w:rsidR="00AE3F0C">
        <w:rPr>
          <w:rFonts w:asciiTheme="majorHAnsi" w:hAnsiTheme="majorHAnsi"/>
          <w:bCs/>
          <w:sz w:val="24"/>
          <w:szCs w:val="24"/>
          <w:lang w:val="sr-Latn-RS"/>
        </w:rPr>
        <w:t xml:space="preserve"> </w:t>
      </w:r>
      <w:r w:rsidR="005445A1" w:rsidRPr="006C3C6D">
        <w:rPr>
          <w:rFonts w:asciiTheme="majorHAnsi" w:hAnsiTheme="majorHAnsi"/>
          <w:bCs/>
          <w:sz w:val="24"/>
          <w:szCs w:val="24"/>
          <w:lang w:val="sr-Latn-RS"/>
        </w:rPr>
        <w:t xml:space="preserve">km, državnih puteva </w:t>
      </w:r>
      <w:r w:rsidR="00AE3F0C">
        <w:rPr>
          <w:rFonts w:asciiTheme="majorHAnsi" w:hAnsiTheme="majorHAnsi"/>
          <w:bCs/>
          <w:sz w:val="24"/>
          <w:szCs w:val="24"/>
          <w:lang w:val="sr-Latn-RS"/>
        </w:rPr>
        <w:t>drugog</w:t>
      </w:r>
      <w:r w:rsidR="005445A1" w:rsidRPr="006C3C6D">
        <w:rPr>
          <w:rFonts w:asciiTheme="majorHAnsi" w:hAnsiTheme="majorHAnsi"/>
          <w:bCs/>
          <w:sz w:val="24"/>
          <w:szCs w:val="24"/>
          <w:lang w:val="sr-Latn-RS"/>
        </w:rPr>
        <w:t xml:space="preserve"> reda 100,59</w:t>
      </w:r>
      <w:r w:rsidR="00AE3F0C">
        <w:rPr>
          <w:rFonts w:asciiTheme="majorHAnsi" w:hAnsiTheme="majorHAnsi"/>
          <w:bCs/>
          <w:sz w:val="24"/>
          <w:szCs w:val="24"/>
          <w:lang w:val="sr-Latn-RS"/>
        </w:rPr>
        <w:t xml:space="preserve"> </w:t>
      </w:r>
      <w:r w:rsidR="005445A1" w:rsidRPr="006C3C6D">
        <w:rPr>
          <w:rFonts w:asciiTheme="majorHAnsi" w:hAnsiTheme="majorHAnsi"/>
          <w:bCs/>
          <w:sz w:val="24"/>
          <w:szCs w:val="24"/>
          <w:lang w:val="sr-Latn-RS"/>
        </w:rPr>
        <w:t>km i opštinskih puteva 326,197</w:t>
      </w:r>
      <w:r w:rsidR="00AE3F0C">
        <w:rPr>
          <w:rFonts w:asciiTheme="majorHAnsi" w:hAnsiTheme="majorHAnsi"/>
          <w:bCs/>
          <w:sz w:val="24"/>
          <w:szCs w:val="24"/>
          <w:lang w:val="sr-Latn-RS"/>
        </w:rPr>
        <w:t xml:space="preserve"> </w:t>
      </w:r>
      <w:r w:rsidR="005445A1" w:rsidRPr="006C3C6D">
        <w:rPr>
          <w:rFonts w:asciiTheme="majorHAnsi" w:hAnsiTheme="majorHAnsi"/>
          <w:bCs/>
          <w:sz w:val="24"/>
          <w:szCs w:val="24"/>
          <w:lang w:val="sr-Latn-RS"/>
        </w:rPr>
        <w:t>km.</w:t>
      </w:r>
      <w:r>
        <w:rPr>
          <w:rFonts w:asciiTheme="majorHAnsi" w:hAnsiTheme="majorHAnsi"/>
          <w:bCs/>
          <w:sz w:val="24"/>
          <w:szCs w:val="24"/>
          <w:lang w:val="sr-Latn-RS"/>
        </w:rPr>
        <w:t xml:space="preserve"> </w:t>
      </w:r>
    </w:p>
    <w:p w14:paraId="2CAA603E" w14:textId="1F3AE798" w:rsidR="002E3849" w:rsidRDefault="002E3849" w:rsidP="005445A1">
      <w:pPr>
        <w:jc w:val="both"/>
        <w:rPr>
          <w:rFonts w:asciiTheme="majorHAnsi" w:hAnsiTheme="majorHAnsi"/>
          <w:bCs/>
          <w:sz w:val="24"/>
          <w:szCs w:val="24"/>
          <w:lang w:val="sr-Latn-RS"/>
        </w:rPr>
      </w:pPr>
    </w:p>
    <w:p w14:paraId="07C86230" w14:textId="7A5DDB82" w:rsidR="00AE3F0C" w:rsidRDefault="00F764A1" w:rsidP="005445A1">
      <w:pPr>
        <w:jc w:val="both"/>
        <w:rPr>
          <w:rFonts w:asciiTheme="majorHAnsi" w:hAnsiTheme="majorHAnsi"/>
          <w:bCs/>
          <w:sz w:val="24"/>
          <w:szCs w:val="24"/>
          <w:lang w:val="sr-Latn-RS"/>
        </w:rPr>
      </w:pPr>
      <w:r>
        <w:rPr>
          <w:rFonts w:asciiTheme="majorHAnsi" w:hAnsiTheme="majorHAnsi"/>
          <w:bCs/>
          <w:sz w:val="24"/>
          <w:szCs w:val="24"/>
          <w:lang w:val="sr-Latn-RS"/>
        </w:rPr>
        <w:t>Putna mreža</w:t>
      </w:r>
      <w:r w:rsidR="00EB2158">
        <w:rPr>
          <w:rFonts w:asciiTheme="majorHAnsi" w:hAnsiTheme="majorHAnsi"/>
          <w:bCs/>
          <w:sz w:val="24"/>
          <w:szCs w:val="24"/>
          <w:lang w:val="sr-Latn-RS"/>
        </w:rPr>
        <w:t xml:space="preserve"> predstavlja </w:t>
      </w:r>
      <w:r>
        <w:rPr>
          <w:rFonts w:asciiTheme="majorHAnsi" w:hAnsiTheme="majorHAnsi"/>
          <w:bCs/>
          <w:sz w:val="24"/>
          <w:szCs w:val="24"/>
          <w:lang w:val="sr-Latn-RS"/>
        </w:rPr>
        <w:t>značajan element saobraćajne infrastrukture</w:t>
      </w:r>
      <w:r w:rsidR="00EB2158">
        <w:rPr>
          <w:rFonts w:asciiTheme="majorHAnsi" w:hAnsiTheme="majorHAnsi"/>
          <w:bCs/>
          <w:sz w:val="24"/>
          <w:szCs w:val="24"/>
          <w:lang w:val="sr-Latn-RS"/>
        </w:rPr>
        <w:t>. U gradu Kraljevu, m</w:t>
      </w:r>
      <w:r>
        <w:rPr>
          <w:rFonts w:asciiTheme="majorHAnsi" w:hAnsiTheme="majorHAnsi"/>
          <w:bCs/>
          <w:sz w:val="24"/>
          <w:szCs w:val="24"/>
          <w:lang w:val="sr-Latn-RS"/>
        </w:rPr>
        <w:t xml:space="preserve">režu državnih puteva </w:t>
      </w:r>
      <w:r w:rsidR="00AE3F0C">
        <w:rPr>
          <w:rFonts w:asciiTheme="majorHAnsi" w:hAnsiTheme="majorHAnsi"/>
          <w:bCs/>
          <w:sz w:val="24"/>
          <w:szCs w:val="24"/>
          <w:lang w:val="sr-Latn-RS"/>
        </w:rPr>
        <w:t>prvog</w:t>
      </w:r>
      <w:r>
        <w:rPr>
          <w:rFonts w:asciiTheme="majorHAnsi" w:hAnsiTheme="majorHAnsi"/>
          <w:bCs/>
          <w:sz w:val="24"/>
          <w:szCs w:val="24"/>
          <w:lang w:val="sr-Latn-RS"/>
        </w:rPr>
        <w:t xml:space="preserve"> reda karakteriše veliko </w:t>
      </w:r>
      <w:r w:rsidR="002E3849">
        <w:rPr>
          <w:rFonts w:asciiTheme="majorHAnsi" w:hAnsiTheme="majorHAnsi"/>
          <w:bCs/>
          <w:sz w:val="24"/>
          <w:szCs w:val="24"/>
          <w:lang w:val="sr-Latn-RS"/>
        </w:rPr>
        <w:t>saobraćajno opterećenje, prolazak kroz naseljena mesta i odsustvo obilaznica, veliki broj prilaznih puteva i priključaka, velika ugroženost zaštitnih pojaseva</w:t>
      </w:r>
      <w:r>
        <w:rPr>
          <w:rFonts w:asciiTheme="majorHAnsi" w:hAnsiTheme="majorHAnsi"/>
          <w:bCs/>
          <w:sz w:val="24"/>
          <w:szCs w:val="24"/>
          <w:lang w:val="sr-Latn-RS"/>
        </w:rPr>
        <w:t xml:space="preserve">, saobraćanje velikog broja pešaka, biciklista i poljoprivrednih mašina, ukrštanje puteva sa prugama u nivou i pojava klizišta. </w:t>
      </w:r>
    </w:p>
    <w:p w14:paraId="11C5339A" w14:textId="77777777" w:rsidR="00AE3F0C" w:rsidRDefault="00AE3F0C" w:rsidP="005445A1">
      <w:pPr>
        <w:jc w:val="both"/>
        <w:rPr>
          <w:rFonts w:asciiTheme="majorHAnsi" w:hAnsiTheme="majorHAnsi"/>
          <w:bCs/>
          <w:sz w:val="24"/>
          <w:szCs w:val="24"/>
          <w:lang w:val="sr-Latn-RS"/>
        </w:rPr>
      </w:pPr>
    </w:p>
    <w:p w14:paraId="31D3671F" w14:textId="555960C7" w:rsidR="002E3849" w:rsidRDefault="00AE3F0C" w:rsidP="005445A1">
      <w:pPr>
        <w:jc w:val="both"/>
        <w:rPr>
          <w:rFonts w:asciiTheme="majorHAnsi" w:hAnsiTheme="majorHAnsi"/>
          <w:bCs/>
          <w:sz w:val="24"/>
          <w:szCs w:val="24"/>
          <w:lang w:val="sr-Latn-RS"/>
        </w:rPr>
      </w:pPr>
      <w:r>
        <w:rPr>
          <w:rFonts w:asciiTheme="majorHAnsi" w:hAnsiTheme="majorHAnsi"/>
          <w:bCs/>
          <w:sz w:val="24"/>
          <w:szCs w:val="24"/>
          <w:lang w:val="sr-Latn-RS"/>
        </w:rPr>
        <w:t>Mrežu državnih puteva drugog reda takođe karakterišu prosečno stanje kolovoznog zastora, prolazak kroz naseljena mesta,</w:t>
      </w:r>
      <w:r w:rsidRPr="00766162">
        <w:rPr>
          <w:lang w:val="sr-Latn-RS"/>
        </w:rPr>
        <w:t xml:space="preserve"> </w:t>
      </w:r>
      <w:r w:rsidRPr="00AE3F0C">
        <w:rPr>
          <w:rFonts w:asciiTheme="majorHAnsi" w:hAnsiTheme="majorHAnsi"/>
          <w:bCs/>
          <w:sz w:val="24"/>
          <w:szCs w:val="24"/>
          <w:lang w:val="sr-Latn-RS"/>
        </w:rPr>
        <w:t xml:space="preserve">nezadovoljavajuće stanje putnih objekata u </w:t>
      </w:r>
      <w:r>
        <w:rPr>
          <w:rFonts w:asciiTheme="majorHAnsi" w:hAnsiTheme="majorHAnsi"/>
          <w:bCs/>
          <w:sz w:val="24"/>
          <w:szCs w:val="24"/>
          <w:lang w:val="sr-Latn-RS"/>
        </w:rPr>
        <w:t>pogledu</w:t>
      </w:r>
      <w:r w:rsidRPr="00AE3F0C">
        <w:rPr>
          <w:rFonts w:asciiTheme="majorHAnsi" w:hAnsiTheme="majorHAnsi"/>
          <w:bCs/>
          <w:sz w:val="24"/>
          <w:szCs w:val="24"/>
          <w:lang w:val="sr-Latn-RS"/>
        </w:rPr>
        <w:t xml:space="preserve"> trajnosti, velika ugroženost zaštitnih pojaseva građenjem, posebno u područjima naselja i veliki broj, većinom nepropisno izgrađenih, prilaznih puteva i priključaka, posebno u zonama naselja.</w:t>
      </w:r>
    </w:p>
    <w:p w14:paraId="055551AF" w14:textId="352B472B" w:rsidR="008C0A7E" w:rsidRDefault="008C0A7E" w:rsidP="005445A1">
      <w:pPr>
        <w:jc w:val="both"/>
        <w:rPr>
          <w:rFonts w:asciiTheme="majorHAnsi" w:hAnsiTheme="majorHAnsi"/>
          <w:bCs/>
          <w:sz w:val="24"/>
          <w:szCs w:val="24"/>
          <w:lang w:val="sr-Latn-RS"/>
        </w:rPr>
      </w:pPr>
    </w:p>
    <w:p w14:paraId="1B1224A5" w14:textId="2552CD19" w:rsidR="00730610" w:rsidRDefault="008C0A7E" w:rsidP="008C0A7E">
      <w:pPr>
        <w:jc w:val="both"/>
        <w:rPr>
          <w:rFonts w:asciiTheme="majorHAnsi" w:hAnsiTheme="majorHAnsi"/>
          <w:bCs/>
          <w:sz w:val="24"/>
          <w:szCs w:val="24"/>
          <w:lang w:val="sr-Latn-RS"/>
        </w:rPr>
      </w:pPr>
      <w:r>
        <w:rPr>
          <w:rFonts w:asciiTheme="majorHAnsi" w:hAnsiTheme="majorHAnsi"/>
          <w:bCs/>
          <w:sz w:val="24"/>
          <w:szCs w:val="24"/>
          <w:lang w:val="sr-Latn-RS"/>
        </w:rPr>
        <w:t>Takođe,</w:t>
      </w:r>
      <w:r w:rsidR="00730610">
        <w:rPr>
          <w:rFonts w:asciiTheme="majorHAnsi" w:hAnsiTheme="majorHAnsi"/>
          <w:bCs/>
          <w:sz w:val="24"/>
          <w:szCs w:val="24"/>
          <w:lang w:val="sr-Latn-RS"/>
        </w:rPr>
        <w:t xml:space="preserve"> nizak stepen razvijenosti karakteriše i</w:t>
      </w:r>
      <w:r>
        <w:rPr>
          <w:rFonts w:asciiTheme="majorHAnsi" w:hAnsiTheme="majorHAnsi"/>
          <w:bCs/>
          <w:sz w:val="24"/>
          <w:szCs w:val="24"/>
          <w:lang w:val="sr-Latn-RS"/>
        </w:rPr>
        <w:t xml:space="preserve"> javni gradski i prigradski saobraćaj</w:t>
      </w:r>
      <w:r w:rsidR="00730610">
        <w:rPr>
          <w:rFonts w:asciiTheme="majorHAnsi" w:hAnsiTheme="majorHAnsi"/>
          <w:bCs/>
          <w:sz w:val="24"/>
          <w:szCs w:val="24"/>
          <w:lang w:val="sr-Latn-RS"/>
        </w:rPr>
        <w:t>, biciklistički, pešački i stacionarni saobraćaj, kao i teretne i putničke terminale.</w:t>
      </w:r>
    </w:p>
    <w:p w14:paraId="7493052E" w14:textId="473AB264" w:rsidR="00DD2D0D" w:rsidRDefault="00DD2D0D" w:rsidP="008C0A7E">
      <w:pPr>
        <w:jc w:val="both"/>
        <w:rPr>
          <w:rFonts w:asciiTheme="majorHAnsi" w:hAnsiTheme="majorHAnsi"/>
          <w:bCs/>
          <w:sz w:val="24"/>
          <w:szCs w:val="24"/>
          <w:lang w:val="sr-Latn-RS"/>
        </w:rPr>
      </w:pPr>
    </w:p>
    <w:p w14:paraId="0FF1647C" w14:textId="335E932B" w:rsidR="001240CC" w:rsidRDefault="00DD2D0D" w:rsidP="008C0A7E">
      <w:pPr>
        <w:jc w:val="both"/>
        <w:rPr>
          <w:rFonts w:asciiTheme="majorHAnsi" w:hAnsiTheme="majorHAnsi"/>
          <w:bCs/>
          <w:sz w:val="24"/>
          <w:szCs w:val="24"/>
          <w:lang w:val="sr-Latn-RS"/>
        </w:rPr>
      </w:pPr>
      <w:r>
        <w:rPr>
          <w:rFonts w:asciiTheme="majorHAnsi" w:hAnsiTheme="majorHAnsi"/>
          <w:bCs/>
          <w:sz w:val="24"/>
          <w:szCs w:val="24"/>
          <w:lang w:val="sr-Latn-RS"/>
        </w:rPr>
        <w:t xml:space="preserve">Uprkos nezadovoljavajućem stanju i kvalitetu puteva što je posledica višegodišnjeg nedovoljnog ulaganja u održavanje, rekonstrukciju i modernizaciju, </w:t>
      </w:r>
      <w:r w:rsidR="001240CC">
        <w:rPr>
          <w:rFonts w:asciiTheme="majorHAnsi" w:hAnsiTheme="majorHAnsi"/>
          <w:bCs/>
          <w:sz w:val="24"/>
          <w:szCs w:val="24"/>
          <w:lang w:val="sr-Latn-RS"/>
        </w:rPr>
        <w:t>postojeća putna mreža na teritoriji grada Kraljeva omogućava dobru regionalnu i lokalnu pristupačnost.</w:t>
      </w:r>
    </w:p>
    <w:p w14:paraId="4E40B84E" w14:textId="23EB6074" w:rsidR="00C20B42" w:rsidRDefault="00C20B42" w:rsidP="008C0A7E">
      <w:pPr>
        <w:jc w:val="both"/>
        <w:rPr>
          <w:rFonts w:asciiTheme="majorHAnsi" w:hAnsiTheme="majorHAnsi"/>
          <w:bCs/>
          <w:sz w:val="24"/>
          <w:szCs w:val="24"/>
          <w:lang w:val="sr-Latn-RS"/>
        </w:rPr>
      </w:pPr>
    </w:p>
    <w:p w14:paraId="17E00CFF" w14:textId="4107AC41" w:rsidR="00C20B42" w:rsidRPr="00176F6A" w:rsidRDefault="00C20B42" w:rsidP="008C0A7E">
      <w:pPr>
        <w:jc w:val="both"/>
        <w:rPr>
          <w:rFonts w:asciiTheme="majorHAnsi" w:hAnsiTheme="majorHAnsi"/>
          <w:bCs/>
          <w:i/>
          <w:iCs/>
          <w:sz w:val="24"/>
          <w:szCs w:val="24"/>
          <w:lang w:val="sr-Latn-RS"/>
        </w:rPr>
      </w:pPr>
      <w:r w:rsidRPr="00176F6A">
        <w:rPr>
          <w:rFonts w:asciiTheme="majorHAnsi" w:hAnsiTheme="majorHAnsi"/>
          <w:bCs/>
          <w:i/>
          <w:iCs/>
          <w:sz w:val="24"/>
          <w:szCs w:val="24"/>
          <w:lang w:val="sr-Latn-RS"/>
        </w:rPr>
        <w:t>Železnički saobraćaj</w:t>
      </w:r>
    </w:p>
    <w:p w14:paraId="5E68140D" w14:textId="77777777" w:rsidR="00C20B42" w:rsidRDefault="00C20B42" w:rsidP="008C0A7E">
      <w:pPr>
        <w:jc w:val="both"/>
        <w:rPr>
          <w:rFonts w:asciiTheme="majorHAnsi" w:hAnsiTheme="majorHAnsi"/>
          <w:bCs/>
          <w:sz w:val="24"/>
          <w:szCs w:val="24"/>
          <w:lang w:val="sr-Latn-RS"/>
        </w:rPr>
      </w:pPr>
    </w:p>
    <w:p w14:paraId="69E8244F" w14:textId="0F0F40B7" w:rsidR="000566D9" w:rsidRDefault="001240CC" w:rsidP="008C0A7E">
      <w:pPr>
        <w:jc w:val="both"/>
        <w:rPr>
          <w:rFonts w:asciiTheme="majorHAnsi" w:hAnsiTheme="majorHAnsi"/>
          <w:bCs/>
          <w:sz w:val="24"/>
          <w:szCs w:val="24"/>
          <w:lang w:val="sr-Latn-RS"/>
        </w:rPr>
      </w:pPr>
      <w:r>
        <w:rPr>
          <w:rFonts w:asciiTheme="majorHAnsi" w:hAnsiTheme="majorHAnsi"/>
          <w:bCs/>
          <w:sz w:val="24"/>
          <w:szCs w:val="24"/>
          <w:lang w:val="sr-Latn-RS"/>
        </w:rPr>
        <w:t>U</w:t>
      </w:r>
      <w:r w:rsidR="000566D9">
        <w:rPr>
          <w:rFonts w:asciiTheme="majorHAnsi" w:hAnsiTheme="majorHAnsi"/>
          <w:bCs/>
          <w:sz w:val="24"/>
          <w:szCs w:val="24"/>
          <w:lang w:val="sr-Latn-RS"/>
        </w:rPr>
        <w:t>kupna dužina železničke mreže na području grada Kraljeva iznosi 125,1km i sastoji se od jednokolosečne magistralne pruge Lapovo-Kosovo</w:t>
      </w:r>
      <w:r w:rsidR="00F54E0E">
        <w:rPr>
          <w:rFonts w:asciiTheme="majorHAnsi" w:hAnsiTheme="majorHAnsi"/>
          <w:bCs/>
          <w:sz w:val="24"/>
          <w:szCs w:val="24"/>
          <w:lang w:val="sr-Latn-RS"/>
        </w:rPr>
        <w:t xml:space="preserve"> </w:t>
      </w:r>
      <w:r w:rsidR="000566D9">
        <w:rPr>
          <w:rFonts w:asciiTheme="majorHAnsi" w:hAnsiTheme="majorHAnsi"/>
          <w:bCs/>
          <w:sz w:val="24"/>
          <w:szCs w:val="24"/>
          <w:lang w:val="sr-Latn-RS"/>
        </w:rPr>
        <w:t>Polje dužine 80,4km, jednokolosečne regionalne pruge Sta</w:t>
      </w:r>
      <w:r w:rsidR="00D3420A" w:rsidRPr="00D3420A">
        <w:rPr>
          <w:rFonts w:asciiTheme="majorHAnsi" w:hAnsiTheme="majorHAnsi"/>
          <w:bCs/>
          <w:color w:val="FF0000"/>
          <w:sz w:val="24"/>
          <w:szCs w:val="24"/>
          <w:lang w:val="sr-Latn-RS"/>
        </w:rPr>
        <w:t>l</w:t>
      </w:r>
      <w:r w:rsidR="000566D9">
        <w:rPr>
          <w:rFonts w:asciiTheme="majorHAnsi" w:hAnsiTheme="majorHAnsi"/>
          <w:bCs/>
          <w:sz w:val="24"/>
          <w:szCs w:val="24"/>
          <w:lang w:val="sr-Latn-RS"/>
        </w:rPr>
        <w:t>ać-Požega dužine 36,7km</w:t>
      </w:r>
      <w:r w:rsidR="00F54E0E">
        <w:rPr>
          <w:rFonts w:asciiTheme="majorHAnsi" w:hAnsiTheme="majorHAnsi"/>
          <w:bCs/>
          <w:sz w:val="24"/>
          <w:szCs w:val="24"/>
          <w:lang w:val="sr-Latn-RS"/>
        </w:rPr>
        <w:t xml:space="preserve"> </w:t>
      </w:r>
      <w:r w:rsidR="000566D9">
        <w:rPr>
          <w:rFonts w:asciiTheme="majorHAnsi" w:hAnsiTheme="majorHAnsi"/>
          <w:bCs/>
          <w:sz w:val="24"/>
          <w:szCs w:val="24"/>
          <w:lang w:val="sr-Latn-RS"/>
        </w:rPr>
        <w:t>i industrijskih koloseka dužine oko 8km.</w:t>
      </w:r>
      <w:r w:rsidR="000719EB">
        <w:rPr>
          <w:rFonts w:asciiTheme="majorHAnsi" w:hAnsiTheme="majorHAnsi"/>
          <w:bCs/>
          <w:sz w:val="24"/>
          <w:szCs w:val="24"/>
          <w:lang w:val="sr-Latn-RS"/>
        </w:rPr>
        <w:t xml:space="preserve"> Stanica Kraljevo je </w:t>
      </w:r>
      <w:r w:rsidR="000566D9">
        <w:rPr>
          <w:rFonts w:asciiTheme="majorHAnsi" w:hAnsiTheme="majorHAnsi"/>
          <w:bCs/>
          <w:sz w:val="24"/>
          <w:szCs w:val="24"/>
          <w:lang w:val="sr-Latn-RS"/>
        </w:rPr>
        <w:t xml:space="preserve"> </w:t>
      </w:r>
      <w:r w:rsidR="000719EB">
        <w:rPr>
          <w:rFonts w:asciiTheme="majorHAnsi" w:hAnsiTheme="majorHAnsi"/>
          <w:bCs/>
          <w:sz w:val="24"/>
          <w:szCs w:val="24"/>
          <w:lang w:val="sr-Latn-RS"/>
        </w:rPr>
        <w:t>otvorena za sve oblike prevoza putnika i robe.</w:t>
      </w:r>
    </w:p>
    <w:p w14:paraId="181AB494" w14:textId="538E4684" w:rsidR="000566D9" w:rsidRDefault="000566D9" w:rsidP="008C0A7E">
      <w:pPr>
        <w:jc w:val="both"/>
        <w:rPr>
          <w:rFonts w:asciiTheme="majorHAnsi" w:hAnsiTheme="majorHAnsi"/>
          <w:bCs/>
          <w:sz w:val="24"/>
          <w:szCs w:val="24"/>
          <w:lang w:val="sr-Latn-RS"/>
        </w:rPr>
      </w:pPr>
    </w:p>
    <w:p w14:paraId="14340B00" w14:textId="766F15A1" w:rsidR="000566D9" w:rsidRDefault="000566D9" w:rsidP="008C0A7E">
      <w:pPr>
        <w:jc w:val="both"/>
        <w:rPr>
          <w:rFonts w:asciiTheme="majorHAnsi" w:hAnsiTheme="majorHAnsi"/>
          <w:bCs/>
          <w:sz w:val="24"/>
          <w:szCs w:val="24"/>
          <w:lang w:val="sr-Latn-RS"/>
        </w:rPr>
      </w:pPr>
      <w:r>
        <w:rPr>
          <w:rFonts w:asciiTheme="majorHAnsi" w:hAnsiTheme="majorHAnsi"/>
          <w:bCs/>
          <w:sz w:val="24"/>
          <w:szCs w:val="24"/>
          <w:lang w:val="sr-Latn-RS"/>
        </w:rPr>
        <w:t xml:space="preserve">Kvalitet železničke infrastrukture je </w:t>
      </w:r>
      <w:r w:rsidR="000719EB">
        <w:rPr>
          <w:rFonts w:asciiTheme="majorHAnsi" w:hAnsiTheme="majorHAnsi"/>
          <w:bCs/>
          <w:sz w:val="24"/>
          <w:szCs w:val="24"/>
          <w:lang w:val="sr-Latn-RS"/>
        </w:rPr>
        <w:t>na nisko</w:t>
      </w:r>
      <w:r w:rsidR="00827C09" w:rsidRPr="00827C09">
        <w:rPr>
          <w:rFonts w:asciiTheme="majorHAnsi" w:hAnsiTheme="majorHAnsi"/>
          <w:bCs/>
          <w:color w:val="FF0000"/>
          <w:sz w:val="24"/>
          <w:szCs w:val="24"/>
          <w:lang w:val="sr-Latn-RS"/>
        </w:rPr>
        <w:t>m</w:t>
      </w:r>
      <w:r w:rsidR="000719EB" w:rsidRPr="00827C09">
        <w:rPr>
          <w:rFonts w:asciiTheme="majorHAnsi" w:hAnsiTheme="majorHAnsi"/>
          <w:bCs/>
          <w:color w:val="FF0000"/>
          <w:sz w:val="24"/>
          <w:szCs w:val="24"/>
          <w:lang w:val="sr-Latn-RS"/>
        </w:rPr>
        <w:t xml:space="preserve"> </w:t>
      </w:r>
      <w:r w:rsidR="000719EB">
        <w:rPr>
          <w:rFonts w:asciiTheme="majorHAnsi" w:hAnsiTheme="majorHAnsi"/>
          <w:bCs/>
          <w:sz w:val="24"/>
          <w:szCs w:val="24"/>
          <w:lang w:val="sr-Latn-RS"/>
        </w:rPr>
        <w:t>nivou i karakterišu ga stare pruge, niska brzina kretanja i loše stanje pružnih objekata.</w:t>
      </w:r>
      <w:r w:rsidR="00F54E0E">
        <w:rPr>
          <w:rFonts w:asciiTheme="majorHAnsi" w:hAnsiTheme="majorHAnsi"/>
          <w:bCs/>
          <w:sz w:val="24"/>
          <w:szCs w:val="24"/>
          <w:lang w:val="sr-Latn-RS"/>
        </w:rPr>
        <w:t xml:space="preserve"> Rekonstrukcija železničke mreže je preduslov v</w:t>
      </w:r>
      <w:r w:rsidR="000719EB">
        <w:rPr>
          <w:rFonts w:asciiTheme="majorHAnsi" w:hAnsiTheme="majorHAnsi"/>
          <w:bCs/>
          <w:sz w:val="24"/>
          <w:szCs w:val="24"/>
          <w:lang w:val="sr-Latn-RS"/>
        </w:rPr>
        <w:t>eće</w:t>
      </w:r>
      <w:r w:rsidR="00F54E0E">
        <w:rPr>
          <w:rFonts w:asciiTheme="majorHAnsi" w:hAnsiTheme="majorHAnsi"/>
          <w:bCs/>
          <w:sz w:val="24"/>
          <w:szCs w:val="24"/>
          <w:lang w:val="sr-Latn-RS"/>
        </w:rPr>
        <w:t>g</w:t>
      </w:r>
      <w:r w:rsidR="000719EB">
        <w:rPr>
          <w:rFonts w:asciiTheme="majorHAnsi" w:hAnsiTheme="majorHAnsi"/>
          <w:bCs/>
          <w:sz w:val="24"/>
          <w:szCs w:val="24"/>
          <w:lang w:val="sr-Latn-RS"/>
        </w:rPr>
        <w:t xml:space="preserve"> iskorišćavanj</w:t>
      </w:r>
      <w:r w:rsidR="00F54E0E">
        <w:rPr>
          <w:rFonts w:asciiTheme="majorHAnsi" w:hAnsiTheme="majorHAnsi"/>
          <w:bCs/>
          <w:sz w:val="24"/>
          <w:szCs w:val="24"/>
          <w:lang w:val="sr-Latn-RS"/>
        </w:rPr>
        <w:t>a</w:t>
      </w:r>
      <w:r w:rsidR="000719EB">
        <w:rPr>
          <w:rFonts w:asciiTheme="majorHAnsi" w:hAnsiTheme="majorHAnsi"/>
          <w:bCs/>
          <w:sz w:val="24"/>
          <w:szCs w:val="24"/>
          <w:lang w:val="sr-Latn-RS"/>
        </w:rPr>
        <w:t xml:space="preserve"> železničke infrastrukture za potrebe razvoja lokalne privrede</w:t>
      </w:r>
      <w:r w:rsidR="00F54E0E">
        <w:rPr>
          <w:rFonts w:asciiTheme="majorHAnsi" w:hAnsiTheme="majorHAnsi"/>
          <w:bCs/>
          <w:sz w:val="24"/>
          <w:szCs w:val="24"/>
          <w:lang w:val="sr-Latn-RS"/>
        </w:rPr>
        <w:t>.</w:t>
      </w:r>
    </w:p>
    <w:p w14:paraId="07FBAA87" w14:textId="5710B38D" w:rsidR="001475AC" w:rsidRDefault="00D3420A" w:rsidP="008C0A7E">
      <w:pPr>
        <w:jc w:val="both"/>
        <w:rPr>
          <w:rFonts w:asciiTheme="majorHAnsi" w:hAnsiTheme="majorHAnsi"/>
          <w:bCs/>
          <w:sz w:val="24"/>
          <w:szCs w:val="24"/>
          <w:lang w:val="sr-Latn-RS"/>
        </w:rPr>
      </w:pPr>
      <w:r>
        <w:rPr>
          <w:rFonts w:asciiTheme="majorHAnsi" w:hAnsiTheme="majorHAnsi"/>
          <w:bCs/>
          <w:sz w:val="24"/>
          <w:szCs w:val="24"/>
          <w:lang w:val="sr-Latn-RS"/>
        </w:rPr>
        <w:t xml:space="preserve">                                                                                                                                                                                                                                                                                                                                                                                                                                                                                                                                                                                                                                                                                                                                                                                                                                                                                                                                                                                                                                                                                                                                                                                                                                                                                                                                                                                                                                                                                                                                                                                                                                                                                                                                                                                                                                                                                                                                                                                                                                                                                                                                                                                                                                                                                                                                                                                                                                                                                                                                                                                                                                                                                                                                                                                                                                                                                                                                                                                                                                                                                                                                                                                                                                                                                                                                                                                                                                                                                                                                                                                                                                                                                                                                                                                                                                                                                                                                                                                                                                                                                                                                                                                                                                                                                                                                                                                                                                                                                                                                                                                                                                                                                                                                                                                                                                                                                                                                                                                                                                                                                                                                                                                                                                                                                                                                                                                                                                                                                                                                                                                                                                                                                                                                                                                                                                                                                                                                                                                                                                                                                                                                                                                                                                                                                                                                                                                                                                                          </w:t>
      </w:r>
    </w:p>
    <w:p w14:paraId="72679B01" w14:textId="5F6DB60A" w:rsidR="00C20B42" w:rsidRPr="00176F6A" w:rsidRDefault="00C20B42" w:rsidP="008C0A7E">
      <w:pPr>
        <w:jc w:val="both"/>
        <w:rPr>
          <w:rFonts w:asciiTheme="majorHAnsi" w:hAnsiTheme="majorHAnsi"/>
          <w:bCs/>
          <w:i/>
          <w:iCs/>
          <w:sz w:val="24"/>
          <w:szCs w:val="24"/>
          <w:lang w:val="sr-Latn-RS"/>
        </w:rPr>
      </w:pPr>
      <w:r w:rsidRPr="00176F6A">
        <w:rPr>
          <w:rFonts w:asciiTheme="majorHAnsi" w:hAnsiTheme="majorHAnsi"/>
          <w:bCs/>
          <w:i/>
          <w:iCs/>
          <w:sz w:val="24"/>
          <w:szCs w:val="24"/>
          <w:lang w:val="sr-Latn-RS"/>
        </w:rPr>
        <w:t>Vazdušni saobraćaj</w:t>
      </w:r>
    </w:p>
    <w:p w14:paraId="0EED8F14" w14:textId="77777777" w:rsidR="00C20B42" w:rsidRDefault="00C20B42" w:rsidP="008C0A7E">
      <w:pPr>
        <w:jc w:val="both"/>
        <w:rPr>
          <w:rFonts w:asciiTheme="majorHAnsi" w:hAnsiTheme="majorHAnsi"/>
          <w:bCs/>
          <w:sz w:val="24"/>
          <w:szCs w:val="24"/>
          <w:lang w:val="sr-Latn-RS"/>
        </w:rPr>
      </w:pPr>
    </w:p>
    <w:p w14:paraId="3F635D0D" w14:textId="794C3CD8" w:rsidR="001475AC" w:rsidRDefault="00EA3384" w:rsidP="008C0A7E">
      <w:pPr>
        <w:jc w:val="both"/>
        <w:rPr>
          <w:rFonts w:asciiTheme="majorHAnsi" w:hAnsiTheme="majorHAnsi"/>
          <w:bCs/>
          <w:sz w:val="24"/>
          <w:szCs w:val="24"/>
          <w:lang w:val="sr-Latn-RS"/>
        </w:rPr>
      </w:pPr>
      <w:r>
        <w:rPr>
          <w:rFonts w:asciiTheme="majorHAnsi" w:hAnsiTheme="majorHAnsi"/>
          <w:bCs/>
          <w:sz w:val="24"/>
          <w:szCs w:val="24"/>
          <w:lang w:val="sr-Latn-RS"/>
        </w:rPr>
        <w:t xml:space="preserve">Na teritoriji grada Kraljeva postoji civilno-vojni aerodrom ,,Morava" u Lađevcima i sportski aerodrom. </w:t>
      </w:r>
      <w:r w:rsidR="001475AC">
        <w:rPr>
          <w:rFonts w:asciiTheme="majorHAnsi" w:hAnsiTheme="majorHAnsi"/>
          <w:bCs/>
          <w:sz w:val="24"/>
          <w:szCs w:val="24"/>
          <w:lang w:val="sr-Latn-RS"/>
        </w:rPr>
        <w:t xml:space="preserve">Vazdušni saobraćaj </w:t>
      </w:r>
      <w:r>
        <w:rPr>
          <w:rFonts w:asciiTheme="majorHAnsi" w:hAnsiTheme="majorHAnsi"/>
          <w:bCs/>
          <w:sz w:val="24"/>
          <w:szCs w:val="24"/>
          <w:lang w:val="sr-Latn-RS"/>
        </w:rPr>
        <w:t>se</w:t>
      </w:r>
      <w:r w:rsidR="001475AC">
        <w:rPr>
          <w:rFonts w:asciiTheme="majorHAnsi" w:hAnsiTheme="majorHAnsi"/>
          <w:bCs/>
          <w:sz w:val="24"/>
          <w:szCs w:val="24"/>
          <w:lang w:val="sr-Latn-RS"/>
        </w:rPr>
        <w:t xml:space="preserve"> odvija </w:t>
      </w:r>
      <w:r w:rsidR="00570480">
        <w:rPr>
          <w:rFonts w:asciiTheme="majorHAnsi" w:hAnsiTheme="majorHAnsi"/>
          <w:bCs/>
          <w:sz w:val="24"/>
          <w:szCs w:val="24"/>
          <w:lang w:val="sr-Latn-RS"/>
        </w:rPr>
        <w:t>posredstvom</w:t>
      </w:r>
      <w:r>
        <w:rPr>
          <w:rFonts w:asciiTheme="majorHAnsi" w:hAnsiTheme="majorHAnsi"/>
          <w:bCs/>
          <w:sz w:val="24"/>
          <w:szCs w:val="24"/>
          <w:lang w:val="sr-Latn-RS"/>
        </w:rPr>
        <w:t xml:space="preserve"> </w:t>
      </w:r>
      <w:r w:rsidR="00570480">
        <w:rPr>
          <w:rFonts w:asciiTheme="majorHAnsi" w:hAnsiTheme="majorHAnsi"/>
          <w:bCs/>
          <w:sz w:val="24"/>
          <w:szCs w:val="24"/>
          <w:lang w:val="sr-Latn-RS"/>
        </w:rPr>
        <w:t>,,Morava" u Lađevcima</w:t>
      </w:r>
      <w:r>
        <w:rPr>
          <w:rFonts w:asciiTheme="majorHAnsi" w:hAnsiTheme="majorHAnsi"/>
          <w:bCs/>
          <w:sz w:val="24"/>
          <w:szCs w:val="24"/>
          <w:lang w:val="sr-Latn-RS"/>
        </w:rPr>
        <w:t xml:space="preserve"> koji</w:t>
      </w:r>
      <w:r w:rsidR="00570480">
        <w:rPr>
          <w:rFonts w:asciiTheme="majorHAnsi" w:hAnsiTheme="majorHAnsi"/>
          <w:bCs/>
          <w:sz w:val="24"/>
          <w:szCs w:val="24"/>
          <w:lang w:val="sr-Latn-RS"/>
        </w:rPr>
        <w:t xml:space="preserve"> je </w:t>
      </w:r>
      <w:r w:rsidR="00A2250D">
        <w:rPr>
          <w:rFonts w:asciiTheme="majorHAnsi" w:hAnsiTheme="majorHAnsi"/>
          <w:bCs/>
          <w:sz w:val="24"/>
          <w:szCs w:val="24"/>
          <w:lang w:val="sr-Latn-RS"/>
        </w:rPr>
        <w:t xml:space="preserve">od nedavno otvoren za civilni vazdušni saobraćaj, a </w:t>
      </w:r>
      <w:r w:rsidR="00570480">
        <w:rPr>
          <w:rFonts w:asciiTheme="majorHAnsi" w:hAnsiTheme="majorHAnsi"/>
          <w:bCs/>
          <w:sz w:val="24"/>
          <w:szCs w:val="24"/>
          <w:lang w:val="sr-Latn-RS"/>
        </w:rPr>
        <w:t xml:space="preserve">zbog neposredne blizine privrednim </w:t>
      </w:r>
      <w:r w:rsidR="00570480">
        <w:rPr>
          <w:rFonts w:asciiTheme="majorHAnsi" w:hAnsiTheme="majorHAnsi"/>
          <w:bCs/>
          <w:sz w:val="24"/>
          <w:szCs w:val="24"/>
          <w:lang w:val="sr-Latn-RS"/>
        </w:rPr>
        <w:lastRenderedPageBreak/>
        <w:t>centrima i magistralnim putevima potencijalno je veoma važan strateški faktor ekonomskog razvoja</w:t>
      </w:r>
      <w:r w:rsidR="00A2250D">
        <w:rPr>
          <w:rFonts w:asciiTheme="majorHAnsi" w:hAnsiTheme="majorHAnsi"/>
          <w:bCs/>
          <w:sz w:val="24"/>
          <w:szCs w:val="24"/>
          <w:lang w:val="sr-Latn-RS"/>
        </w:rPr>
        <w:t xml:space="preserve"> grada i regiona</w:t>
      </w:r>
      <w:r w:rsidR="00570480">
        <w:rPr>
          <w:rFonts w:asciiTheme="majorHAnsi" w:hAnsiTheme="majorHAnsi"/>
          <w:bCs/>
          <w:sz w:val="24"/>
          <w:szCs w:val="24"/>
          <w:lang w:val="sr-Latn-RS"/>
        </w:rPr>
        <w:t>.</w:t>
      </w:r>
    </w:p>
    <w:p w14:paraId="2488F1B8" w14:textId="34ADF603" w:rsidR="001475AC" w:rsidRDefault="001475AC" w:rsidP="008C0A7E">
      <w:pPr>
        <w:jc w:val="both"/>
        <w:rPr>
          <w:rFonts w:asciiTheme="majorHAnsi" w:hAnsiTheme="majorHAnsi"/>
          <w:bCs/>
          <w:sz w:val="24"/>
          <w:szCs w:val="24"/>
          <w:lang w:val="sr-Latn-RS"/>
        </w:rPr>
      </w:pPr>
    </w:p>
    <w:p w14:paraId="10C3A696" w14:textId="7AEDE174" w:rsidR="001475AC" w:rsidRDefault="00A2250D" w:rsidP="008C0A7E">
      <w:pPr>
        <w:jc w:val="both"/>
        <w:rPr>
          <w:rFonts w:asciiTheme="majorHAnsi" w:hAnsiTheme="majorHAnsi"/>
          <w:bCs/>
          <w:sz w:val="24"/>
          <w:szCs w:val="24"/>
          <w:lang w:val="sr-Latn-RS"/>
        </w:rPr>
      </w:pPr>
      <w:r>
        <w:rPr>
          <w:rFonts w:asciiTheme="majorHAnsi" w:hAnsiTheme="majorHAnsi"/>
          <w:bCs/>
          <w:sz w:val="24"/>
          <w:szCs w:val="24"/>
          <w:lang w:val="sr-Latn-RS"/>
        </w:rPr>
        <w:t xml:space="preserve">Konačno okončanje procesa konverzije aerodroma ,,Morava" </w:t>
      </w:r>
      <w:r w:rsidR="00A75C4D">
        <w:rPr>
          <w:rFonts w:asciiTheme="majorHAnsi" w:hAnsiTheme="majorHAnsi"/>
          <w:bCs/>
          <w:sz w:val="24"/>
          <w:szCs w:val="24"/>
          <w:lang w:val="sr-Latn-RS"/>
        </w:rPr>
        <w:t xml:space="preserve">iz vojnog u civilni </w:t>
      </w:r>
      <w:r>
        <w:rPr>
          <w:rFonts w:asciiTheme="majorHAnsi" w:hAnsiTheme="majorHAnsi"/>
          <w:bCs/>
          <w:sz w:val="24"/>
          <w:szCs w:val="24"/>
          <w:lang w:val="sr-Latn-RS"/>
        </w:rPr>
        <w:t xml:space="preserve">trebalo bi da ima višestruke pozitivne efekte na razvoj </w:t>
      </w:r>
      <w:r w:rsidR="00A75C4D">
        <w:rPr>
          <w:rFonts w:asciiTheme="majorHAnsi" w:hAnsiTheme="majorHAnsi"/>
          <w:bCs/>
          <w:sz w:val="24"/>
          <w:szCs w:val="24"/>
          <w:lang w:val="sr-Latn-RS"/>
        </w:rPr>
        <w:t>ne samo turizma</w:t>
      </w:r>
      <w:r w:rsidR="00CB6D39">
        <w:rPr>
          <w:rFonts w:asciiTheme="majorHAnsi" w:hAnsiTheme="majorHAnsi"/>
          <w:bCs/>
          <w:sz w:val="24"/>
          <w:szCs w:val="24"/>
          <w:lang w:val="sr-Latn-RS"/>
        </w:rPr>
        <w:t>, poljoprivrede</w:t>
      </w:r>
      <w:r w:rsidR="00A75C4D">
        <w:rPr>
          <w:rFonts w:asciiTheme="majorHAnsi" w:hAnsiTheme="majorHAnsi"/>
          <w:bCs/>
          <w:sz w:val="24"/>
          <w:szCs w:val="24"/>
          <w:lang w:val="sr-Latn-RS"/>
        </w:rPr>
        <w:t xml:space="preserve"> i </w:t>
      </w:r>
      <w:r w:rsidR="00CB6D39">
        <w:rPr>
          <w:rFonts w:asciiTheme="majorHAnsi" w:hAnsiTheme="majorHAnsi"/>
          <w:bCs/>
          <w:sz w:val="24"/>
          <w:szCs w:val="24"/>
          <w:lang w:val="sr-Latn-RS"/>
        </w:rPr>
        <w:t xml:space="preserve">celokupne </w:t>
      </w:r>
      <w:r w:rsidR="00A75C4D">
        <w:rPr>
          <w:rFonts w:asciiTheme="majorHAnsi" w:hAnsiTheme="majorHAnsi"/>
          <w:bCs/>
          <w:sz w:val="24"/>
          <w:szCs w:val="24"/>
          <w:lang w:val="sr-Latn-RS"/>
        </w:rPr>
        <w:t>privrede grada Kraljeva već i čitavog regiona Šumadije i Zapadne Srbije.</w:t>
      </w:r>
    </w:p>
    <w:p w14:paraId="07BE5729" w14:textId="77777777" w:rsidR="00730610" w:rsidRDefault="00730610" w:rsidP="008C0A7E">
      <w:pPr>
        <w:jc w:val="both"/>
        <w:rPr>
          <w:rFonts w:asciiTheme="majorHAnsi" w:hAnsiTheme="majorHAnsi"/>
          <w:bCs/>
          <w:sz w:val="24"/>
          <w:szCs w:val="24"/>
          <w:lang w:val="sr-Latn-RS"/>
        </w:rPr>
      </w:pPr>
    </w:p>
    <w:p w14:paraId="653EE48E" w14:textId="7E2DC87C" w:rsidR="005445A1" w:rsidRPr="00EA3384" w:rsidRDefault="00F54E0E" w:rsidP="00980B89">
      <w:pPr>
        <w:rPr>
          <w:rFonts w:asciiTheme="majorHAnsi" w:hAnsiTheme="majorHAnsi"/>
          <w:b/>
          <w:bCs/>
          <w:sz w:val="24"/>
          <w:szCs w:val="24"/>
          <w:lang w:val="sr-Latn-RS"/>
        </w:rPr>
      </w:pPr>
      <w:r w:rsidRPr="00EA3384">
        <w:rPr>
          <w:rFonts w:asciiTheme="majorHAnsi" w:hAnsiTheme="majorHAnsi"/>
          <w:b/>
          <w:bCs/>
          <w:sz w:val="24"/>
          <w:szCs w:val="24"/>
          <w:lang w:val="sr-Latn-RS"/>
        </w:rPr>
        <w:t>Komunalna infrastruktura</w:t>
      </w:r>
    </w:p>
    <w:p w14:paraId="32F3BD65" w14:textId="2E9079EE" w:rsidR="00F54E0E" w:rsidRPr="00EA3384" w:rsidRDefault="00F54E0E" w:rsidP="00F54E0E">
      <w:pPr>
        <w:jc w:val="both"/>
        <w:rPr>
          <w:rFonts w:asciiTheme="majorHAnsi" w:hAnsiTheme="majorHAnsi" w:cs="Times New Roman"/>
          <w:sz w:val="24"/>
          <w:szCs w:val="24"/>
          <w:lang w:val="sr-Latn-RS"/>
        </w:rPr>
      </w:pPr>
    </w:p>
    <w:p w14:paraId="77A266F1" w14:textId="09D58451" w:rsidR="00F54E0E" w:rsidRPr="00EA3384" w:rsidRDefault="007A49E1" w:rsidP="00F54E0E">
      <w:pPr>
        <w:jc w:val="both"/>
        <w:rPr>
          <w:rFonts w:asciiTheme="majorHAnsi" w:hAnsiTheme="majorHAnsi" w:cs="Times New Roman"/>
          <w:i/>
          <w:iCs/>
          <w:sz w:val="24"/>
          <w:szCs w:val="24"/>
          <w:lang w:val="sr-Latn-RS"/>
        </w:rPr>
      </w:pPr>
      <w:r w:rsidRPr="00EA3384">
        <w:rPr>
          <w:rFonts w:asciiTheme="majorHAnsi" w:hAnsiTheme="majorHAnsi" w:cs="Times New Roman"/>
          <w:i/>
          <w:iCs/>
          <w:sz w:val="24"/>
          <w:szCs w:val="24"/>
          <w:lang w:val="sr-Latn-RS"/>
        </w:rPr>
        <w:t xml:space="preserve">Vodosnabdevanje i kanalizaciona mreža </w:t>
      </w:r>
    </w:p>
    <w:p w14:paraId="22123C4A" w14:textId="309FA9D7" w:rsidR="00C20B42" w:rsidRDefault="00C20B42" w:rsidP="00F54E0E">
      <w:pPr>
        <w:jc w:val="both"/>
        <w:rPr>
          <w:rFonts w:asciiTheme="majorHAnsi" w:hAnsiTheme="majorHAnsi" w:cs="Times New Roman"/>
          <w:sz w:val="24"/>
          <w:szCs w:val="24"/>
          <w:lang w:val="sr-Latn-RS"/>
        </w:rPr>
      </w:pPr>
    </w:p>
    <w:p w14:paraId="78437777" w14:textId="45610056" w:rsidR="00C20B42" w:rsidRDefault="00C20B42" w:rsidP="00F54E0E">
      <w:pPr>
        <w:jc w:val="both"/>
        <w:rPr>
          <w:rFonts w:asciiTheme="majorHAnsi" w:hAnsiTheme="majorHAnsi" w:cs="Times New Roman"/>
          <w:sz w:val="24"/>
          <w:szCs w:val="24"/>
          <w:lang w:val="sr-Latn-RS"/>
        </w:rPr>
      </w:pPr>
      <w:r>
        <w:rPr>
          <w:rFonts w:asciiTheme="majorHAnsi" w:hAnsiTheme="majorHAnsi" w:cs="Times New Roman"/>
          <w:sz w:val="24"/>
          <w:szCs w:val="24"/>
          <w:lang w:val="sr-Latn-RS"/>
        </w:rPr>
        <w:t>Prema podacima Republičkog zavoda za statistiku, od ukupno 42.028 domaćinstava na teritoriji grada Kraljeva,  na vodovod je priključeno 32.699 domaćinstava, odnosno</w:t>
      </w:r>
      <w:r w:rsidR="004C064E">
        <w:rPr>
          <w:rFonts w:asciiTheme="majorHAnsi" w:hAnsiTheme="majorHAnsi" w:cs="Times New Roman"/>
          <w:sz w:val="24"/>
          <w:szCs w:val="24"/>
          <w:lang w:val="sr-Latn-RS"/>
        </w:rPr>
        <w:t xml:space="preserve"> 77,8% što je </w:t>
      </w:r>
      <w:r w:rsidR="004D7827">
        <w:rPr>
          <w:rFonts w:asciiTheme="majorHAnsi" w:hAnsiTheme="majorHAnsi" w:cs="Times New Roman"/>
          <w:sz w:val="24"/>
          <w:szCs w:val="24"/>
          <w:lang w:val="sr-Latn-RS"/>
        </w:rPr>
        <w:t>jednako</w:t>
      </w:r>
      <w:r w:rsidR="004C064E">
        <w:rPr>
          <w:rFonts w:asciiTheme="majorHAnsi" w:hAnsiTheme="majorHAnsi" w:cs="Times New Roman"/>
          <w:sz w:val="24"/>
          <w:szCs w:val="24"/>
          <w:lang w:val="sr-Latn-RS"/>
        </w:rPr>
        <w:t xml:space="preserve"> proseku </w:t>
      </w:r>
      <w:r w:rsidR="004D7827">
        <w:rPr>
          <w:rFonts w:asciiTheme="majorHAnsi" w:hAnsiTheme="majorHAnsi" w:cs="Times New Roman"/>
          <w:sz w:val="24"/>
          <w:szCs w:val="24"/>
          <w:lang w:val="sr-Latn-RS"/>
        </w:rPr>
        <w:t>R</w:t>
      </w:r>
      <w:r w:rsidR="004C064E">
        <w:rPr>
          <w:rFonts w:asciiTheme="majorHAnsi" w:hAnsiTheme="majorHAnsi" w:cs="Times New Roman"/>
          <w:sz w:val="24"/>
          <w:szCs w:val="24"/>
          <w:lang w:val="sr-Latn-RS"/>
        </w:rPr>
        <w:t xml:space="preserve">aškog okruga (77,6%), a ispod proseka Republike Srbije (84,1%). </w:t>
      </w:r>
    </w:p>
    <w:p w14:paraId="3556C027" w14:textId="5C167AFF" w:rsidR="004D7827" w:rsidRDefault="004D7827" w:rsidP="00F54E0E">
      <w:pPr>
        <w:jc w:val="both"/>
        <w:rPr>
          <w:rFonts w:asciiTheme="majorHAnsi" w:hAnsiTheme="majorHAnsi" w:cs="Times New Roman"/>
          <w:sz w:val="24"/>
          <w:szCs w:val="24"/>
          <w:lang w:val="sr-Latn-RS"/>
        </w:rPr>
      </w:pPr>
    </w:p>
    <w:p w14:paraId="657978E1" w14:textId="7DF2E55D" w:rsidR="004D7827" w:rsidRDefault="004D7827" w:rsidP="00F54E0E">
      <w:pPr>
        <w:jc w:val="both"/>
        <w:rPr>
          <w:rFonts w:asciiTheme="majorHAnsi" w:hAnsiTheme="majorHAnsi" w:cs="Times New Roman"/>
          <w:sz w:val="24"/>
          <w:szCs w:val="24"/>
          <w:lang w:val="sr-Latn-RS"/>
        </w:rPr>
      </w:pPr>
      <w:r>
        <w:rPr>
          <w:rFonts w:asciiTheme="majorHAnsi" w:hAnsiTheme="majorHAnsi" w:cs="Times New Roman"/>
          <w:sz w:val="24"/>
          <w:szCs w:val="24"/>
          <w:lang w:val="sr-Latn-RS"/>
        </w:rPr>
        <w:t xml:space="preserve">Vodosnabdevanje </w:t>
      </w:r>
      <w:r w:rsidR="00453FA2">
        <w:rPr>
          <w:rFonts w:asciiTheme="majorHAnsi" w:hAnsiTheme="majorHAnsi" w:cs="Times New Roman"/>
          <w:sz w:val="24"/>
          <w:szCs w:val="24"/>
          <w:lang w:val="sr-Latn-RS"/>
        </w:rPr>
        <w:t xml:space="preserve">na čitavoj teritoriji JLS </w:t>
      </w:r>
      <w:r>
        <w:rPr>
          <w:rFonts w:asciiTheme="majorHAnsi" w:hAnsiTheme="majorHAnsi" w:cs="Times New Roman"/>
          <w:sz w:val="24"/>
          <w:szCs w:val="24"/>
          <w:lang w:val="sr-Latn-RS"/>
        </w:rPr>
        <w:t xml:space="preserve">nije na adekvatan način rešeno, odnosno vodovodnim sistemom je pokriveno samo šire područje grada i manji broj sela duž cevovoda ,,Gruža-Kraljevo", dok se sva ostala naselja snabdevaju vodom iz lokalnih izvorišta, odnosno bunara i kaptaža. </w:t>
      </w:r>
    </w:p>
    <w:p w14:paraId="554CF705" w14:textId="04AD5A5B" w:rsidR="00223246" w:rsidRDefault="00223246" w:rsidP="00F54E0E">
      <w:pPr>
        <w:jc w:val="both"/>
        <w:rPr>
          <w:rFonts w:asciiTheme="majorHAnsi" w:hAnsiTheme="majorHAnsi" w:cs="Times New Roman"/>
          <w:sz w:val="24"/>
          <w:szCs w:val="24"/>
          <w:lang w:val="sr-Latn-RS"/>
        </w:rPr>
      </w:pPr>
    </w:p>
    <w:p w14:paraId="096FF8E1" w14:textId="510142ED" w:rsidR="00223246" w:rsidRPr="00453FA2" w:rsidRDefault="0083501D" w:rsidP="00453FA2">
      <w:pPr>
        <w:jc w:val="both"/>
        <w:rPr>
          <w:rFonts w:asciiTheme="majorHAnsi" w:hAnsiTheme="majorHAnsi"/>
          <w:sz w:val="24"/>
          <w:szCs w:val="24"/>
          <w:lang w:val="sr-Latn-RS"/>
        </w:rPr>
      </w:pPr>
      <w:r w:rsidRPr="00453FA2">
        <w:rPr>
          <w:rFonts w:asciiTheme="majorHAnsi" w:hAnsiTheme="majorHAnsi"/>
          <w:sz w:val="24"/>
          <w:szCs w:val="24"/>
          <w:lang w:val="sr-Latn-RS"/>
        </w:rPr>
        <w:t xml:space="preserve">Vodosnabdevanje grada Kraljeva obezbeđuju podzemne vode četiri izvorišta koja se nalaze u aluvionu reke Ibar. Izvorišta se nalaze na obe obale reke Ibar, na levoj izvorišta „Konarevsko polje“, „Strelište“ i „Đeriz“, a  na desnoj izvorište „Žičko polje“. Snabdevaanje vodom se obavlja u gradskoj zoni, sapostepenim proširenjem na periferne mesne zajednice. Kapaciteti postoje, a izlazni cevovodi su uglavnom izvedeni ili se trenutno rade. Razrada pojedinih teritorija se vrši planskim dokumentima. Procenjena dužina postojeće vodovodne mreže iznosi oko </w:t>
      </w:r>
      <w:r w:rsidR="004B4716" w:rsidRPr="00453FA2">
        <w:rPr>
          <w:rFonts w:asciiTheme="majorHAnsi" w:hAnsiTheme="majorHAnsi"/>
          <w:sz w:val="24"/>
          <w:szCs w:val="24"/>
          <w:lang w:val="sr-Latn-RS"/>
        </w:rPr>
        <w:t xml:space="preserve">364 km. </w:t>
      </w:r>
    </w:p>
    <w:p w14:paraId="387165A6" w14:textId="77777777" w:rsidR="00CF3378" w:rsidRPr="00223246" w:rsidRDefault="00CF3378" w:rsidP="00F54E0E">
      <w:pPr>
        <w:jc w:val="both"/>
        <w:rPr>
          <w:rFonts w:asciiTheme="majorHAnsi" w:hAnsiTheme="majorHAnsi" w:cs="Times New Roman"/>
          <w:color w:val="FF0000"/>
          <w:sz w:val="24"/>
          <w:szCs w:val="24"/>
          <w:lang w:val="sr-Latn-RS"/>
        </w:rPr>
      </w:pPr>
    </w:p>
    <w:p w14:paraId="0237C8AB" w14:textId="3BCD60A4" w:rsidR="004D7827" w:rsidRDefault="00CF3378" w:rsidP="00F54E0E">
      <w:pPr>
        <w:jc w:val="both"/>
        <w:rPr>
          <w:rFonts w:asciiTheme="majorHAnsi" w:hAnsiTheme="majorHAnsi" w:cs="Times New Roman"/>
          <w:sz w:val="24"/>
          <w:szCs w:val="24"/>
          <w:lang w:val="sr-Latn-RS"/>
        </w:rPr>
      </w:pPr>
      <w:r>
        <w:rPr>
          <w:rFonts w:asciiTheme="majorHAnsi" w:hAnsiTheme="majorHAnsi" w:cs="Times New Roman"/>
          <w:sz w:val="24"/>
          <w:szCs w:val="24"/>
          <w:lang w:val="sr-Latn-RS"/>
        </w:rPr>
        <w:t>Prema podacima Republičkog zavoda za statistiku na teritoriji grada Kraljeva u 2016. godini je zahvaćeno ukupno 7.665 hiljada m³ vode, od čega je 4.959 m³ isporučene vode za piće što ukazuje na gubitke na mreži od 35,0%.</w:t>
      </w:r>
    </w:p>
    <w:p w14:paraId="5746F983" w14:textId="77777777" w:rsidR="00CF3378" w:rsidRDefault="00CF3378" w:rsidP="00F54E0E">
      <w:pPr>
        <w:jc w:val="both"/>
        <w:rPr>
          <w:rFonts w:asciiTheme="majorHAnsi" w:hAnsiTheme="majorHAnsi" w:cs="Times New Roman"/>
          <w:sz w:val="24"/>
          <w:szCs w:val="24"/>
          <w:lang w:val="sr-Latn-RS"/>
        </w:rPr>
      </w:pPr>
    </w:p>
    <w:p w14:paraId="64BF45E7" w14:textId="478047D2" w:rsidR="00444538" w:rsidRPr="00C027BB" w:rsidRDefault="00CC56DA" w:rsidP="00FB58D0">
      <w:pPr>
        <w:jc w:val="both"/>
        <w:rPr>
          <w:rFonts w:asciiTheme="majorHAnsi" w:hAnsiTheme="majorHAnsi"/>
          <w:sz w:val="24"/>
          <w:szCs w:val="24"/>
          <w:lang w:val="sr-Latn-RS"/>
        </w:rPr>
      </w:pPr>
      <w:r>
        <w:rPr>
          <w:rFonts w:asciiTheme="majorHAnsi" w:hAnsiTheme="majorHAnsi" w:cs="Times New Roman"/>
          <w:sz w:val="24"/>
          <w:szCs w:val="24"/>
          <w:lang w:val="sr-Latn-RS"/>
        </w:rPr>
        <w:t xml:space="preserve">Komunalnu infrastrukturu Kraljeva karakteriše nedovoljno izgrađena komunalna </w:t>
      </w:r>
      <w:r w:rsidR="00791ABF" w:rsidRPr="00C027BB">
        <w:rPr>
          <w:rFonts w:asciiTheme="majorHAnsi" w:hAnsiTheme="majorHAnsi"/>
          <w:sz w:val="24"/>
          <w:szCs w:val="24"/>
          <w:lang w:val="sr-Latn-RS"/>
        </w:rPr>
        <w:t>(kanalizaciona)</w:t>
      </w:r>
      <w:r w:rsidR="00791ABF" w:rsidRPr="00453FA2">
        <w:rPr>
          <w:rFonts w:asciiTheme="majorHAnsi" w:hAnsiTheme="majorHAnsi" w:cs="Times New Roman"/>
          <w:sz w:val="28"/>
          <w:szCs w:val="28"/>
          <w:lang w:val="sr-Latn-RS"/>
        </w:rPr>
        <w:t xml:space="preserve"> </w:t>
      </w:r>
      <w:r>
        <w:rPr>
          <w:rFonts w:asciiTheme="majorHAnsi" w:hAnsiTheme="majorHAnsi" w:cs="Times New Roman"/>
          <w:sz w:val="24"/>
          <w:szCs w:val="24"/>
          <w:lang w:val="sr-Latn-RS"/>
        </w:rPr>
        <w:t xml:space="preserve">mreža. Na kanalizacionu mrežu je priključeno svega 58% </w:t>
      </w:r>
      <w:r w:rsidRPr="00444538">
        <w:rPr>
          <w:rFonts w:asciiTheme="majorHAnsi" w:hAnsiTheme="majorHAnsi" w:cs="Times New Roman"/>
          <w:sz w:val="24"/>
          <w:szCs w:val="24"/>
          <w:lang w:val="sr-Latn-RS"/>
        </w:rPr>
        <w:t>domaćinstava na području grada što je jednako proseku Raškog okruga i neznatno ispod proseka Republike.</w:t>
      </w:r>
      <w:r w:rsidR="00FB58D0" w:rsidRPr="00444538">
        <w:rPr>
          <w:rFonts w:asciiTheme="majorHAnsi" w:hAnsiTheme="majorHAnsi" w:cs="Times New Roman"/>
          <w:sz w:val="24"/>
          <w:szCs w:val="24"/>
          <w:lang w:val="sr-Latn-RS"/>
        </w:rPr>
        <w:t xml:space="preserve"> Kanalizaciona mreža postoji u užoj gradskoj zoni i u naseljima Grdica, Kovači i Ribnica,</w:t>
      </w:r>
      <w:r w:rsidR="00444538" w:rsidRPr="00444538">
        <w:rPr>
          <w:rFonts w:asciiTheme="majorHAnsi" w:hAnsiTheme="majorHAnsi" w:cs="Times New Roman"/>
          <w:sz w:val="24"/>
          <w:szCs w:val="24"/>
          <w:lang w:val="sr-Latn-RS"/>
        </w:rPr>
        <w:t xml:space="preserve"> </w:t>
      </w:r>
      <w:r w:rsidR="00444538" w:rsidRPr="00C027BB">
        <w:rPr>
          <w:rFonts w:asciiTheme="majorHAnsi" w:hAnsiTheme="majorHAnsi"/>
          <w:sz w:val="24"/>
          <w:szCs w:val="24"/>
          <w:lang w:val="sr-Latn-RS"/>
        </w:rPr>
        <w:t>deo naselja Adrani i Jarčujak</w:t>
      </w:r>
      <w:r w:rsidR="00FB58D0" w:rsidRPr="00C027BB">
        <w:rPr>
          <w:rFonts w:asciiTheme="majorHAnsi" w:hAnsiTheme="majorHAnsi"/>
          <w:sz w:val="24"/>
          <w:szCs w:val="24"/>
          <w:lang w:val="sr-Latn-RS"/>
        </w:rPr>
        <w:t xml:space="preserve">. </w:t>
      </w:r>
    </w:p>
    <w:p w14:paraId="221DF86F" w14:textId="77777777" w:rsidR="001860FD" w:rsidRDefault="001860FD" w:rsidP="00FB58D0">
      <w:pPr>
        <w:jc w:val="both"/>
        <w:rPr>
          <w:rFonts w:asciiTheme="majorHAnsi" w:hAnsiTheme="majorHAnsi" w:cs="Times New Roman"/>
          <w:sz w:val="24"/>
          <w:szCs w:val="24"/>
          <w:lang w:val="sr-Latn-RS"/>
        </w:rPr>
      </w:pPr>
    </w:p>
    <w:p w14:paraId="52050829" w14:textId="77777777" w:rsidR="00E64845" w:rsidRPr="00453FA2" w:rsidRDefault="00B50F8E" w:rsidP="00453FA2">
      <w:pPr>
        <w:jc w:val="both"/>
        <w:rPr>
          <w:rFonts w:asciiTheme="majorHAnsi" w:hAnsiTheme="majorHAnsi"/>
          <w:sz w:val="24"/>
          <w:szCs w:val="24"/>
          <w:lang w:val="sr-Latn-RS"/>
        </w:rPr>
      </w:pPr>
      <w:r w:rsidRPr="00453FA2">
        <w:rPr>
          <w:rFonts w:asciiTheme="majorHAnsi" w:hAnsiTheme="majorHAnsi"/>
          <w:sz w:val="24"/>
          <w:szCs w:val="24"/>
          <w:lang w:val="sr-Latn-RS"/>
        </w:rPr>
        <w:t xml:space="preserve">Sistem sakupljanja i delimičnog prečišćavanja otpadnih voda na teritroji grada Kraljeva je izgrađen za gradsko i prigradsko područje. </w:t>
      </w:r>
      <w:r w:rsidR="00E64845" w:rsidRPr="00453FA2">
        <w:rPr>
          <w:rFonts w:asciiTheme="majorHAnsi" w:hAnsiTheme="majorHAnsi"/>
          <w:sz w:val="24"/>
          <w:szCs w:val="24"/>
          <w:lang w:val="sr-Latn-RS"/>
        </w:rPr>
        <w:t xml:space="preserve">Kanalizacija je uspostavljenja po separatnom sistemu, što podrazumeva odvojenjo skupljanje atmosferskih i fekalnih voda. Kraljevo ima tri glavna kolektora, jednu crpnu stanicu za prepumpavanje i nedovršeno postrojenje za prečišćavanje otpadnih voda. PPOV grada Kraljeva je dilimično izgrađeno i locirano je na levoj obali reke Ibar. Na postrojenju se obavlja samo mehaničko tretiranje (na grubim i finim rešetkama, odvajaču masti i ulja, aerisanom peskolovu sa mamut pumpom i silosom). </w:t>
      </w:r>
    </w:p>
    <w:p w14:paraId="64ADC353" w14:textId="47A73F7F" w:rsidR="001860FD" w:rsidRPr="00453FA2" w:rsidRDefault="00E64845" w:rsidP="00453FA2">
      <w:pPr>
        <w:jc w:val="both"/>
        <w:rPr>
          <w:rFonts w:asciiTheme="majorHAnsi" w:hAnsiTheme="majorHAnsi"/>
          <w:sz w:val="24"/>
          <w:szCs w:val="24"/>
          <w:lang w:val="sr-Cyrl-BA"/>
        </w:rPr>
      </w:pPr>
      <w:r w:rsidRPr="00453FA2">
        <w:rPr>
          <w:rFonts w:asciiTheme="majorHAnsi" w:hAnsiTheme="majorHAnsi"/>
          <w:sz w:val="24"/>
          <w:szCs w:val="24"/>
          <w:lang w:val="sr-Latn-RS"/>
        </w:rPr>
        <w:lastRenderedPageBreak/>
        <w:t xml:space="preserve">Grad Kraljevo je pripremio tehničku dokumentaciju za izgradnju centralnog postrojenja za prečišćavanje otpadnih voda, za čiju realizaciju su obezbeđena sredstva iz IPA fonda. Početak izgradnje postrojenja se očekuje tokom 2020. godine. </w:t>
      </w:r>
    </w:p>
    <w:p w14:paraId="792B3DC3" w14:textId="77777777" w:rsidR="001860FD" w:rsidRPr="00453FA2" w:rsidRDefault="001860FD" w:rsidP="00453FA2">
      <w:pPr>
        <w:jc w:val="both"/>
        <w:rPr>
          <w:rFonts w:asciiTheme="majorHAnsi" w:hAnsiTheme="majorHAnsi"/>
          <w:sz w:val="24"/>
          <w:szCs w:val="24"/>
          <w:lang w:val="sr-Cyrl-BA"/>
        </w:rPr>
      </w:pPr>
      <w:r w:rsidRPr="00453FA2">
        <w:rPr>
          <w:rFonts w:asciiTheme="majorHAnsi" w:hAnsiTheme="majorHAnsi"/>
          <w:sz w:val="24"/>
          <w:szCs w:val="24"/>
          <w:lang w:val="sr-Cyrl-BA"/>
        </w:rPr>
        <w:t xml:space="preserve">                          </w:t>
      </w:r>
    </w:p>
    <w:p w14:paraId="5BDDAB64" w14:textId="77777777" w:rsidR="00385BB0" w:rsidRPr="00453FA2" w:rsidRDefault="00E64845" w:rsidP="00453FA2">
      <w:pPr>
        <w:jc w:val="both"/>
        <w:rPr>
          <w:rFonts w:asciiTheme="majorHAnsi" w:hAnsiTheme="majorHAnsi"/>
          <w:sz w:val="24"/>
          <w:szCs w:val="24"/>
          <w:lang w:val="sr-Latn-RS"/>
        </w:rPr>
      </w:pPr>
      <w:r w:rsidRPr="00453FA2">
        <w:rPr>
          <w:rFonts w:asciiTheme="majorHAnsi" w:hAnsiTheme="majorHAnsi"/>
          <w:sz w:val="24"/>
          <w:szCs w:val="24"/>
          <w:lang w:val="sr-Latn-RS"/>
        </w:rPr>
        <w:t xml:space="preserve">Problem regulisanja otpadnih voda je posebno izražen na seoskom području. Trentno je na seoskom području grada Kraljeva izgrađeno 15 kanalizacionih mreža, koje su bez odgovarajućih prečistača. O njihovom održavanju </w:t>
      </w:r>
      <w:r w:rsidR="00385BB0" w:rsidRPr="00453FA2">
        <w:rPr>
          <w:rFonts w:asciiTheme="majorHAnsi" w:hAnsiTheme="majorHAnsi"/>
          <w:sz w:val="24"/>
          <w:szCs w:val="24"/>
          <w:lang w:val="sr-Latn-RS"/>
        </w:rPr>
        <w:t xml:space="preserve">staraju se samoinicijativno meštani. Na ostalom seoskom području otpadne vode se sakupljaju u indivudalne septičke jame ili se kontrolisano izlivaju u putne kanale, kanale za odvod atmosferskih voda ili reke. </w:t>
      </w:r>
    </w:p>
    <w:p w14:paraId="24CDFD02" w14:textId="0D700454" w:rsidR="008F774F" w:rsidRDefault="008F774F" w:rsidP="00F54E0E">
      <w:pPr>
        <w:jc w:val="both"/>
        <w:rPr>
          <w:rFonts w:asciiTheme="majorHAnsi" w:hAnsiTheme="majorHAnsi" w:cs="Times New Roman"/>
          <w:sz w:val="24"/>
          <w:szCs w:val="24"/>
          <w:lang w:val="sr-Latn-RS"/>
        </w:rPr>
      </w:pPr>
    </w:p>
    <w:p w14:paraId="1D62D2C0" w14:textId="202364D8" w:rsidR="008F774F" w:rsidRDefault="00CF3378" w:rsidP="00F54E0E">
      <w:pPr>
        <w:jc w:val="both"/>
        <w:rPr>
          <w:rFonts w:asciiTheme="majorHAnsi" w:hAnsiTheme="majorHAnsi" w:cs="Times New Roman"/>
          <w:sz w:val="24"/>
          <w:szCs w:val="24"/>
          <w:lang w:val="sr-Latn-RS"/>
        </w:rPr>
      </w:pPr>
      <w:r>
        <w:rPr>
          <w:rFonts w:asciiTheme="majorHAnsi" w:hAnsiTheme="majorHAnsi" w:cs="Times New Roman"/>
          <w:sz w:val="24"/>
          <w:szCs w:val="24"/>
          <w:lang w:val="sr-Latn-RS"/>
        </w:rPr>
        <w:t>Prema podacima Republičkog zavoda za statistiku na teritoriji grada Kraljeva u 2016. godini u</w:t>
      </w:r>
      <w:r w:rsidR="008F774F">
        <w:rPr>
          <w:rFonts w:asciiTheme="majorHAnsi" w:hAnsiTheme="majorHAnsi" w:cs="Times New Roman"/>
          <w:sz w:val="24"/>
          <w:szCs w:val="24"/>
          <w:lang w:val="sr-Latn-RS"/>
        </w:rPr>
        <w:t>kupna količina ispuštenih otpadnih voda je 4.861 hiljada m³, od čega je 3.975 hiljada m³ ispušteno u sisteme za odvođenje komunalnih voda.</w:t>
      </w:r>
    </w:p>
    <w:p w14:paraId="10E976E3" w14:textId="67829770" w:rsidR="008F774F" w:rsidRDefault="008F774F" w:rsidP="00F54E0E">
      <w:pPr>
        <w:jc w:val="both"/>
        <w:rPr>
          <w:rFonts w:asciiTheme="majorHAnsi" w:hAnsiTheme="majorHAnsi" w:cs="Times New Roman"/>
          <w:sz w:val="24"/>
          <w:szCs w:val="24"/>
          <w:lang w:val="sr-Latn-RS"/>
        </w:rPr>
      </w:pPr>
    </w:p>
    <w:p w14:paraId="17F88DA4" w14:textId="50E1D644" w:rsidR="008F774F" w:rsidRPr="00980B89" w:rsidRDefault="003F5A37" w:rsidP="00980B89">
      <w:pPr>
        <w:rPr>
          <w:rFonts w:asciiTheme="majorHAnsi" w:hAnsiTheme="majorHAnsi"/>
          <w:b/>
          <w:bCs/>
          <w:sz w:val="24"/>
          <w:szCs w:val="24"/>
          <w:lang w:val="sr-Latn-RS"/>
        </w:rPr>
      </w:pPr>
      <w:r w:rsidRPr="00980B89">
        <w:rPr>
          <w:rFonts w:asciiTheme="majorHAnsi" w:hAnsiTheme="majorHAnsi"/>
          <w:b/>
          <w:bCs/>
          <w:sz w:val="24"/>
          <w:szCs w:val="24"/>
          <w:lang w:val="sr-Latn-RS"/>
        </w:rPr>
        <w:t>Telekomunikaciona infrastruktura</w:t>
      </w:r>
    </w:p>
    <w:p w14:paraId="5F36EAC9" w14:textId="60E53702" w:rsidR="003F5A37" w:rsidRDefault="003F5A37" w:rsidP="003F5A37">
      <w:pPr>
        <w:jc w:val="both"/>
        <w:rPr>
          <w:rFonts w:asciiTheme="majorHAnsi" w:hAnsiTheme="majorHAnsi" w:cs="Times New Roman"/>
          <w:sz w:val="24"/>
          <w:szCs w:val="24"/>
          <w:lang w:val="sr-Latn-RS"/>
        </w:rPr>
      </w:pPr>
    </w:p>
    <w:p w14:paraId="547C2DC7" w14:textId="1A73B2E6" w:rsidR="003F5A37" w:rsidRDefault="00A92D92" w:rsidP="003F5A37">
      <w:pPr>
        <w:jc w:val="both"/>
        <w:rPr>
          <w:rFonts w:asciiTheme="majorHAnsi" w:hAnsiTheme="majorHAnsi" w:cs="Times New Roman"/>
          <w:sz w:val="24"/>
          <w:szCs w:val="24"/>
          <w:lang w:val="sr-Latn-RS"/>
        </w:rPr>
      </w:pPr>
      <w:r>
        <w:rPr>
          <w:rFonts w:asciiTheme="majorHAnsi" w:hAnsiTheme="majorHAnsi" w:cs="Times New Roman"/>
          <w:sz w:val="24"/>
          <w:szCs w:val="24"/>
          <w:lang w:val="sr-Latn-RS"/>
        </w:rPr>
        <w:t>Stepen razvijenosti telefonske mreže je zadovoljavajući. Prosečan broj telefonskih priključaka na 100 stanovnika u Kraljevu iznosi 42, stepen digitalizacije je 85%, a pristupna telekomunikaciona mreža je realizovana pomoću bakarnih telefonskih linija, optičkih kablova i bežičnog pristupa.</w:t>
      </w:r>
    </w:p>
    <w:p w14:paraId="63A2D1CF" w14:textId="7857CB23" w:rsidR="00A92D92" w:rsidRDefault="00A92D92" w:rsidP="003F5A37">
      <w:pPr>
        <w:jc w:val="both"/>
        <w:rPr>
          <w:rFonts w:asciiTheme="majorHAnsi" w:hAnsiTheme="majorHAnsi" w:cs="Times New Roman"/>
          <w:sz w:val="24"/>
          <w:szCs w:val="24"/>
          <w:lang w:val="sr-Latn-RS"/>
        </w:rPr>
      </w:pPr>
    </w:p>
    <w:p w14:paraId="465D41E4" w14:textId="6B0E881C" w:rsidR="00A92D92" w:rsidRDefault="00A92D92" w:rsidP="003F5A37">
      <w:pPr>
        <w:jc w:val="both"/>
        <w:rPr>
          <w:rFonts w:asciiTheme="majorHAnsi" w:hAnsiTheme="majorHAnsi" w:cs="Times New Roman"/>
          <w:sz w:val="24"/>
          <w:szCs w:val="24"/>
          <w:lang w:val="sr-Latn-RS"/>
        </w:rPr>
      </w:pPr>
      <w:r>
        <w:rPr>
          <w:rFonts w:asciiTheme="majorHAnsi" w:hAnsiTheme="majorHAnsi" w:cs="Times New Roman"/>
          <w:sz w:val="24"/>
          <w:szCs w:val="24"/>
          <w:lang w:val="sr-Latn-RS"/>
        </w:rPr>
        <w:t>Telekomunikacionu infrastrukturu grada čine telefonska mreža Telekom Srbije, GSM mobilne mreže MTS, Telenor i VIP, mreže kablovskih televizija, TV i radio sistemi.</w:t>
      </w:r>
    </w:p>
    <w:p w14:paraId="0EB71B66" w14:textId="21A2C6BD" w:rsidR="00A92D92" w:rsidRDefault="00A92D92" w:rsidP="003F5A37">
      <w:pPr>
        <w:jc w:val="both"/>
        <w:rPr>
          <w:rFonts w:asciiTheme="majorHAnsi" w:hAnsiTheme="majorHAnsi" w:cs="Times New Roman"/>
          <w:sz w:val="24"/>
          <w:szCs w:val="24"/>
          <w:lang w:val="sr-Latn-RS"/>
        </w:rPr>
      </w:pPr>
    </w:p>
    <w:p w14:paraId="7CAF115B" w14:textId="0300345D" w:rsidR="00A92D92" w:rsidRPr="00702A74" w:rsidRDefault="00176F6A" w:rsidP="00677D1E">
      <w:pPr>
        <w:pStyle w:val="Heading2"/>
        <w:numPr>
          <w:ilvl w:val="1"/>
          <w:numId w:val="2"/>
        </w:numPr>
        <w:pBdr>
          <w:bottom w:val="single" w:sz="4" w:space="1" w:color="auto"/>
        </w:pBdr>
        <w:spacing w:before="120"/>
        <w:rPr>
          <w:b/>
          <w:bCs/>
          <w:color w:val="auto"/>
          <w:sz w:val="28"/>
          <w:szCs w:val="28"/>
          <w:lang w:val="sr-Latn-RS"/>
        </w:rPr>
      </w:pPr>
      <w:bookmarkStart w:id="14" w:name="_Toc39066785"/>
      <w:r w:rsidRPr="00702A74">
        <w:rPr>
          <w:b/>
          <w:bCs/>
          <w:color w:val="auto"/>
          <w:sz w:val="28"/>
          <w:szCs w:val="28"/>
          <w:lang w:val="sr-Latn-RS"/>
        </w:rPr>
        <w:t>PODSTICAJI REGIONALNOG RAZVOJA</w:t>
      </w:r>
      <w:bookmarkEnd w:id="14"/>
    </w:p>
    <w:p w14:paraId="3656AA47" w14:textId="079F4E06" w:rsidR="00FD4DE1" w:rsidRDefault="00FD4DE1" w:rsidP="00FD4DE1">
      <w:pPr>
        <w:jc w:val="both"/>
        <w:rPr>
          <w:rFonts w:asciiTheme="majorHAnsi" w:hAnsiTheme="majorHAnsi" w:cs="Times New Roman"/>
          <w:sz w:val="24"/>
          <w:szCs w:val="24"/>
          <w:lang w:val="sr-Latn-RS"/>
        </w:rPr>
      </w:pPr>
    </w:p>
    <w:p w14:paraId="0580F282" w14:textId="50957587" w:rsidR="00FD4DE1" w:rsidRDefault="00C906D1" w:rsidP="00FD4DE1">
      <w:pPr>
        <w:jc w:val="both"/>
        <w:rPr>
          <w:rFonts w:asciiTheme="majorHAnsi" w:hAnsiTheme="majorHAnsi" w:cs="Times New Roman"/>
          <w:sz w:val="24"/>
          <w:szCs w:val="24"/>
          <w:lang w:val="sr-Latn-RS"/>
        </w:rPr>
      </w:pPr>
      <w:r>
        <w:rPr>
          <w:rFonts w:asciiTheme="majorHAnsi" w:hAnsiTheme="majorHAnsi" w:cs="Times New Roman"/>
          <w:sz w:val="24"/>
          <w:szCs w:val="24"/>
          <w:lang w:val="sr-Latn-RS"/>
        </w:rPr>
        <w:t>U kontekstu analize potencijala</w:t>
      </w:r>
      <w:r w:rsidR="00EC3717">
        <w:rPr>
          <w:rFonts w:asciiTheme="majorHAnsi" w:hAnsiTheme="majorHAnsi" w:cs="Times New Roman"/>
          <w:sz w:val="24"/>
          <w:szCs w:val="24"/>
          <w:lang w:val="sr-Latn-RS"/>
        </w:rPr>
        <w:t xml:space="preserve"> lokalnog ekonomskog razvoja</w:t>
      </w:r>
      <w:r>
        <w:rPr>
          <w:rFonts w:asciiTheme="majorHAnsi" w:hAnsiTheme="majorHAnsi" w:cs="Times New Roman"/>
          <w:sz w:val="24"/>
          <w:szCs w:val="24"/>
          <w:lang w:val="sr-Latn-RS"/>
        </w:rPr>
        <w:t xml:space="preserve">, sagledani su ukupni podsticaji, odnosno konkretna ulaganja ili </w:t>
      </w:r>
      <w:r w:rsidRPr="00C906D1">
        <w:rPr>
          <w:rFonts w:asciiTheme="majorHAnsi" w:hAnsiTheme="majorHAnsi" w:cs="Times New Roman"/>
          <w:sz w:val="24"/>
          <w:szCs w:val="24"/>
          <w:lang w:val="sr-Latn-RS"/>
        </w:rPr>
        <w:t>programsko usmeravanje ulaganja sa republičkog nivoa za realizaciju projekata od posebnog značaja za regionalni razvoj</w:t>
      </w:r>
      <w:r>
        <w:rPr>
          <w:rFonts w:asciiTheme="majorHAnsi" w:hAnsiTheme="majorHAnsi" w:cs="Times New Roman"/>
          <w:sz w:val="24"/>
          <w:szCs w:val="24"/>
          <w:lang w:val="sr-Latn-RS"/>
        </w:rPr>
        <w:t xml:space="preserve"> grada Kraljeva u periodu 2016-201</w:t>
      </w:r>
      <w:r w:rsidR="00316E85">
        <w:rPr>
          <w:rFonts w:asciiTheme="majorHAnsi" w:hAnsiTheme="majorHAnsi" w:cs="Times New Roman"/>
          <w:sz w:val="24"/>
          <w:szCs w:val="24"/>
          <w:lang w:val="sr-Latn-RS"/>
        </w:rPr>
        <w:t>8</w:t>
      </w:r>
      <w:r>
        <w:rPr>
          <w:rFonts w:asciiTheme="majorHAnsi" w:hAnsiTheme="majorHAnsi" w:cs="Times New Roman"/>
          <w:sz w:val="24"/>
          <w:szCs w:val="24"/>
          <w:lang w:val="sr-Latn-RS"/>
        </w:rPr>
        <w:t>. godina.</w:t>
      </w:r>
    </w:p>
    <w:p w14:paraId="6971CCCE" w14:textId="4DCAEFE0" w:rsidR="00C906D1" w:rsidRDefault="00C906D1" w:rsidP="00FD4DE1">
      <w:pPr>
        <w:jc w:val="both"/>
        <w:rPr>
          <w:rFonts w:asciiTheme="majorHAnsi" w:hAnsiTheme="majorHAnsi" w:cs="Times New Roman"/>
          <w:sz w:val="24"/>
          <w:szCs w:val="24"/>
          <w:lang w:val="sr-Latn-RS"/>
        </w:rPr>
      </w:pPr>
    </w:p>
    <w:p w14:paraId="683336F2" w14:textId="6C413D3F" w:rsidR="00232A83" w:rsidRDefault="00C906D1" w:rsidP="00FD4DE1">
      <w:pPr>
        <w:jc w:val="both"/>
        <w:rPr>
          <w:rFonts w:asciiTheme="majorHAnsi" w:hAnsiTheme="majorHAnsi" w:cs="Times New Roman"/>
          <w:sz w:val="24"/>
          <w:szCs w:val="24"/>
          <w:lang w:val="sr-Latn-RS"/>
        </w:rPr>
      </w:pPr>
      <w:r>
        <w:rPr>
          <w:rFonts w:asciiTheme="majorHAnsi" w:hAnsiTheme="majorHAnsi" w:cs="Times New Roman"/>
          <w:sz w:val="24"/>
          <w:szCs w:val="24"/>
          <w:lang w:val="sr-Latn-RS"/>
        </w:rPr>
        <w:t>Na osnovu podataka Agencije za privredne registre, ukupan iznos podsticaja regionalnog razvoja</w:t>
      </w:r>
      <w:r w:rsidR="00606B1B">
        <w:rPr>
          <w:rFonts w:asciiTheme="majorHAnsi" w:hAnsiTheme="majorHAnsi" w:cs="Times New Roman"/>
          <w:sz w:val="24"/>
          <w:szCs w:val="24"/>
          <w:lang w:val="sr-Latn-RS"/>
        </w:rPr>
        <w:t xml:space="preserve"> na nivou grada Kraljeva</w:t>
      </w:r>
      <w:r>
        <w:rPr>
          <w:rFonts w:asciiTheme="majorHAnsi" w:hAnsiTheme="majorHAnsi" w:cs="Times New Roman"/>
          <w:sz w:val="24"/>
          <w:szCs w:val="24"/>
          <w:lang w:val="sr-Latn-RS"/>
        </w:rPr>
        <w:t xml:space="preserve"> u </w:t>
      </w:r>
      <w:r w:rsidR="00316E85">
        <w:rPr>
          <w:rFonts w:asciiTheme="majorHAnsi" w:hAnsiTheme="majorHAnsi" w:cs="Times New Roman"/>
          <w:sz w:val="24"/>
          <w:szCs w:val="24"/>
          <w:lang w:val="sr-Latn-RS"/>
        </w:rPr>
        <w:t>2018.</w:t>
      </w:r>
      <w:r w:rsidR="00606B1B">
        <w:rPr>
          <w:rFonts w:asciiTheme="majorHAnsi" w:hAnsiTheme="majorHAnsi" w:cs="Times New Roman"/>
          <w:sz w:val="24"/>
          <w:szCs w:val="24"/>
          <w:lang w:val="sr-Latn-RS"/>
        </w:rPr>
        <w:t xml:space="preserve"> godini je iznosio </w:t>
      </w:r>
      <w:r w:rsidR="00606B1B" w:rsidRPr="00606B1B">
        <w:rPr>
          <w:rFonts w:asciiTheme="majorHAnsi" w:hAnsiTheme="majorHAnsi" w:cs="Times New Roman"/>
          <w:sz w:val="24"/>
          <w:szCs w:val="24"/>
          <w:lang w:val="sr-Latn-RS"/>
        </w:rPr>
        <w:t>1.044.307</w:t>
      </w:r>
      <w:r w:rsidR="00606B1B">
        <w:rPr>
          <w:rFonts w:asciiTheme="majorHAnsi" w:hAnsiTheme="majorHAnsi" w:cs="Times New Roman"/>
          <w:sz w:val="24"/>
          <w:szCs w:val="24"/>
          <w:lang w:val="sr-Latn-RS"/>
        </w:rPr>
        <w:t xml:space="preserve"> hiljada RSD što je 64% ukupno realizovanih podsticaja regionalnog razvoja Raškog okruga. U 2018. </w:t>
      </w:r>
      <w:r w:rsidR="00316E85">
        <w:rPr>
          <w:rFonts w:asciiTheme="majorHAnsi" w:hAnsiTheme="majorHAnsi" w:cs="Times New Roman"/>
          <w:sz w:val="24"/>
          <w:szCs w:val="24"/>
          <w:lang w:val="sr-Latn-RS"/>
        </w:rPr>
        <w:t>u odnosu na 2016. godinu</w:t>
      </w:r>
      <w:r w:rsidR="00606B1B">
        <w:rPr>
          <w:rFonts w:asciiTheme="majorHAnsi" w:hAnsiTheme="majorHAnsi" w:cs="Times New Roman"/>
          <w:sz w:val="24"/>
          <w:szCs w:val="24"/>
          <w:lang w:val="sr-Latn-RS"/>
        </w:rPr>
        <w:t xml:space="preserve">, </w:t>
      </w:r>
      <w:r w:rsidR="00232A83">
        <w:rPr>
          <w:rFonts w:asciiTheme="majorHAnsi" w:hAnsiTheme="majorHAnsi" w:cs="Times New Roman"/>
          <w:sz w:val="24"/>
          <w:szCs w:val="24"/>
          <w:lang w:val="sr-Latn-RS"/>
        </w:rPr>
        <w:t xml:space="preserve">ukupan </w:t>
      </w:r>
      <w:r w:rsidR="00606B1B">
        <w:rPr>
          <w:rFonts w:asciiTheme="majorHAnsi" w:hAnsiTheme="majorHAnsi" w:cs="Times New Roman"/>
          <w:sz w:val="24"/>
          <w:szCs w:val="24"/>
          <w:lang w:val="sr-Latn-RS"/>
        </w:rPr>
        <w:t>iznos podsticaja regionalnog razvoja se</w:t>
      </w:r>
      <w:r>
        <w:rPr>
          <w:rFonts w:asciiTheme="majorHAnsi" w:hAnsiTheme="majorHAnsi" w:cs="Times New Roman"/>
          <w:sz w:val="24"/>
          <w:szCs w:val="24"/>
          <w:lang w:val="sr-Latn-RS"/>
        </w:rPr>
        <w:t xml:space="preserve"> povećao za </w:t>
      </w:r>
      <w:r w:rsidR="00316E85">
        <w:rPr>
          <w:rFonts w:asciiTheme="majorHAnsi" w:hAnsiTheme="majorHAnsi" w:cs="Times New Roman"/>
          <w:sz w:val="24"/>
          <w:szCs w:val="24"/>
          <w:lang w:val="sr-Latn-RS"/>
        </w:rPr>
        <w:t>45</w:t>
      </w:r>
      <w:r>
        <w:rPr>
          <w:rFonts w:asciiTheme="majorHAnsi" w:hAnsiTheme="majorHAnsi" w:cs="Times New Roman"/>
          <w:sz w:val="24"/>
          <w:szCs w:val="24"/>
          <w:lang w:val="sr-Latn-RS"/>
        </w:rPr>
        <w:t>%</w:t>
      </w:r>
      <w:r w:rsidR="00316E85">
        <w:rPr>
          <w:rFonts w:asciiTheme="majorHAnsi" w:hAnsiTheme="majorHAnsi" w:cs="Times New Roman"/>
          <w:sz w:val="24"/>
          <w:szCs w:val="24"/>
          <w:lang w:val="sr-Latn-RS"/>
        </w:rPr>
        <w:t xml:space="preserve">. </w:t>
      </w:r>
    </w:p>
    <w:p w14:paraId="355BE7FC" w14:textId="77777777" w:rsidR="00232A83" w:rsidRDefault="00232A83" w:rsidP="00FD4DE1">
      <w:pPr>
        <w:jc w:val="both"/>
        <w:rPr>
          <w:rFonts w:asciiTheme="majorHAnsi" w:hAnsiTheme="majorHAnsi" w:cs="Times New Roman"/>
          <w:sz w:val="24"/>
          <w:szCs w:val="24"/>
          <w:lang w:val="sr-Latn-RS"/>
        </w:rPr>
      </w:pPr>
    </w:p>
    <w:p w14:paraId="289D8ADA" w14:textId="11DE86CB" w:rsidR="005445A1" w:rsidRDefault="00C906D1" w:rsidP="00316E85">
      <w:pPr>
        <w:jc w:val="both"/>
        <w:rPr>
          <w:rFonts w:asciiTheme="majorHAnsi" w:hAnsiTheme="majorHAnsi" w:cs="Times New Roman"/>
          <w:sz w:val="24"/>
          <w:szCs w:val="24"/>
          <w:lang w:val="sr-Latn-RS"/>
        </w:rPr>
      </w:pPr>
      <w:r>
        <w:rPr>
          <w:rFonts w:asciiTheme="majorHAnsi" w:hAnsiTheme="majorHAnsi" w:cs="Times New Roman"/>
          <w:sz w:val="24"/>
          <w:szCs w:val="24"/>
          <w:lang w:val="sr-Latn-RS"/>
        </w:rPr>
        <w:t>Posmatrano prema nameni, povećanje je ostvareno u oblasti podsticanja proizvodnje (približno 100% povećanja),</w:t>
      </w:r>
      <w:r w:rsidR="00316E85">
        <w:rPr>
          <w:rFonts w:asciiTheme="majorHAnsi" w:hAnsiTheme="majorHAnsi" w:cs="Times New Roman"/>
          <w:sz w:val="24"/>
          <w:szCs w:val="24"/>
          <w:lang w:val="sr-Latn-RS"/>
        </w:rPr>
        <w:t xml:space="preserve"> zatim u oblastima infrastrukture, zapošljavanja i obrazovanja, nauke, kulture i sporta. S</w:t>
      </w:r>
      <w:r>
        <w:rPr>
          <w:rFonts w:asciiTheme="majorHAnsi" w:hAnsiTheme="majorHAnsi" w:cs="Times New Roman"/>
          <w:sz w:val="24"/>
          <w:szCs w:val="24"/>
          <w:lang w:val="sr-Latn-RS"/>
        </w:rPr>
        <w:t>manjenje</w:t>
      </w:r>
      <w:r w:rsidR="00316E85">
        <w:rPr>
          <w:rFonts w:asciiTheme="majorHAnsi" w:hAnsiTheme="majorHAnsi" w:cs="Times New Roman"/>
          <w:sz w:val="24"/>
          <w:szCs w:val="24"/>
          <w:lang w:val="sr-Latn-RS"/>
        </w:rPr>
        <w:t xml:space="preserve"> iznosa podsticaja</w:t>
      </w:r>
      <w:r>
        <w:rPr>
          <w:rFonts w:asciiTheme="majorHAnsi" w:hAnsiTheme="majorHAnsi" w:cs="Times New Roman"/>
          <w:sz w:val="24"/>
          <w:szCs w:val="24"/>
          <w:lang w:val="sr-Latn-RS"/>
        </w:rPr>
        <w:t xml:space="preserve"> je zabeleženo </w:t>
      </w:r>
      <w:r w:rsidR="00316E85">
        <w:rPr>
          <w:rFonts w:asciiTheme="majorHAnsi" w:hAnsiTheme="majorHAnsi" w:cs="Times New Roman"/>
          <w:sz w:val="24"/>
          <w:szCs w:val="24"/>
          <w:lang w:val="sr-Latn-RS"/>
        </w:rPr>
        <w:t>za druge namene. Ukupni podsticaji regionalnog razvoja prema namenama prikazani su u narednoj tabeli.</w:t>
      </w:r>
    </w:p>
    <w:p w14:paraId="20E5D804" w14:textId="77777777" w:rsidR="00232A83" w:rsidRPr="00232A83" w:rsidRDefault="00232A83" w:rsidP="00316E85">
      <w:pPr>
        <w:jc w:val="both"/>
        <w:rPr>
          <w:rFonts w:asciiTheme="majorHAnsi" w:hAnsiTheme="majorHAnsi" w:cs="Times New Roman"/>
          <w:sz w:val="24"/>
          <w:szCs w:val="24"/>
          <w:lang w:val="sr-Latn-RS"/>
        </w:rPr>
      </w:pPr>
    </w:p>
    <w:p w14:paraId="7BE0059F" w14:textId="4AA6DE24" w:rsidR="00184DF5" w:rsidRDefault="006C40F4" w:rsidP="00755C1A">
      <w:pPr>
        <w:jc w:val="center"/>
        <w:rPr>
          <w:rFonts w:ascii="Times New Roman" w:hAnsi="Times New Roman" w:cs="Times New Roman"/>
          <w:b/>
          <w:bCs/>
          <w:i/>
          <w:iCs/>
          <w:sz w:val="24"/>
          <w:szCs w:val="24"/>
          <w:lang w:val="sr-Latn-RS"/>
        </w:rPr>
      </w:pPr>
      <w:r w:rsidRPr="007E5649">
        <w:rPr>
          <w:rFonts w:ascii="Times New Roman" w:hAnsi="Times New Roman" w:cs="Times New Roman"/>
          <w:b/>
          <w:bCs/>
          <w:i/>
          <w:iCs/>
          <w:sz w:val="24"/>
          <w:szCs w:val="24"/>
          <w:lang w:val="sr-Latn-RS"/>
        </w:rPr>
        <w:t>Tabela: Ukupni podsticaji regionalnog razvoja prema namenama, u 000 RSD</w:t>
      </w:r>
    </w:p>
    <w:p w14:paraId="7EA4E776" w14:textId="77777777" w:rsidR="007E5649" w:rsidRPr="007E5649" w:rsidRDefault="007E5649" w:rsidP="00755C1A">
      <w:pPr>
        <w:jc w:val="center"/>
        <w:rPr>
          <w:rFonts w:ascii="Times New Roman" w:hAnsi="Times New Roman" w:cs="Times New Roman"/>
          <w:b/>
          <w:bCs/>
          <w:i/>
          <w:iCs/>
          <w:sz w:val="24"/>
          <w:szCs w:val="24"/>
          <w:lang w:val="sr-Latn-RS"/>
        </w:rPr>
      </w:pPr>
    </w:p>
    <w:tbl>
      <w:tblPr>
        <w:tblStyle w:val="GridTable4-Accent61"/>
        <w:tblW w:w="0" w:type="auto"/>
        <w:tblLook w:val="04A0" w:firstRow="1" w:lastRow="0" w:firstColumn="1" w:lastColumn="0" w:noHBand="0" w:noVBand="1"/>
      </w:tblPr>
      <w:tblGrid>
        <w:gridCol w:w="3298"/>
        <w:gridCol w:w="1870"/>
        <w:gridCol w:w="1870"/>
        <w:gridCol w:w="1870"/>
      </w:tblGrid>
      <w:tr w:rsidR="00316E85" w:rsidRPr="002E2E48" w14:paraId="526D21D8" w14:textId="77777777" w:rsidTr="007E5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5FB755AB" w14:textId="660617B6" w:rsidR="00316E85" w:rsidRPr="002E2E48" w:rsidRDefault="00316E85" w:rsidP="006C40F4">
            <w:pPr>
              <w:jc w:val="both"/>
              <w:rPr>
                <w:rFonts w:asciiTheme="majorHAnsi" w:hAnsiTheme="majorHAnsi" w:cs="Times New Roman"/>
                <w:sz w:val="20"/>
                <w:szCs w:val="20"/>
                <w:lang w:val="sr-Latn-RS"/>
              </w:rPr>
            </w:pPr>
            <w:r w:rsidRPr="002E2E48">
              <w:rPr>
                <w:rFonts w:asciiTheme="majorHAnsi" w:hAnsiTheme="majorHAnsi" w:cs="Times New Roman"/>
                <w:sz w:val="20"/>
                <w:szCs w:val="20"/>
                <w:lang w:val="sr-Latn-RS"/>
              </w:rPr>
              <w:t xml:space="preserve">  </w:t>
            </w:r>
          </w:p>
        </w:tc>
        <w:tc>
          <w:tcPr>
            <w:tcW w:w="1870" w:type="dxa"/>
            <w:vAlign w:val="center"/>
          </w:tcPr>
          <w:p w14:paraId="175E5A37" w14:textId="6E44F208" w:rsidR="00316E85" w:rsidRPr="002E2E48" w:rsidRDefault="00316E85" w:rsidP="006C40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2016</w:t>
            </w:r>
          </w:p>
        </w:tc>
        <w:tc>
          <w:tcPr>
            <w:tcW w:w="1870" w:type="dxa"/>
            <w:vAlign w:val="center"/>
          </w:tcPr>
          <w:p w14:paraId="19B7A256" w14:textId="1F6EEC41" w:rsidR="00316E85" w:rsidRPr="002E2E48" w:rsidRDefault="00316E85" w:rsidP="006C40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2017</w:t>
            </w:r>
          </w:p>
        </w:tc>
        <w:tc>
          <w:tcPr>
            <w:tcW w:w="1870" w:type="dxa"/>
            <w:vAlign w:val="center"/>
          </w:tcPr>
          <w:p w14:paraId="34DB731E" w14:textId="1BAC44A3" w:rsidR="00316E85" w:rsidRPr="002E2E48" w:rsidRDefault="00316E85" w:rsidP="006C40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2018</w:t>
            </w:r>
          </w:p>
        </w:tc>
      </w:tr>
      <w:tr w:rsidR="00316E85" w:rsidRPr="002E2E48" w14:paraId="56BCA1AC"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3FB835AF" w14:textId="2BDB79AB"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Podsticanje zapošljavanja</w:t>
            </w:r>
          </w:p>
        </w:tc>
        <w:tc>
          <w:tcPr>
            <w:tcW w:w="1870" w:type="dxa"/>
            <w:vAlign w:val="center"/>
          </w:tcPr>
          <w:p w14:paraId="18F048BA"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117.696</w:t>
            </w:r>
          </w:p>
        </w:tc>
        <w:tc>
          <w:tcPr>
            <w:tcW w:w="1870" w:type="dxa"/>
            <w:vAlign w:val="center"/>
          </w:tcPr>
          <w:p w14:paraId="5522CC5B"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130.562</w:t>
            </w:r>
          </w:p>
        </w:tc>
        <w:tc>
          <w:tcPr>
            <w:tcW w:w="1870" w:type="dxa"/>
            <w:vAlign w:val="center"/>
          </w:tcPr>
          <w:p w14:paraId="33068F28"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159.065</w:t>
            </w:r>
          </w:p>
        </w:tc>
      </w:tr>
      <w:tr w:rsidR="00316E85" w:rsidRPr="002E2E48" w14:paraId="38FC56D2" w14:textId="77777777" w:rsidTr="007E5649">
        <w:tc>
          <w:tcPr>
            <w:cnfStyle w:val="001000000000" w:firstRow="0" w:lastRow="0" w:firstColumn="1" w:lastColumn="0" w:oddVBand="0" w:evenVBand="0" w:oddHBand="0" w:evenHBand="0" w:firstRowFirstColumn="0" w:firstRowLastColumn="0" w:lastRowFirstColumn="0" w:lastRowLastColumn="0"/>
            <w:tcW w:w="3298" w:type="dxa"/>
            <w:vAlign w:val="center"/>
          </w:tcPr>
          <w:p w14:paraId="1D932DBC" w14:textId="7BD7C742"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lastRenderedPageBreak/>
              <w:t>Kadrovski i ljudski resursi</w:t>
            </w:r>
          </w:p>
        </w:tc>
        <w:tc>
          <w:tcPr>
            <w:tcW w:w="1870" w:type="dxa"/>
            <w:vAlign w:val="center"/>
          </w:tcPr>
          <w:p w14:paraId="324E4E81"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0126701A"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3AA742A1"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635</w:t>
            </w:r>
          </w:p>
        </w:tc>
      </w:tr>
      <w:tr w:rsidR="00316E85" w:rsidRPr="002E2E48" w14:paraId="75BE3175"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439B8364" w14:textId="4E92AE4E"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Podsticanje izvoza</w:t>
            </w:r>
          </w:p>
        </w:tc>
        <w:tc>
          <w:tcPr>
            <w:tcW w:w="1870" w:type="dxa"/>
            <w:vAlign w:val="center"/>
          </w:tcPr>
          <w:p w14:paraId="400C69A5"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51.846</w:t>
            </w:r>
          </w:p>
        </w:tc>
        <w:tc>
          <w:tcPr>
            <w:tcW w:w="1870" w:type="dxa"/>
            <w:vAlign w:val="center"/>
          </w:tcPr>
          <w:p w14:paraId="373DC25F"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103.621</w:t>
            </w:r>
          </w:p>
        </w:tc>
        <w:tc>
          <w:tcPr>
            <w:tcW w:w="1870" w:type="dxa"/>
            <w:vAlign w:val="center"/>
          </w:tcPr>
          <w:p w14:paraId="575691C6"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40.579</w:t>
            </w:r>
          </w:p>
        </w:tc>
      </w:tr>
      <w:tr w:rsidR="00316E85" w:rsidRPr="002E2E48" w14:paraId="5017628E" w14:textId="77777777" w:rsidTr="007E5649">
        <w:tc>
          <w:tcPr>
            <w:cnfStyle w:val="001000000000" w:firstRow="0" w:lastRow="0" w:firstColumn="1" w:lastColumn="0" w:oddVBand="0" w:evenVBand="0" w:oddHBand="0" w:evenHBand="0" w:firstRowFirstColumn="0" w:firstRowLastColumn="0" w:lastRowFirstColumn="0" w:lastRowLastColumn="0"/>
            <w:tcW w:w="3298" w:type="dxa"/>
            <w:vAlign w:val="center"/>
          </w:tcPr>
          <w:p w14:paraId="1C7C5137" w14:textId="76F36857"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Podsticanje proizvodnje</w:t>
            </w:r>
          </w:p>
        </w:tc>
        <w:tc>
          <w:tcPr>
            <w:tcW w:w="1870" w:type="dxa"/>
            <w:vAlign w:val="center"/>
          </w:tcPr>
          <w:p w14:paraId="68445A42"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13.037</w:t>
            </w:r>
          </w:p>
        </w:tc>
        <w:tc>
          <w:tcPr>
            <w:tcW w:w="1870" w:type="dxa"/>
            <w:vAlign w:val="center"/>
          </w:tcPr>
          <w:p w14:paraId="2147876C"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128.491</w:t>
            </w:r>
          </w:p>
        </w:tc>
        <w:tc>
          <w:tcPr>
            <w:tcW w:w="1870" w:type="dxa"/>
            <w:vAlign w:val="center"/>
          </w:tcPr>
          <w:p w14:paraId="5022EDDC"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553.318</w:t>
            </w:r>
          </w:p>
        </w:tc>
      </w:tr>
      <w:tr w:rsidR="00316E85" w:rsidRPr="002E2E48" w14:paraId="2B939F7C"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2C2CB090" w14:textId="195D0393"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Podsticanje poljoprivrede</w:t>
            </w:r>
          </w:p>
        </w:tc>
        <w:tc>
          <w:tcPr>
            <w:tcW w:w="1870" w:type="dxa"/>
            <w:vAlign w:val="center"/>
          </w:tcPr>
          <w:p w14:paraId="497E4906"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225.356</w:t>
            </w:r>
          </w:p>
        </w:tc>
        <w:tc>
          <w:tcPr>
            <w:tcW w:w="1870" w:type="dxa"/>
            <w:vAlign w:val="center"/>
          </w:tcPr>
          <w:p w14:paraId="0CC43450"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66.836</w:t>
            </w:r>
          </w:p>
        </w:tc>
        <w:tc>
          <w:tcPr>
            <w:tcW w:w="1870" w:type="dxa"/>
            <w:vAlign w:val="center"/>
          </w:tcPr>
          <w:p w14:paraId="5E179F54"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94.142</w:t>
            </w:r>
          </w:p>
        </w:tc>
      </w:tr>
      <w:tr w:rsidR="00316E85" w:rsidRPr="002E2E48" w14:paraId="6AFBB5E1" w14:textId="77777777" w:rsidTr="007E5649">
        <w:tc>
          <w:tcPr>
            <w:cnfStyle w:val="001000000000" w:firstRow="0" w:lastRow="0" w:firstColumn="1" w:lastColumn="0" w:oddVBand="0" w:evenVBand="0" w:oddHBand="0" w:evenHBand="0" w:firstRowFirstColumn="0" w:firstRowLastColumn="0" w:lastRowFirstColumn="0" w:lastRowLastColumn="0"/>
            <w:tcW w:w="3298" w:type="dxa"/>
            <w:vAlign w:val="center"/>
          </w:tcPr>
          <w:p w14:paraId="595A0F7E" w14:textId="57C588CA"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Naučnoistraživački rad i razvoj</w:t>
            </w:r>
          </w:p>
        </w:tc>
        <w:tc>
          <w:tcPr>
            <w:tcW w:w="1870" w:type="dxa"/>
            <w:vAlign w:val="center"/>
          </w:tcPr>
          <w:p w14:paraId="6F113E7F"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25.210</w:t>
            </w:r>
          </w:p>
        </w:tc>
        <w:tc>
          <w:tcPr>
            <w:tcW w:w="1870" w:type="dxa"/>
            <w:vAlign w:val="center"/>
          </w:tcPr>
          <w:p w14:paraId="0397734B"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24.299</w:t>
            </w:r>
          </w:p>
        </w:tc>
        <w:tc>
          <w:tcPr>
            <w:tcW w:w="1870" w:type="dxa"/>
            <w:vAlign w:val="center"/>
          </w:tcPr>
          <w:p w14:paraId="642EC01D"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25.635</w:t>
            </w:r>
          </w:p>
        </w:tc>
      </w:tr>
      <w:tr w:rsidR="00316E85" w:rsidRPr="002E2E48" w14:paraId="186D0B68"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557D70FF" w14:textId="4104D6D4"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Zaštita životne sredine</w:t>
            </w:r>
          </w:p>
        </w:tc>
        <w:tc>
          <w:tcPr>
            <w:tcW w:w="1870" w:type="dxa"/>
            <w:vAlign w:val="center"/>
          </w:tcPr>
          <w:p w14:paraId="4864D502"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5F4C768E"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136D14B5"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2.121</w:t>
            </w:r>
          </w:p>
        </w:tc>
      </w:tr>
      <w:tr w:rsidR="00316E85" w:rsidRPr="002E2E48" w14:paraId="24122E6E" w14:textId="77777777" w:rsidTr="007E5649">
        <w:tc>
          <w:tcPr>
            <w:cnfStyle w:val="001000000000" w:firstRow="0" w:lastRow="0" w:firstColumn="1" w:lastColumn="0" w:oddVBand="0" w:evenVBand="0" w:oddHBand="0" w:evenHBand="0" w:firstRowFirstColumn="0" w:firstRowLastColumn="0" w:lastRowFirstColumn="0" w:lastRowLastColumn="0"/>
            <w:tcW w:w="3298" w:type="dxa"/>
            <w:vAlign w:val="center"/>
          </w:tcPr>
          <w:p w14:paraId="2A5B5A51" w14:textId="482AC9A1"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Saobraćajna infrastruktura</w:t>
            </w:r>
          </w:p>
        </w:tc>
        <w:tc>
          <w:tcPr>
            <w:tcW w:w="1870" w:type="dxa"/>
            <w:vAlign w:val="center"/>
          </w:tcPr>
          <w:p w14:paraId="0DA49E7C"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7F60B257"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4.948</w:t>
            </w:r>
          </w:p>
        </w:tc>
        <w:tc>
          <w:tcPr>
            <w:tcW w:w="1870" w:type="dxa"/>
            <w:vAlign w:val="center"/>
          </w:tcPr>
          <w:p w14:paraId="3BA6B5C2"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13.606</w:t>
            </w:r>
          </w:p>
        </w:tc>
      </w:tr>
      <w:tr w:rsidR="00316E85" w:rsidRPr="002E2E48" w14:paraId="720E8546"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688C05CE" w14:textId="33B9186D"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Ekonomska infrastruktura</w:t>
            </w:r>
          </w:p>
        </w:tc>
        <w:tc>
          <w:tcPr>
            <w:tcW w:w="1870" w:type="dxa"/>
            <w:vAlign w:val="center"/>
          </w:tcPr>
          <w:p w14:paraId="5EC7937D"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2.374</w:t>
            </w:r>
          </w:p>
        </w:tc>
        <w:tc>
          <w:tcPr>
            <w:tcW w:w="1870" w:type="dxa"/>
            <w:vAlign w:val="center"/>
          </w:tcPr>
          <w:p w14:paraId="29721294"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32.632</w:t>
            </w:r>
          </w:p>
        </w:tc>
        <w:tc>
          <w:tcPr>
            <w:tcW w:w="1870" w:type="dxa"/>
            <w:vAlign w:val="center"/>
          </w:tcPr>
          <w:p w14:paraId="183F8E63"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r>
      <w:tr w:rsidR="00316E85" w:rsidRPr="002E2E48" w14:paraId="23C95CF8" w14:textId="77777777" w:rsidTr="007E5649">
        <w:tc>
          <w:tcPr>
            <w:cnfStyle w:val="001000000000" w:firstRow="0" w:lastRow="0" w:firstColumn="1" w:lastColumn="0" w:oddVBand="0" w:evenVBand="0" w:oddHBand="0" w:evenHBand="0" w:firstRowFirstColumn="0" w:firstRowLastColumn="0" w:lastRowFirstColumn="0" w:lastRowLastColumn="0"/>
            <w:tcW w:w="3298" w:type="dxa"/>
            <w:vAlign w:val="center"/>
          </w:tcPr>
          <w:p w14:paraId="321BB2E9" w14:textId="000A5055"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Infrastruktura - drugo</w:t>
            </w:r>
          </w:p>
        </w:tc>
        <w:tc>
          <w:tcPr>
            <w:tcW w:w="1870" w:type="dxa"/>
            <w:vAlign w:val="center"/>
          </w:tcPr>
          <w:p w14:paraId="6BAB5E72"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1.161</w:t>
            </w:r>
          </w:p>
        </w:tc>
        <w:tc>
          <w:tcPr>
            <w:tcW w:w="1870" w:type="dxa"/>
            <w:vAlign w:val="center"/>
          </w:tcPr>
          <w:p w14:paraId="28533865"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1BA753A2"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9.000</w:t>
            </w:r>
          </w:p>
        </w:tc>
      </w:tr>
      <w:tr w:rsidR="00316E85" w:rsidRPr="002E2E48" w14:paraId="00ED2B4B"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7F005FE5" w14:textId="2E7F8813"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Zdravstvo</w:t>
            </w:r>
          </w:p>
        </w:tc>
        <w:tc>
          <w:tcPr>
            <w:tcW w:w="1870" w:type="dxa"/>
            <w:vAlign w:val="center"/>
          </w:tcPr>
          <w:p w14:paraId="4C6BD12C"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30.362</w:t>
            </w:r>
          </w:p>
        </w:tc>
        <w:tc>
          <w:tcPr>
            <w:tcW w:w="1870" w:type="dxa"/>
            <w:vAlign w:val="center"/>
          </w:tcPr>
          <w:p w14:paraId="5F445DEC"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13.324</w:t>
            </w:r>
          </w:p>
        </w:tc>
        <w:tc>
          <w:tcPr>
            <w:tcW w:w="1870" w:type="dxa"/>
            <w:vAlign w:val="center"/>
          </w:tcPr>
          <w:p w14:paraId="5CD417E0"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42.949</w:t>
            </w:r>
          </w:p>
        </w:tc>
      </w:tr>
      <w:tr w:rsidR="00316E85" w:rsidRPr="002E2E48" w14:paraId="3A36A025" w14:textId="77777777" w:rsidTr="007E5649">
        <w:tc>
          <w:tcPr>
            <w:cnfStyle w:val="001000000000" w:firstRow="0" w:lastRow="0" w:firstColumn="1" w:lastColumn="0" w:oddVBand="0" w:evenVBand="0" w:oddHBand="0" w:evenHBand="0" w:firstRowFirstColumn="0" w:firstRowLastColumn="0" w:lastRowFirstColumn="0" w:lastRowLastColumn="0"/>
            <w:tcW w:w="3298" w:type="dxa"/>
            <w:vAlign w:val="center"/>
          </w:tcPr>
          <w:p w14:paraId="25A28589" w14:textId="1781C864"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Obrazovanje, nauka, kultura i sport</w:t>
            </w:r>
          </w:p>
        </w:tc>
        <w:tc>
          <w:tcPr>
            <w:tcW w:w="1870" w:type="dxa"/>
            <w:vAlign w:val="center"/>
          </w:tcPr>
          <w:p w14:paraId="66E98F77"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59.245</w:t>
            </w:r>
          </w:p>
        </w:tc>
        <w:tc>
          <w:tcPr>
            <w:tcW w:w="1870" w:type="dxa"/>
            <w:vAlign w:val="center"/>
          </w:tcPr>
          <w:p w14:paraId="2931C480"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30.176</w:t>
            </w:r>
          </w:p>
        </w:tc>
        <w:tc>
          <w:tcPr>
            <w:tcW w:w="1870" w:type="dxa"/>
            <w:vAlign w:val="center"/>
          </w:tcPr>
          <w:p w14:paraId="754C32D2"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61.143</w:t>
            </w:r>
          </w:p>
        </w:tc>
      </w:tr>
      <w:tr w:rsidR="00316E85" w:rsidRPr="002E2E48" w14:paraId="6E23DEF8"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5CAA776B" w14:textId="68113E93"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Druge namene</w:t>
            </w:r>
          </w:p>
        </w:tc>
        <w:tc>
          <w:tcPr>
            <w:tcW w:w="1870" w:type="dxa"/>
            <w:vAlign w:val="center"/>
          </w:tcPr>
          <w:p w14:paraId="12B424C2"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58.175</w:t>
            </w:r>
          </w:p>
        </w:tc>
        <w:tc>
          <w:tcPr>
            <w:tcW w:w="1870" w:type="dxa"/>
            <w:vAlign w:val="center"/>
          </w:tcPr>
          <w:p w14:paraId="23F2D4A2"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20.345</w:t>
            </w:r>
          </w:p>
        </w:tc>
        <w:tc>
          <w:tcPr>
            <w:tcW w:w="1870" w:type="dxa"/>
            <w:vAlign w:val="center"/>
          </w:tcPr>
          <w:p w14:paraId="35D4207F" w14:textId="77777777" w:rsidR="00316E85" w:rsidRPr="002E2E48" w:rsidRDefault="00316E85" w:rsidP="006C40F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42.113</w:t>
            </w:r>
          </w:p>
        </w:tc>
      </w:tr>
      <w:tr w:rsidR="00316E85" w:rsidRPr="002E2E48" w14:paraId="28A77787" w14:textId="77777777" w:rsidTr="007E5649">
        <w:tc>
          <w:tcPr>
            <w:cnfStyle w:val="001000000000" w:firstRow="0" w:lastRow="0" w:firstColumn="1" w:lastColumn="0" w:oddVBand="0" w:evenVBand="0" w:oddHBand="0" w:evenHBand="0" w:firstRowFirstColumn="0" w:firstRowLastColumn="0" w:lastRowFirstColumn="0" w:lastRowLastColumn="0"/>
            <w:tcW w:w="3298" w:type="dxa"/>
            <w:vAlign w:val="center"/>
          </w:tcPr>
          <w:p w14:paraId="712DAFB3" w14:textId="3132469B" w:rsidR="00316E85" w:rsidRPr="002E2E48" w:rsidRDefault="00316E85" w:rsidP="006C40F4">
            <w:pPr>
              <w:rPr>
                <w:rFonts w:asciiTheme="majorHAnsi" w:hAnsiTheme="majorHAnsi" w:cs="Times New Roman"/>
                <w:sz w:val="20"/>
                <w:szCs w:val="20"/>
                <w:lang w:val="sr-Latn-RS"/>
              </w:rPr>
            </w:pPr>
            <w:r w:rsidRPr="002E2E48">
              <w:rPr>
                <w:rFonts w:asciiTheme="majorHAnsi" w:hAnsiTheme="majorHAnsi" w:cs="Times New Roman"/>
                <w:sz w:val="20"/>
                <w:szCs w:val="20"/>
                <w:lang w:val="sr-Latn-RS"/>
              </w:rPr>
              <w:t>Ukupno</w:t>
            </w:r>
          </w:p>
        </w:tc>
        <w:tc>
          <w:tcPr>
            <w:tcW w:w="1870" w:type="dxa"/>
            <w:vAlign w:val="center"/>
          </w:tcPr>
          <w:p w14:paraId="00BA5D8B"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584.462</w:t>
            </w:r>
          </w:p>
        </w:tc>
        <w:tc>
          <w:tcPr>
            <w:tcW w:w="1870" w:type="dxa"/>
            <w:vAlign w:val="center"/>
          </w:tcPr>
          <w:p w14:paraId="08A34630"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555.233</w:t>
            </w:r>
          </w:p>
        </w:tc>
        <w:tc>
          <w:tcPr>
            <w:tcW w:w="1870" w:type="dxa"/>
            <w:vAlign w:val="center"/>
          </w:tcPr>
          <w:p w14:paraId="7AC844C0" w14:textId="77777777" w:rsidR="00316E85" w:rsidRPr="002E2E48" w:rsidRDefault="00316E85" w:rsidP="006C40F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2E2E48">
              <w:rPr>
                <w:rFonts w:asciiTheme="majorHAnsi" w:hAnsiTheme="majorHAnsi" w:cs="Times New Roman"/>
                <w:sz w:val="20"/>
                <w:szCs w:val="20"/>
                <w:lang w:val="sr-Latn-RS"/>
              </w:rPr>
              <w:t>1.044.307</w:t>
            </w:r>
          </w:p>
        </w:tc>
      </w:tr>
    </w:tbl>
    <w:p w14:paraId="02C45B05" w14:textId="390A53F2" w:rsidR="006C40F4" w:rsidRPr="007E5649" w:rsidRDefault="00316E85" w:rsidP="00755C1A">
      <w:pPr>
        <w:rPr>
          <w:rFonts w:ascii="Times New Roman" w:hAnsi="Times New Roman" w:cs="Times New Roman"/>
          <w:i/>
          <w:iCs/>
          <w:lang w:val="sr-Latn-RS"/>
        </w:rPr>
      </w:pPr>
      <w:r w:rsidRPr="007E5649">
        <w:rPr>
          <w:rFonts w:ascii="Times New Roman" w:hAnsi="Times New Roman" w:cs="Times New Roman"/>
          <w:i/>
          <w:iCs/>
          <w:lang w:val="sr-Latn-RS"/>
        </w:rPr>
        <w:t xml:space="preserve">    </w:t>
      </w:r>
      <w:r w:rsidR="006C40F4" w:rsidRPr="007E5649">
        <w:rPr>
          <w:rFonts w:ascii="Times New Roman" w:hAnsi="Times New Roman" w:cs="Times New Roman"/>
          <w:i/>
          <w:iCs/>
          <w:lang w:val="sr-Latn-RS"/>
        </w:rPr>
        <w:t>Izvor: APR, Registar mera i podsticaja regionalnog razvoja</w:t>
      </w:r>
    </w:p>
    <w:p w14:paraId="5DFB8887" w14:textId="508D03C7" w:rsidR="00184DF5" w:rsidRDefault="00184DF5" w:rsidP="002B3033">
      <w:pPr>
        <w:jc w:val="both"/>
        <w:rPr>
          <w:rFonts w:ascii="Times New Roman" w:hAnsi="Times New Roman" w:cs="Times New Roman"/>
          <w:sz w:val="24"/>
          <w:szCs w:val="24"/>
          <w:lang w:val="sr-Latn-RS"/>
        </w:rPr>
      </w:pPr>
    </w:p>
    <w:p w14:paraId="4CD6CC7F" w14:textId="7C3C7F46" w:rsidR="00316E85" w:rsidRDefault="00316E85" w:rsidP="002B3033">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Posmatrano prema vrsti korisnika, </w:t>
      </w:r>
      <w:r w:rsidR="00AA454A">
        <w:rPr>
          <w:rFonts w:ascii="Times New Roman" w:hAnsi="Times New Roman" w:cs="Times New Roman"/>
          <w:sz w:val="24"/>
          <w:szCs w:val="24"/>
          <w:lang w:val="sr-Latn-RS"/>
        </w:rPr>
        <w:t>u 2018. godini</w:t>
      </w:r>
      <w:r w:rsidR="00E158EE">
        <w:rPr>
          <w:rFonts w:ascii="Times New Roman" w:hAnsi="Times New Roman" w:cs="Times New Roman"/>
          <w:sz w:val="24"/>
          <w:szCs w:val="24"/>
          <w:lang w:val="sr-Latn-RS"/>
        </w:rPr>
        <w:t xml:space="preserve"> 90% ukupno realizovanih zahteva se odnosilo na </w:t>
      </w:r>
      <w:r w:rsidR="00AA454A">
        <w:rPr>
          <w:rFonts w:ascii="Times New Roman" w:hAnsi="Times New Roman" w:cs="Times New Roman"/>
          <w:sz w:val="24"/>
          <w:szCs w:val="24"/>
          <w:lang w:val="sr-Latn-RS"/>
        </w:rPr>
        <w:t>poljoprivredna gazdinstva</w:t>
      </w:r>
      <w:r w:rsidR="00E158EE">
        <w:rPr>
          <w:rFonts w:ascii="Times New Roman" w:hAnsi="Times New Roman" w:cs="Times New Roman"/>
          <w:sz w:val="24"/>
          <w:szCs w:val="24"/>
          <w:lang w:val="sr-Latn-RS"/>
        </w:rPr>
        <w:t xml:space="preserve">. </w:t>
      </w:r>
      <w:r w:rsidR="00AA454A">
        <w:rPr>
          <w:rFonts w:ascii="Times New Roman" w:hAnsi="Times New Roman" w:cs="Times New Roman"/>
          <w:sz w:val="24"/>
          <w:szCs w:val="24"/>
          <w:lang w:val="sr-Latn-RS"/>
        </w:rPr>
        <w:t>Prema iznosu realizovanih podsticaja, najveću vrednost podsticaja su realizovali preduzetnici (28,7%), zatim poljoprivredna gazdinstva (26%), mikro, mala i srednja preduzeća (25,6%), jedinica lokalne samouprave (</w:t>
      </w:r>
      <w:r w:rsidR="00770EB6">
        <w:rPr>
          <w:rFonts w:ascii="Times New Roman" w:hAnsi="Times New Roman" w:cs="Times New Roman"/>
          <w:sz w:val="24"/>
          <w:szCs w:val="24"/>
          <w:lang w:val="sr-Latn-RS"/>
        </w:rPr>
        <w:t>6%</w:t>
      </w:r>
      <w:r w:rsidR="00AA454A">
        <w:rPr>
          <w:rFonts w:ascii="Times New Roman" w:hAnsi="Times New Roman" w:cs="Times New Roman"/>
          <w:sz w:val="24"/>
          <w:szCs w:val="24"/>
          <w:lang w:val="sr-Latn-RS"/>
        </w:rPr>
        <w:t>) i institucije iz oblasti zdravstva (</w:t>
      </w:r>
      <w:r w:rsidR="00770EB6">
        <w:rPr>
          <w:rFonts w:ascii="Times New Roman" w:hAnsi="Times New Roman" w:cs="Times New Roman"/>
          <w:sz w:val="24"/>
          <w:szCs w:val="24"/>
          <w:lang w:val="sr-Latn-RS"/>
        </w:rPr>
        <w:t>5%</w:t>
      </w:r>
      <w:r w:rsidR="00AA454A">
        <w:rPr>
          <w:rFonts w:ascii="Times New Roman" w:hAnsi="Times New Roman" w:cs="Times New Roman"/>
          <w:sz w:val="24"/>
          <w:szCs w:val="24"/>
          <w:lang w:val="sr-Latn-RS"/>
        </w:rPr>
        <w:t xml:space="preserve">). </w:t>
      </w:r>
    </w:p>
    <w:p w14:paraId="37EBA414" w14:textId="660272A6" w:rsidR="00E158EE" w:rsidRDefault="00E158EE" w:rsidP="002B3033">
      <w:pPr>
        <w:jc w:val="both"/>
        <w:rPr>
          <w:rFonts w:ascii="Times New Roman" w:hAnsi="Times New Roman" w:cs="Times New Roman"/>
          <w:sz w:val="24"/>
          <w:szCs w:val="24"/>
          <w:lang w:val="sr-Latn-RS"/>
        </w:rPr>
      </w:pPr>
    </w:p>
    <w:p w14:paraId="06F52CEA" w14:textId="72270AF8" w:rsidR="00E158EE" w:rsidRDefault="00DA7AD4" w:rsidP="002B3033">
      <w:pPr>
        <w:jc w:val="both"/>
        <w:rPr>
          <w:rFonts w:ascii="Times New Roman" w:hAnsi="Times New Roman" w:cs="Times New Roman"/>
          <w:sz w:val="24"/>
          <w:szCs w:val="24"/>
          <w:lang w:val="sr-Latn-RS"/>
        </w:rPr>
      </w:pPr>
      <w:r>
        <w:rPr>
          <w:rFonts w:ascii="Times New Roman" w:hAnsi="Times New Roman" w:cs="Times New Roman"/>
          <w:sz w:val="24"/>
          <w:szCs w:val="24"/>
          <w:lang w:val="sr-Latn-RS"/>
        </w:rPr>
        <w:t>Distribucija ukupnih korisnika prema vrsti korisnika u posmatranom periodu nije se značajnije menjala, odnosno u sve tri posmatrane godine najviše zahteva su realizovala poljoprivredna gazdinstva, a zatim  preduzetnici i mikro, mala i srednja preduzeća.</w:t>
      </w:r>
    </w:p>
    <w:p w14:paraId="3D2389E0" w14:textId="77777777" w:rsidR="00316E85" w:rsidRDefault="00316E85" w:rsidP="002B3033">
      <w:pPr>
        <w:jc w:val="both"/>
        <w:rPr>
          <w:rFonts w:ascii="Times New Roman" w:hAnsi="Times New Roman" w:cs="Times New Roman"/>
          <w:sz w:val="24"/>
          <w:szCs w:val="24"/>
          <w:lang w:val="sr-Latn-RS"/>
        </w:rPr>
      </w:pPr>
    </w:p>
    <w:p w14:paraId="09FCD8AC" w14:textId="77777777" w:rsidR="007E5649" w:rsidRDefault="00EF1D3A" w:rsidP="00755C1A">
      <w:pPr>
        <w:jc w:val="center"/>
        <w:rPr>
          <w:rFonts w:asciiTheme="majorHAnsi" w:hAnsiTheme="majorHAnsi" w:cs="Times New Roman"/>
          <w:sz w:val="20"/>
          <w:szCs w:val="20"/>
          <w:lang w:val="sr-Latn-RS"/>
        </w:rPr>
      </w:pPr>
      <w:r w:rsidRPr="007E5649">
        <w:rPr>
          <w:rFonts w:ascii="Times New Roman" w:hAnsi="Times New Roman" w:cs="Times New Roman"/>
          <w:b/>
          <w:bCs/>
          <w:i/>
          <w:iCs/>
          <w:sz w:val="24"/>
          <w:szCs w:val="24"/>
          <w:lang w:val="sr-Latn-RS"/>
        </w:rPr>
        <w:t>Tabela: Ukupni podsticaji regionalnog razvoja prema vrsti korisnika</w:t>
      </w:r>
      <w:r w:rsidR="00E158EE" w:rsidRPr="007E5649">
        <w:rPr>
          <w:rFonts w:ascii="Times New Roman" w:hAnsi="Times New Roman" w:cs="Times New Roman"/>
          <w:b/>
          <w:bCs/>
          <w:i/>
          <w:iCs/>
          <w:lang w:val="sr-Latn-RS"/>
        </w:rPr>
        <w:t xml:space="preserve">  </w:t>
      </w:r>
    </w:p>
    <w:p w14:paraId="503F525E" w14:textId="175098A6" w:rsidR="00E158EE" w:rsidRPr="007E5649" w:rsidRDefault="00E158EE" w:rsidP="00755C1A">
      <w:pPr>
        <w:jc w:val="center"/>
        <w:rPr>
          <w:rFonts w:asciiTheme="majorHAnsi" w:hAnsiTheme="majorHAnsi" w:cs="Times New Roman"/>
          <w:sz w:val="20"/>
          <w:szCs w:val="20"/>
          <w:lang w:val="sr-Latn-RS"/>
        </w:rPr>
      </w:pPr>
      <w:r w:rsidRPr="007E5649">
        <w:rPr>
          <w:rFonts w:asciiTheme="majorHAnsi" w:hAnsiTheme="majorHAnsi" w:cs="Times New Roman"/>
          <w:sz w:val="20"/>
          <w:szCs w:val="20"/>
          <w:lang w:val="sr-Latn-RS"/>
        </w:rPr>
        <w:t xml:space="preserve">                                                                                                                   </w:t>
      </w:r>
    </w:p>
    <w:tbl>
      <w:tblPr>
        <w:tblStyle w:val="GridTable4-Accent61"/>
        <w:tblW w:w="0" w:type="auto"/>
        <w:tblLook w:val="04A0" w:firstRow="1" w:lastRow="0" w:firstColumn="1" w:lastColumn="0" w:noHBand="0" w:noVBand="1"/>
      </w:tblPr>
      <w:tblGrid>
        <w:gridCol w:w="3018"/>
        <w:gridCol w:w="811"/>
        <w:gridCol w:w="1064"/>
        <w:gridCol w:w="755"/>
        <w:gridCol w:w="1157"/>
        <w:gridCol w:w="709"/>
        <w:gridCol w:w="1559"/>
      </w:tblGrid>
      <w:tr w:rsidR="00316E85" w:rsidRPr="00EF1D3A" w14:paraId="5B8C463F" w14:textId="77777777" w:rsidTr="007E5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Merge w:val="restart"/>
            <w:vAlign w:val="center"/>
          </w:tcPr>
          <w:p w14:paraId="081919AD" w14:textId="45BD5D82" w:rsidR="00316E85" w:rsidRPr="00EF1D3A" w:rsidRDefault="00316E85" w:rsidP="006C40F4">
            <w:pPr>
              <w:jc w:val="both"/>
              <w:rPr>
                <w:rFonts w:asciiTheme="majorHAnsi" w:hAnsiTheme="majorHAnsi" w:cs="Times New Roman"/>
                <w:sz w:val="20"/>
                <w:szCs w:val="20"/>
                <w:lang w:val="sr-Latn-RS"/>
              </w:rPr>
            </w:pPr>
          </w:p>
        </w:tc>
        <w:tc>
          <w:tcPr>
            <w:tcW w:w="805" w:type="dxa"/>
            <w:vAlign w:val="center"/>
          </w:tcPr>
          <w:p w14:paraId="45FAADAE" w14:textId="77777777" w:rsidR="00316E85" w:rsidRPr="002E2E48" w:rsidRDefault="00316E85" w:rsidP="00EF1D3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2016</w:t>
            </w:r>
          </w:p>
        </w:tc>
        <w:tc>
          <w:tcPr>
            <w:tcW w:w="1064" w:type="dxa"/>
            <w:vAlign w:val="center"/>
          </w:tcPr>
          <w:p w14:paraId="3CE5D004" w14:textId="78771ACA" w:rsidR="00316E85" w:rsidRPr="002E2E48" w:rsidRDefault="00316E85" w:rsidP="00EF1D3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2016</w:t>
            </w:r>
          </w:p>
        </w:tc>
        <w:tc>
          <w:tcPr>
            <w:tcW w:w="755" w:type="dxa"/>
            <w:vAlign w:val="center"/>
          </w:tcPr>
          <w:p w14:paraId="576A0131" w14:textId="77777777" w:rsidR="00316E85" w:rsidRPr="002E2E48" w:rsidRDefault="00316E85" w:rsidP="00EF1D3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2017</w:t>
            </w:r>
          </w:p>
        </w:tc>
        <w:tc>
          <w:tcPr>
            <w:tcW w:w="1157" w:type="dxa"/>
            <w:vAlign w:val="center"/>
          </w:tcPr>
          <w:p w14:paraId="18BCA98B" w14:textId="4D1A067B" w:rsidR="00316E85" w:rsidRPr="002E2E48" w:rsidRDefault="00316E85" w:rsidP="00EF1D3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2017</w:t>
            </w:r>
          </w:p>
        </w:tc>
        <w:tc>
          <w:tcPr>
            <w:tcW w:w="709" w:type="dxa"/>
            <w:vAlign w:val="center"/>
          </w:tcPr>
          <w:p w14:paraId="18C0ECD3" w14:textId="77777777" w:rsidR="00316E85" w:rsidRPr="002E2E48" w:rsidRDefault="00316E85" w:rsidP="00EF1D3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2018</w:t>
            </w:r>
          </w:p>
        </w:tc>
        <w:tc>
          <w:tcPr>
            <w:tcW w:w="1559" w:type="dxa"/>
            <w:vAlign w:val="center"/>
          </w:tcPr>
          <w:p w14:paraId="3C4A1E63" w14:textId="5A818CC1" w:rsidR="00316E85" w:rsidRPr="002E2E48" w:rsidRDefault="00316E85" w:rsidP="00EF1D3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2E2E48">
              <w:rPr>
                <w:rFonts w:asciiTheme="majorHAnsi" w:hAnsiTheme="majorHAnsi" w:cs="Times New Roman"/>
                <w:b w:val="0"/>
                <w:bCs w:val="0"/>
                <w:sz w:val="20"/>
                <w:szCs w:val="20"/>
                <w:lang w:val="sr-Latn-RS"/>
              </w:rPr>
              <w:t>2018</w:t>
            </w:r>
          </w:p>
        </w:tc>
      </w:tr>
      <w:tr w:rsidR="00316E85" w:rsidRPr="00EF1D3A" w14:paraId="0BC9AC0E"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Merge/>
            <w:vAlign w:val="center"/>
          </w:tcPr>
          <w:p w14:paraId="2F6FC4B6" w14:textId="05E538B6" w:rsidR="00316E85" w:rsidRPr="00EF1D3A" w:rsidRDefault="00316E85" w:rsidP="006C40F4">
            <w:pPr>
              <w:jc w:val="both"/>
              <w:rPr>
                <w:rFonts w:asciiTheme="majorHAnsi" w:hAnsiTheme="majorHAnsi" w:cs="Times New Roman"/>
                <w:sz w:val="20"/>
                <w:szCs w:val="20"/>
                <w:lang w:val="sr-Latn-RS"/>
              </w:rPr>
            </w:pPr>
          </w:p>
        </w:tc>
        <w:tc>
          <w:tcPr>
            <w:tcW w:w="805" w:type="dxa"/>
            <w:vAlign w:val="center"/>
          </w:tcPr>
          <w:p w14:paraId="6DDA468B" w14:textId="242CD424"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Broj</w:t>
            </w:r>
          </w:p>
        </w:tc>
        <w:tc>
          <w:tcPr>
            <w:tcW w:w="1064" w:type="dxa"/>
            <w:vAlign w:val="center"/>
          </w:tcPr>
          <w:p w14:paraId="69D126D3" w14:textId="4B9ED2FB"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Iznos</w:t>
            </w:r>
            <w:r w:rsidR="00E158EE">
              <w:rPr>
                <w:rFonts w:asciiTheme="majorHAnsi" w:hAnsiTheme="majorHAnsi" w:cs="Times New Roman"/>
                <w:sz w:val="20"/>
                <w:szCs w:val="20"/>
                <w:lang w:val="sr-Latn-RS"/>
              </w:rPr>
              <w:t xml:space="preserve"> u 000 RSD</w:t>
            </w:r>
          </w:p>
        </w:tc>
        <w:tc>
          <w:tcPr>
            <w:tcW w:w="755" w:type="dxa"/>
            <w:vAlign w:val="center"/>
          </w:tcPr>
          <w:p w14:paraId="17CB4EE3" w14:textId="336A2C5E"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Broj</w:t>
            </w:r>
          </w:p>
        </w:tc>
        <w:tc>
          <w:tcPr>
            <w:tcW w:w="1157" w:type="dxa"/>
            <w:vAlign w:val="center"/>
          </w:tcPr>
          <w:p w14:paraId="6D9E12F5" w14:textId="7D76C38B" w:rsidR="00316E85" w:rsidRPr="00EF1D3A" w:rsidRDefault="00E158EE"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Iznos</w:t>
            </w:r>
            <w:r>
              <w:rPr>
                <w:rFonts w:asciiTheme="majorHAnsi" w:hAnsiTheme="majorHAnsi" w:cs="Times New Roman"/>
                <w:sz w:val="20"/>
                <w:szCs w:val="20"/>
                <w:lang w:val="sr-Latn-RS"/>
              </w:rPr>
              <w:t xml:space="preserve"> u 000 RSD</w:t>
            </w:r>
          </w:p>
        </w:tc>
        <w:tc>
          <w:tcPr>
            <w:tcW w:w="709" w:type="dxa"/>
            <w:vAlign w:val="center"/>
          </w:tcPr>
          <w:p w14:paraId="644A3F8E" w14:textId="23D2C9FF"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Broj</w:t>
            </w:r>
          </w:p>
        </w:tc>
        <w:tc>
          <w:tcPr>
            <w:tcW w:w="1559" w:type="dxa"/>
            <w:vAlign w:val="center"/>
          </w:tcPr>
          <w:p w14:paraId="231491DA" w14:textId="77777777" w:rsidR="0060313B" w:rsidRDefault="00E158EE"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Iznos</w:t>
            </w:r>
            <w:r>
              <w:rPr>
                <w:rFonts w:asciiTheme="majorHAnsi" w:hAnsiTheme="majorHAnsi" w:cs="Times New Roman"/>
                <w:sz w:val="20"/>
                <w:szCs w:val="20"/>
                <w:lang w:val="sr-Latn-RS"/>
              </w:rPr>
              <w:t xml:space="preserve"> u </w:t>
            </w:r>
          </w:p>
          <w:p w14:paraId="0F7522D9" w14:textId="24BDDEAE" w:rsidR="00316E85" w:rsidRPr="00EF1D3A" w:rsidRDefault="00E158EE"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Pr>
                <w:rFonts w:asciiTheme="majorHAnsi" w:hAnsiTheme="majorHAnsi" w:cs="Times New Roman"/>
                <w:sz w:val="20"/>
                <w:szCs w:val="20"/>
                <w:lang w:val="sr-Latn-RS"/>
              </w:rPr>
              <w:t>000 RSD</w:t>
            </w:r>
          </w:p>
        </w:tc>
      </w:tr>
      <w:tr w:rsidR="00316E85" w:rsidRPr="00EF1D3A" w14:paraId="6C4F8AA7" w14:textId="77777777" w:rsidTr="007E5649">
        <w:tc>
          <w:tcPr>
            <w:cnfStyle w:val="001000000000" w:firstRow="0" w:lastRow="0" w:firstColumn="1" w:lastColumn="0" w:oddVBand="0" w:evenVBand="0" w:oddHBand="0" w:evenHBand="0" w:firstRowFirstColumn="0" w:firstRowLastColumn="0" w:lastRowFirstColumn="0" w:lastRowLastColumn="0"/>
            <w:tcW w:w="3018" w:type="dxa"/>
            <w:vAlign w:val="center"/>
          </w:tcPr>
          <w:p w14:paraId="52DA567F" w14:textId="3A7DE3D6"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Veliko privredno društvo</w:t>
            </w:r>
          </w:p>
        </w:tc>
        <w:tc>
          <w:tcPr>
            <w:tcW w:w="805" w:type="dxa"/>
            <w:vAlign w:val="center"/>
          </w:tcPr>
          <w:p w14:paraId="1D3535EF"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6</w:t>
            </w:r>
          </w:p>
        </w:tc>
        <w:tc>
          <w:tcPr>
            <w:tcW w:w="1064" w:type="dxa"/>
            <w:vAlign w:val="center"/>
          </w:tcPr>
          <w:p w14:paraId="1D62C59A"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10.485</w:t>
            </w:r>
          </w:p>
        </w:tc>
        <w:tc>
          <w:tcPr>
            <w:tcW w:w="755" w:type="dxa"/>
            <w:vAlign w:val="center"/>
          </w:tcPr>
          <w:p w14:paraId="71436C20"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157" w:type="dxa"/>
            <w:vAlign w:val="center"/>
          </w:tcPr>
          <w:p w14:paraId="4297F6E5"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709" w:type="dxa"/>
            <w:vAlign w:val="center"/>
          </w:tcPr>
          <w:p w14:paraId="5AE77EFD"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559" w:type="dxa"/>
            <w:vAlign w:val="center"/>
          </w:tcPr>
          <w:p w14:paraId="7DFF9AE8"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r>
      <w:tr w:rsidR="00316E85" w:rsidRPr="00EF1D3A" w14:paraId="7E7EB69A"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428715D7" w14:textId="1D66BFEA"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 xml:space="preserve">Mikro, mala i srednja privredna društva  </w:t>
            </w:r>
          </w:p>
        </w:tc>
        <w:tc>
          <w:tcPr>
            <w:tcW w:w="805" w:type="dxa"/>
            <w:vAlign w:val="center"/>
          </w:tcPr>
          <w:p w14:paraId="535DA59B"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92</w:t>
            </w:r>
          </w:p>
        </w:tc>
        <w:tc>
          <w:tcPr>
            <w:tcW w:w="1064" w:type="dxa"/>
            <w:vAlign w:val="center"/>
          </w:tcPr>
          <w:p w14:paraId="4AA7169B"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151.662</w:t>
            </w:r>
          </w:p>
        </w:tc>
        <w:tc>
          <w:tcPr>
            <w:tcW w:w="755" w:type="dxa"/>
            <w:vAlign w:val="center"/>
          </w:tcPr>
          <w:p w14:paraId="071B1659"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86</w:t>
            </w:r>
          </w:p>
        </w:tc>
        <w:tc>
          <w:tcPr>
            <w:tcW w:w="1157" w:type="dxa"/>
            <w:vAlign w:val="center"/>
          </w:tcPr>
          <w:p w14:paraId="3535063C"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287.744</w:t>
            </w:r>
          </w:p>
        </w:tc>
        <w:tc>
          <w:tcPr>
            <w:tcW w:w="709" w:type="dxa"/>
            <w:vAlign w:val="center"/>
          </w:tcPr>
          <w:p w14:paraId="4E3D0496"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95</w:t>
            </w:r>
          </w:p>
        </w:tc>
        <w:tc>
          <w:tcPr>
            <w:tcW w:w="1559" w:type="dxa"/>
            <w:vAlign w:val="center"/>
          </w:tcPr>
          <w:p w14:paraId="15E5D1B3"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267.857</w:t>
            </w:r>
          </w:p>
        </w:tc>
      </w:tr>
      <w:tr w:rsidR="00316E85" w:rsidRPr="00EF1D3A" w14:paraId="7DD8821A" w14:textId="77777777" w:rsidTr="007E5649">
        <w:tc>
          <w:tcPr>
            <w:cnfStyle w:val="001000000000" w:firstRow="0" w:lastRow="0" w:firstColumn="1" w:lastColumn="0" w:oddVBand="0" w:evenVBand="0" w:oddHBand="0" w:evenHBand="0" w:firstRowFirstColumn="0" w:firstRowLastColumn="0" w:lastRowFirstColumn="0" w:lastRowLastColumn="0"/>
            <w:tcW w:w="3018" w:type="dxa"/>
            <w:vAlign w:val="center"/>
          </w:tcPr>
          <w:p w14:paraId="5E303837" w14:textId="26E07C8B"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Preduzetnik</w:t>
            </w:r>
          </w:p>
        </w:tc>
        <w:tc>
          <w:tcPr>
            <w:tcW w:w="805" w:type="dxa"/>
            <w:vAlign w:val="center"/>
          </w:tcPr>
          <w:p w14:paraId="7AE982FF"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188</w:t>
            </w:r>
          </w:p>
        </w:tc>
        <w:tc>
          <w:tcPr>
            <w:tcW w:w="1064" w:type="dxa"/>
            <w:vAlign w:val="center"/>
          </w:tcPr>
          <w:p w14:paraId="6B537BDA"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38.540</w:t>
            </w:r>
          </w:p>
        </w:tc>
        <w:tc>
          <w:tcPr>
            <w:tcW w:w="755" w:type="dxa"/>
            <w:vAlign w:val="center"/>
          </w:tcPr>
          <w:p w14:paraId="7CC346EA"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224</w:t>
            </w:r>
          </w:p>
        </w:tc>
        <w:tc>
          <w:tcPr>
            <w:tcW w:w="1157" w:type="dxa"/>
            <w:vAlign w:val="center"/>
          </w:tcPr>
          <w:p w14:paraId="6A846E6D"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52.102</w:t>
            </w:r>
          </w:p>
        </w:tc>
        <w:tc>
          <w:tcPr>
            <w:tcW w:w="709" w:type="dxa"/>
            <w:vAlign w:val="center"/>
          </w:tcPr>
          <w:p w14:paraId="758D2954"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309</w:t>
            </w:r>
          </w:p>
        </w:tc>
        <w:tc>
          <w:tcPr>
            <w:tcW w:w="1559" w:type="dxa"/>
            <w:vAlign w:val="center"/>
          </w:tcPr>
          <w:p w14:paraId="437784A2"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300.237</w:t>
            </w:r>
          </w:p>
        </w:tc>
      </w:tr>
      <w:tr w:rsidR="00316E85" w:rsidRPr="00EF1D3A" w14:paraId="2C594F3D"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7604153B" w14:textId="47D18C7E"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Poljoprivredna gazdinstva</w:t>
            </w:r>
          </w:p>
        </w:tc>
        <w:tc>
          <w:tcPr>
            <w:tcW w:w="805" w:type="dxa"/>
            <w:vAlign w:val="center"/>
          </w:tcPr>
          <w:p w14:paraId="15AF66F5"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16.044</w:t>
            </w:r>
          </w:p>
        </w:tc>
        <w:tc>
          <w:tcPr>
            <w:tcW w:w="1064" w:type="dxa"/>
            <w:vAlign w:val="center"/>
          </w:tcPr>
          <w:p w14:paraId="050D757D"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225.356</w:t>
            </w:r>
          </w:p>
        </w:tc>
        <w:tc>
          <w:tcPr>
            <w:tcW w:w="755" w:type="dxa"/>
            <w:vAlign w:val="center"/>
          </w:tcPr>
          <w:p w14:paraId="7060DD87"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6.660</w:t>
            </w:r>
          </w:p>
        </w:tc>
        <w:tc>
          <w:tcPr>
            <w:tcW w:w="1157" w:type="dxa"/>
            <w:vAlign w:val="center"/>
          </w:tcPr>
          <w:p w14:paraId="4F1F68D2"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66.836</w:t>
            </w:r>
          </w:p>
        </w:tc>
        <w:tc>
          <w:tcPr>
            <w:tcW w:w="709" w:type="dxa"/>
            <w:vAlign w:val="center"/>
          </w:tcPr>
          <w:p w14:paraId="030525F9"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5.282</w:t>
            </w:r>
          </w:p>
        </w:tc>
        <w:tc>
          <w:tcPr>
            <w:tcW w:w="1559" w:type="dxa"/>
            <w:vAlign w:val="center"/>
          </w:tcPr>
          <w:p w14:paraId="778E6139"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274.142</w:t>
            </w:r>
          </w:p>
        </w:tc>
      </w:tr>
      <w:tr w:rsidR="00316E85" w:rsidRPr="00EF1D3A" w14:paraId="441E0A14" w14:textId="77777777" w:rsidTr="007E5649">
        <w:tc>
          <w:tcPr>
            <w:cnfStyle w:val="001000000000" w:firstRow="0" w:lastRow="0" w:firstColumn="1" w:lastColumn="0" w:oddVBand="0" w:evenVBand="0" w:oddHBand="0" w:evenHBand="0" w:firstRowFirstColumn="0" w:firstRowLastColumn="0" w:lastRowFirstColumn="0" w:lastRowLastColumn="0"/>
            <w:tcW w:w="3018" w:type="dxa"/>
            <w:vAlign w:val="center"/>
          </w:tcPr>
          <w:p w14:paraId="7941A934" w14:textId="165BF86B"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Udruženje</w:t>
            </w:r>
          </w:p>
        </w:tc>
        <w:tc>
          <w:tcPr>
            <w:tcW w:w="805" w:type="dxa"/>
            <w:vAlign w:val="center"/>
          </w:tcPr>
          <w:p w14:paraId="67052C1F"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14</w:t>
            </w:r>
          </w:p>
        </w:tc>
        <w:tc>
          <w:tcPr>
            <w:tcW w:w="1064" w:type="dxa"/>
            <w:vAlign w:val="center"/>
          </w:tcPr>
          <w:p w14:paraId="4C7A8165"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12.497</w:t>
            </w:r>
          </w:p>
        </w:tc>
        <w:tc>
          <w:tcPr>
            <w:tcW w:w="755" w:type="dxa"/>
            <w:vAlign w:val="center"/>
          </w:tcPr>
          <w:p w14:paraId="12C2DB42"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14</w:t>
            </w:r>
          </w:p>
        </w:tc>
        <w:tc>
          <w:tcPr>
            <w:tcW w:w="1157" w:type="dxa"/>
            <w:vAlign w:val="center"/>
          </w:tcPr>
          <w:p w14:paraId="5862251A"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9.079</w:t>
            </w:r>
          </w:p>
        </w:tc>
        <w:tc>
          <w:tcPr>
            <w:tcW w:w="709" w:type="dxa"/>
            <w:vAlign w:val="center"/>
          </w:tcPr>
          <w:p w14:paraId="48364424"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8</w:t>
            </w:r>
          </w:p>
        </w:tc>
        <w:tc>
          <w:tcPr>
            <w:tcW w:w="1559" w:type="dxa"/>
            <w:vAlign w:val="center"/>
          </w:tcPr>
          <w:p w14:paraId="64E0EFEB"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23.205</w:t>
            </w:r>
          </w:p>
        </w:tc>
      </w:tr>
      <w:tr w:rsidR="00316E85" w:rsidRPr="00EF1D3A" w14:paraId="36ED1306"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4F7586CB" w14:textId="7AB60573"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Drugo pravno lice</w:t>
            </w:r>
          </w:p>
        </w:tc>
        <w:tc>
          <w:tcPr>
            <w:tcW w:w="805" w:type="dxa"/>
            <w:vAlign w:val="center"/>
          </w:tcPr>
          <w:p w14:paraId="6AC0F84E"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w:t>
            </w:r>
          </w:p>
        </w:tc>
        <w:tc>
          <w:tcPr>
            <w:tcW w:w="1064" w:type="dxa"/>
            <w:vAlign w:val="center"/>
          </w:tcPr>
          <w:p w14:paraId="0802AB05"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1.211</w:t>
            </w:r>
          </w:p>
        </w:tc>
        <w:tc>
          <w:tcPr>
            <w:tcW w:w="755" w:type="dxa"/>
            <w:vAlign w:val="center"/>
          </w:tcPr>
          <w:p w14:paraId="69679AC2"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w:t>
            </w:r>
          </w:p>
        </w:tc>
        <w:tc>
          <w:tcPr>
            <w:tcW w:w="1157" w:type="dxa"/>
            <w:vAlign w:val="center"/>
          </w:tcPr>
          <w:p w14:paraId="46A8EA4E"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399</w:t>
            </w:r>
          </w:p>
        </w:tc>
        <w:tc>
          <w:tcPr>
            <w:tcW w:w="709" w:type="dxa"/>
            <w:vAlign w:val="center"/>
          </w:tcPr>
          <w:p w14:paraId="59318667"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w:t>
            </w:r>
          </w:p>
        </w:tc>
        <w:tc>
          <w:tcPr>
            <w:tcW w:w="1559" w:type="dxa"/>
            <w:vAlign w:val="center"/>
          </w:tcPr>
          <w:p w14:paraId="5BFE15FA"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207</w:t>
            </w:r>
          </w:p>
        </w:tc>
      </w:tr>
      <w:tr w:rsidR="00316E85" w:rsidRPr="00EF1D3A" w14:paraId="4714DA1E" w14:textId="77777777" w:rsidTr="007E5649">
        <w:tc>
          <w:tcPr>
            <w:cnfStyle w:val="001000000000" w:firstRow="0" w:lastRow="0" w:firstColumn="1" w:lastColumn="0" w:oddVBand="0" w:evenVBand="0" w:oddHBand="0" w:evenHBand="0" w:firstRowFirstColumn="0" w:firstRowLastColumn="0" w:lastRowFirstColumn="0" w:lastRowLastColumn="0"/>
            <w:tcW w:w="3018" w:type="dxa"/>
            <w:vAlign w:val="center"/>
          </w:tcPr>
          <w:p w14:paraId="3FFFA705" w14:textId="2465D97A"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Regionalna razvojna agencija</w:t>
            </w:r>
          </w:p>
        </w:tc>
        <w:tc>
          <w:tcPr>
            <w:tcW w:w="805" w:type="dxa"/>
            <w:vAlign w:val="center"/>
          </w:tcPr>
          <w:p w14:paraId="4DB73C7D"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w:t>
            </w:r>
          </w:p>
        </w:tc>
        <w:tc>
          <w:tcPr>
            <w:tcW w:w="1064" w:type="dxa"/>
            <w:vAlign w:val="center"/>
          </w:tcPr>
          <w:p w14:paraId="099860CE"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400</w:t>
            </w:r>
          </w:p>
        </w:tc>
        <w:tc>
          <w:tcPr>
            <w:tcW w:w="755" w:type="dxa"/>
            <w:vAlign w:val="center"/>
          </w:tcPr>
          <w:p w14:paraId="35C666B3"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157" w:type="dxa"/>
            <w:vAlign w:val="center"/>
          </w:tcPr>
          <w:p w14:paraId="175EACC8"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709" w:type="dxa"/>
            <w:vAlign w:val="center"/>
          </w:tcPr>
          <w:p w14:paraId="261740A3"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w:t>
            </w:r>
          </w:p>
        </w:tc>
        <w:tc>
          <w:tcPr>
            <w:tcW w:w="1559" w:type="dxa"/>
            <w:vAlign w:val="center"/>
          </w:tcPr>
          <w:p w14:paraId="651767BB"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635</w:t>
            </w:r>
          </w:p>
        </w:tc>
      </w:tr>
      <w:tr w:rsidR="00316E85" w:rsidRPr="00EF1D3A" w14:paraId="423B2A32"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06008AE4" w14:textId="783DEFD7"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Institucije iz oblasti obrazovanja i nauke</w:t>
            </w:r>
          </w:p>
        </w:tc>
        <w:tc>
          <w:tcPr>
            <w:tcW w:w="805" w:type="dxa"/>
            <w:vAlign w:val="center"/>
          </w:tcPr>
          <w:p w14:paraId="5DDD0612"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28</w:t>
            </w:r>
          </w:p>
        </w:tc>
        <w:tc>
          <w:tcPr>
            <w:tcW w:w="1064" w:type="dxa"/>
            <w:vAlign w:val="center"/>
          </w:tcPr>
          <w:p w14:paraId="033ED80E"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58.964</w:t>
            </w:r>
          </w:p>
        </w:tc>
        <w:tc>
          <w:tcPr>
            <w:tcW w:w="755" w:type="dxa"/>
            <w:vAlign w:val="center"/>
          </w:tcPr>
          <w:p w14:paraId="1CF339B3"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35</w:t>
            </w:r>
          </w:p>
        </w:tc>
        <w:tc>
          <w:tcPr>
            <w:tcW w:w="1157" w:type="dxa"/>
            <w:vAlign w:val="center"/>
          </w:tcPr>
          <w:p w14:paraId="39F94CBD"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56.228</w:t>
            </w:r>
          </w:p>
        </w:tc>
        <w:tc>
          <w:tcPr>
            <w:tcW w:w="709" w:type="dxa"/>
            <w:vAlign w:val="center"/>
          </w:tcPr>
          <w:p w14:paraId="2C01CECB"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39</w:t>
            </w:r>
          </w:p>
        </w:tc>
        <w:tc>
          <w:tcPr>
            <w:tcW w:w="1559" w:type="dxa"/>
            <w:vAlign w:val="center"/>
          </w:tcPr>
          <w:p w14:paraId="5C671D4F"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35.946</w:t>
            </w:r>
          </w:p>
        </w:tc>
      </w:tr>
      <w:tr w:rsidR="00316E85" w:rsidRPr="00EF1D3A" w14:paraId="23F0552B" w14:textId="77777777" w:rsidTr="007E5649">
        <w:tc>
          <w:tcPr>
            <w:cnfStyle w:val="001000000000" w:firstRow="0" w:lastRow="0" w:firstColumn="1" w:lastColumn="0" w:oddVBand="0" w:evenVBand="0" w:oddHBand="0" w:evenHBand="0" w:firstRowFirstColumn="0" w:firstRowLastColumn="0" w:lastRowFirstColumn="0" w:lastRowLastColumn="0"/>
            <w:tcW w:w="3018" w:type="dxa"/>
            <w:vAlign w:val="center"/>
          </w:tcPr>
          <w:p w14:paraId="72CE87B8" w14:textId="4A4AB9A3"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Institucije iz oblasti kulture</w:t>
            </w:r>
          </w:p>
        </w:tc>
        <w:tc>
          <w:tcPr>
            <w:tcW w:w="805" w:type="dxa"/>
            <w:vAlign w:val="center"/>
          </w:tcPr>
          <w:p w14:paraId="78398996"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7</w:t>
            </w:r>
          </w:p>
        </w:tc>
        <w:tc>
          <w:tcPr>
            <w:tcW w:w="1064" w:type="dxa"/>
            <w:vAlign w:val="center"/>
          </w:tcPr>
          <w:p w14:paraId="5260477C"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28.235</w:t>
            </w:r>
          </w:p>
        </w:tc>
        <w:tc>
          <w:tcPr>
            <w:tcW w:w="755" w:type="dxa"/>
            <w:vAlign w:val="center"/>
          </w:tcPr>
          <w:p w14:paraId="52A353F6"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7</w:t>
            </w:r>
          </w:p>
        </w:tc>
        <w:tc>
          <w:tcPr>
            <w:tcW w:w="1157" w:type="dxa"/>
            <w:vAlign w:val="center"/>
          </w:tcPr>
          <w:p w14:paraId="5ED8DE21"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10.757</w:t>
            </w:r>
          </w:p>
        </w:tc>
        <w:tc>
          <w:tcPr>
            <w:tcW w:w="709" w:type="dxa"/>
            <w:vAlign w:val="center"/>
          </w:tcPr>
          <w:p w14:paraId="40CE890E"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10</w:t>
            </w:r>
          </w:p>
        </w:tc>
        <w:tc>
          <w:tcPr>
            <w:tcW w:w="1559" w:type="dxa"/>
            <w:vAlign w:val="center"/>
          </w:tcPr>
          <w:p w14:paraId="4E6CBB99"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7.508</w:t>
            </w:r>
          </w:p>
        </w:tc>
      </w:tr>
      <w:tr w:rsidR="00316E85" w:rsidRPr="00EF1D3A" w14:paraId="42890FE6"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56000B44" w14:textId="0227A5C9"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Institucije iz oblasti zdravstva</w:t>
            </w:r>
          </w:p>
        </w:tc>
        <w:tc>
          <w:tcPr>
            <w:tcW w:w="805" w:type="dxa"/>
            <w:vAlign w:val="center"/>
          </w:tcPr>
          <w:p w14:paraId="5ABD15D4"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20</w:t>
            </w:r>
          </w:p>
        </w:tc>
        <w:tc>
          <w:tcPr>
            <w:tcW w:w="1064" w:type="dxa"/>
            <w:vAlign w:val="center"/>
          </w:tcPr>
          <w:p w14:paraId="22FB55F6"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39.267</w:t>
            </w:r>
          </w:p>
        </w:tc>
        <w:tc>
          <w:tcPr>
            <w:tcW w:w="755" w:type="dxa"/>
            <w:vAlign w:val="center"/>
          </w:tcPr>
          <w:p w14:paraId="1F1D8015"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22</w:t>
            </w:r>
          </w:p>
        </w:tc>
        <w:tc>
          <w:tcPr>
            <w:tcW w:w="1157" w:type="dxa"/>
            <w:vAlign w:val="center"/>
          </w:tcPr>
          <w:p w14:paraId="49C76492"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20.497</w:t>
            </w:r>
          </w:p>
        </w:tc>
        <w:tc>
          <w:tcPr>
            <w:tcW w:w="709" w:type="dxa"/>
            <w:vAlign w:val="center"/>
          </w:tcPr>
          <w:p w14:paraId="0169FEB3"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17</w:t>
            </w:r>
          </w:p>
        </w:tc>
        <w:tc>
          <w:tcPr>
            <w:tcW w:w="1559" w:type="dxa"/>
            <w:vAlign w:val="center"/>
          </w:tcPr>
          <w:p w14:paraId="5A5CBB58"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52.615</w:t>
            </w:r>
          </w:p>
        </w:tc>
      </w:tr>
      <w:tr w:rsidR="00316E85" w:rsidRPr="00EF1D3A" w14:paraId="16E27E9C" w14:textId="77777777" w:rsidTr="007E5649">
        <w:tc>
          <w:tcPr>
            <w:cnfStyle w:val="001000000000" w:firstRow="0" w:lastRow="0" w:firstColumn="1" w:lastColumn="0" w:oddVBand="0" w:evenVBand="0" w:oddHBand="0" w:evenHBand="0" w:firstRowFirstColumn="0" w:firstRowLastColumn="0" w:lastRowFirstColumn="0" w:lastRowLastColumn="0"/>
            <w:tcW w:w="3018" w:type="dxa"/>
            <w:vAlign w:val="center"/>
          </w:tcPr>
          <w:p w14:paraId="1F33CCCA" w14:textId="59A1287C"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Organ državne uprave</w:t>
            </w:r>
          </w:p>
        </w:tc>
        <w:tc>
          <w:tcPr>
            <w:tcW w:w="805" w:type="dxa"/>
            <w:vAlign w:val="center"/>
          </w:tcPr>
          <w:p w14:paraId="214419E2"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2</w:t>
            </w:r>
          </w:p>
        </w:tc>
        <w:tc>
          <w:tcPr>
            <w:tcW w:w="1064" w:type="dxa"/>
            <w:vAlign w:val="center"/>
          </w:tcPr>
          <w:p w14:paraId="4CA1A4EE"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3.448</w:t>
            </w:r>
          </w:p>
        </w:tc>
        <w:tc>
          <w:tcPr>
            <w:tcW w:w="755" w:type="dxa"/>
            <w:vAlign w:val="center"/>
          </w:tcPr>
          <w:p w14:paraId="70411048"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w:t>
            </w:r>
          </w:p>
        </w:tc>
        <w:tc>
          <w:tcPr>
            <w:tcW w:w="1157" w:type="dxa"/>
            <w:vAlign w:val="center"/>
          </w:tcPr>
          <w:p w14:paraId="0B1A817C"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7.981</w:t>
            </w:r>
          </w:p>
        </w:tc>
        <w:tc>
          <w:tcPr>
            <w:tcW w:w="709" w:type="dxa"/>
            <w:vAlign w:val="center"/>
          </w:tcPr>
          <w:p w14:paraId="12E6381C"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5</w:t>
            </w:r>
          </w:p>
        </w:tc>
        <w:tc>
          <w:tcPr>
            <w:tcW w:w="1559" w:type="dxa"/>
            <w:vAlign w:val="center"/>
          </w:tcPr>
          <w:p w14:paraId="25033748"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5.186</w:t>
            </w:r>
          </w:p>
        </w:tc>
      </w:tr>
      <w:tr w:rsidR="00316E85" w:rsidRPr="00EF1D3A" w14:paraId="37CB873F"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0A1FEADC" w14:textId="73ACEF10"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Jedinica lokalne samouprave</w:t>
            </w:r>
          </w:p>
        </w:tc>
        <w:tc>
          <w:tcPr>
            <w:tcW w:w="805" w:type="dxa"/>
            <w:vAlign w:val="center"/>
          </w:tcPr>
          <w:p w14:paraId="0581B8A4"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064" w:type="dxa"/>
            <w:vAlign w:val="center"/>
          </w:tcPr>
          <w:p w14:paraId="5C952054"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755" w:type="dxa"/>
            <w:vAlign w:val="center"/>
          </w:tcPr>
          <w:p w14:paraId="60060B8F"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w:t>
            </w:r>
          </w:p>
        </w:tc>
        <w:tc>
          <w:tcPr>
            <w:tcW w:w="1157" w:type="dxa"/>
            <w:vAlign w:val="center"/>
          </w:tcPr>
          <w:p w14:paraId="62F64D01"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35.270</w:t>
            </w:r>
          </w:p>
        </w:tc>
        <w:tc>
          <w:tcPr>
            <w:tcW w:w="709" w:type="dxa"/>
            <w:vAlign w:val="center"/>
          </w:tcPr>
          <w:p w14:paraId="1DF51A53"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w:t>
            </w:r>
          </w:p>
        </w:tc>
        <w:tc>
          <w:tcPr>
            <w:tcW w:w="1559" w:type="dxa"/>
            <w:vAlign w:val="center"/>
          </w:tcPr>
          <w:p w14:paraId="5EFF9866"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63.983</w:t>
            </w:r>
          </w:p>
        </w:tc>
      </w:tr>
      <w:tr w:rsidR="00316E85" w:rsidRPr="00EF1D3A" w14:paraId="4F922756" w14:textId="77777777" w:rsidTr="007E5649">
        <w:tc>
          <w:tcPr>
            <w:cnfStyle w:val="001000000000" w:firstRow="0" w:lastRow="0" w:firstColumn="1" w:lastColumn="0" w:oddVBand="0" w:evenVBand="0" w:oddHBand="0" w:evenHBand="0" w:firstRowFirstColumn="0" w:firstRowLastColumn="0" w:lastRowFirstColumn="0" w:lastRowLastColumn="0"/>
            <w:tcW w:w="3018" w:type="dxa"/>
            <w:vAlign w:val="center"/>
          </w:tcPr>
          <w:p w14:paraId="16105ECC" w14:textId="41F8625E"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Drugi pojedinačni korisnici</w:t>
            </w:r>
          </w:p>
        </w:tc>
        <w:tc>
          <w:tcPr>
            <w:tcW w:w="805" w:type="dxa"/>
            <w:vAlign w:val="center"/>
          </w:tcPr>
          <w:p w14:paraId="0D116299"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w:t>
            </w:r>
          </w:p>
        </w:tc>
        <w:tc>
          <w:tcPr>
            <w:tcW w:w="1064" w:type="dxa"/>
            <w:vAlign w:val="center"/>
          </w:tcPr>
          <w:p w14:paraId="6F003AAE"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8.379</w:t>
            </w:r>
          </w:p>
        </w:tc>
        <w:tc>
          <w:tcPr>
            <w:tcW w:w="755" w:type="dxa"/>
            <w:vAlign w:val="center"/>
          </w:tcPr>
          <w:p w14:paraId="76D820C4"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w:t>
            </w:r>
          </w:p>
        </w:tc>
        <w:tc>
          <w:tcPr>
            <w:tcW w:w="1157" w:type="dxa"/>
            <w:vAlign w:val="center"/>
          </w:tcPr>
          <w:p w14:paraId="5C6DED45"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4.671</w:t>
            </w:r>
          </w:p>
        </w:tc>
        <w:tc>
          <w:tcPr>
            <w:tcW w:w="709" w:type="dxa"/>
            <w:vAlign w:val="center"/>
          </w:tcPr>
          <w:p w14:paraId="003469D4"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4</w:t>
            </w:r>
          </w:p>
        </w:tc>
        <w:tc>
          <w:tcPr>
            <w:tcW w:w="1559" w:type="dxa"/>
            <w:vAlign w:val="center"/>
          </w:tcPr>
          <w:p w14:paraId="75CCA3DB"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1.501</w:t>
            </w:r>
          </w:p>
        </w:tc>
      </w:tr>
      <w:tr w:rsidR="00316E85" w:rsidRPr="00EF1D3A" w14:paraId="1D37A7A7"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vAlign w:val="center"/>
          </w:tcPr>
          <w:p w14:paraId="34FBEBFA" w14:textId="1BD78239"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 xml:space="preserve">Ostali korisnici  </w:t>
            </w:r>
          </w:p>
        </w:tc>
        <w:tc>
          <w:tcPr>
            <w:tcW w:w="805" w:type="dxa"/>
            <w:vAlign w:val="center"/>
          </w:tcPr>
          <w:p w14:paraId="3F98B893"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064" w:type="dxa"/>
            <w:vAlign w:val="center"/>
          </w:tcPr>
          <w:p w14:paraId="60EDC8AD"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6.016</w:t>
            </w:r>
          </w:p>
        </w:tc>
        <w:tc>
          <w:tcPr>
            <w:tcW w:w="755" w:type="dxa"/>
            <w:vAlign w:val="center"/>
          </w:tcPr>
          <w:p w14:paraId="1D38768E"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157" w:type="dxa"/>
            <w:vAlign w:val="center"/>
          </w:tcPr>
          <w:p w14:paraId="1A28FA08"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3.668</w:t>
            </w:r>
          </w:p>
        </w:tc>
        <w:tc>
          <w:tcPr>
            <w:tcW w:w="709" w:type="dxa"/>
            <w:vAlign w:val="center"/>
          </w:tcPr>
          <w:p w14:paraId="310CD395"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559" w:type="dxa"/>
            <w:vAlign w:val="center"/>
          </w:tcPr>
          <w:p w14:paraId="541DCA54" w14:textId="77777777" w:rsidR="00316E85" w:rsidRPr="00EF1D3A" w:rsidRDefault="00316E85" w:rsidP="00EF1D3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11.284</w:t>
            </w:r>
          </w:p>
        </w:tc>
      </w:tr>
      <w:tr w:rsidR="00316E85" w:rsidRPr="00EF1D3A" w14:paraId="029EF35A" w14:textId="77777777" w:rsidTr="007E5649">
        <w:tc>
          <w:tcPr>
            <w:cnfStyle w:val="001000000000" w:firstRow="0" w:lastRow="0" w:firstColumn="1" w:lastColumn="0" w:oddVBand="0" w:evenVBand="0" w:oddHBand="0" w:evenHBand="0" w:firstRowFirstColumn="0" w:firstRowLastColumn="0" w:lastRowFirstColumn="0" w:lastRowLastColumn="0"/>
            <w:tcW w:w="3018" w:type="dxa"/>
            <w:vAlign w:val="center"/>
          </w:tcPr>
          <w:p w14:paraId="7B277EEA" w14:textId="665436F1" w:rsidR="00316E85" w:rsidRPr="00453FA2" w:rsidRDefault="00316E85" w:rsidP="00EF1D3A">
            <w:pPr>
              <w:rPr>
                <w:rFonts w:asciiTheme="majorHAnsi" w:hAnsiTheme="majorHAnsi" w:cs="Times New Roman"/>
                <w:sz w:val="20"/>
                <w:szCs w:val="20"/>
                <w:lang w:val="sr-Latn-RS"/>
              </w:rPr>
            </w:pPr>
            <w:r w:rsidRPr="00453FA2">
              <w:rPr>
                <w:rFonts w:asciiTheme="majorHAnsi" w:hAnsiTheme="majorHAnsi" w:cs="Times New Roman"/>
                <w:sz w:val="20"/>
                <w:szCs w:val="20"/>
                <w:lang w:val="sr-Latn-RS"/>
              </w:rPr>
              <w:t>Ukupno</w:t>
            </w:r>
          </w:p>
        </w:tc>
        <w:tc>
          <w:tcPr>
            <w:tcW w:w="805" w:type="dxa"/>
            <w:vAlign w:val="center"/>
          </w:tcPr>
          <w:p w14:paraId="353CE1A0" w14:textId="77777777" w:rsidR="00316E85" w:rsidRPr="00EF1D3A"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EF1D3A">
              <w:rPr>
                <w:rFonts w:asciiTheme="majorHAnsi" w:hAnsiTheme="majorHAnsi" w:cs="Times New Roman"/>
                <w:sz w:val="20"/>
                <w:szCs w:val="20"/>
                <w:lang w:val="sr-Latn-RS"/>
              </w:rPr>
              <w:t>16.408</w:t>
            </w:r>
          </w:p>
        </w:tc>
        <w:tc>
          <w:tcPr>
            <w:tcW w:w="1064" w:type="dxa"/>
            <w:vAlign w:val="center"/>
          </w:tcPr>
          <w:p w14:paraId="7BA89276" w14:textId="1315386C" w:rsidR="00316E85" w:rsidRPr="00453FA2"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53FA2">
              <w:rPr>
                <w:rFonts w:asciiTheme="majorHAnsi" w:hAnsiTheme="majorHAnsi" w:cs="Times New Roman"/>
                <w:sz w:val="20"/>
                <w:szCs w:val="20"/>
                <w:lang w:val="sr-Latn-RS"/>
              </w:rPr>
              <w:t>584.46</w:t>
            </w:r>
            <w:r w:rsidR="00453FA2" w:rsidRPr="00453FA2">
              <w:rPr>
                <w:rFonts w:asciiTheme="majorHAnsi" w:hAnsiTheme="majorHAnsi" w:cs="Times New Roman"/>
                <w:sz w:val="20"/>
                <w:szCs w:val="20"/>
                <w:lang w:val="sr-Latn-RS"/>
              </w:rPr>
              <w:t>0</w:t>
            </w:r>
          </w:p>
        </w:tc>
        <w:tc>
          <w:tcPr>
            <w:tcW w:w="755" w:type="dxa"/>
            <w:vAlign w:val="center"/>
          </w:tcPr>
          <w:p w14:paraId="0D07A2D2" w14:textId="77777777" w:rsidR="00316E85" w:rsidRPr="00453FA2"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53FA2">
              <w:rPr>
                <w:rFonts w:asciiTheme="majorHAnsi" w:hAnsiTheme="majorHAnsi" w:cs="Times New Roman"/>
                <w:sz w:val="20"/>
                <w:szCs w:val="20"/>
                <w:lang w:val="sr-Latn-RS"/>
              </w:rPr>
              <w:t>7.055</w:t>
            </w:r>
          </w:p>
        </w:tc>
        <w:tc>
          <w:tcPr>
            <w:tcW w:w="1157" w:type="dxa"/>
            <w:vAlign w:val="center"/>
          </w:tcPr>
          <w:p w14:paraId="78FDFFC4" w14:textId="072E8AAC" w:rsidR="00316E85" w:rsidRPr="00453FA2"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53FA2">
              <w:rPr>
                <w:rFonts w:asciiTheme="majorHAnsi" w:hAnsiTheme="majorHAnsi" w:cs="Times New Roman"/>
                <w:sz w:val="20"/>
                <w:szCs w:val="20"/>
                <w:lang w:val="sr-Latn-RS"/>
              </w:rPr>
              <w:t>555.23</w:t>
            </w:r>
            <w:r w:rsidR="00453FA2" w:rsidRPr="00453FA2">
              <w:rPr>
                <w:rFonts w:asciiTheme="majorHAnsi" w:hAnsiTheme="majorHAnsi" w:cs="Times New Roman"/>
                <w:sz w:val="20"/>
                <w:szCs w:val="20"/>
                <w:lang w:val="sr-Latn-RS"/>
              </w:rPr>
              <w:t>6</w:t>
            </w:r>
          </w:p>
        </w:tc>
        <w:tc>
          <w:tcPr>
            <w:tcW w:w="709" w:type="dxa"/>
            <w:vAlign w:val="center"/>
          </w:tcPr>
          <w:p w14:paraId="434A0C39" w14:textId="77777777" w:rsidR="00316E85" w:rsidRPr="00453FA2"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53FA2">
              <w:rPr>
                <w:rFonts w:asciiTheme="majorHAnsi" w:hAnsiTheme="majorHAnsi" w:cs="Times New Roman"/>
                <w:sz w:val="20"/>
                <w:szCs w:val="20"/>
                <w:lang w:val="sr-Latn-RS"/>
              </w:rPr>
              <w:t>5.772</w:t>
            </w:r>
          </w:p>
        </w:tc>
        <w:tc>
          <w:tcPr>
            <w:tcW w:w="1559" w:type="dxa"/>
            <w:vAlign w:val="center"/>
          </w:tcPr>
          <w:p w14:paraId="0AC3B0AA" w14:textId="77777777" w:rsidR="00316E85" w:rsidRPr="00453FA2" w:rsidRDefault="00316E85" w:rsidP="00EF1D3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453FA2">
              <w:rPr>
                <w:rFonts w:asciiTheme="majorHAnsi" w:hAnsiTheme="majorHAnsi" w:cs="Times New Roman"/>
                <w:sz w:val="20"/>
                <w:szCs w:val="20"/>
                <w:lang w:val="sr-Latn-RS"/>
              </w:rPr>
              <w:t>1.044.307</w:t>
            </w:r>
          </w:p>
        </w:tc>
      </w:tr>
    </w:tbl>
    <w:p w14:paraId="45E3C7C4" w14:textId="338B6949" w:rsidR="00EF1D3A" w:rsidRPr="007E5649" w:rsidRDefault="00316E85" w:rsidP="00EF1D3A">
      <w:pPr>
        <w:jc w:val="both"/>
        <w:rPr>
          <w:rFonts w:ascii="Times New Roman" w:hAnsi="Times New Roman" w:cs="Times New Roman"/>
          <w:i/>
          <w:iCs/>
          <w:lang w:val="sr-Latn-RS"/>
        </w:rPr>
      </w:pPr>
      <w:r w:rsidRPr="007E5649">
        <w:rPr>
          <w:rFonts w:ascii="Times New Roman" w:hAnsi="Times New Roman" w:cs="Times New Roman"/>
          <w:i/>
          <w:iCs/>
          <w:lang w:val="sr-Latn-RS"/>
        </w:rPr>
        <w:t xml:space="preserve">   </w:t>
      </w:r>
      <w:r w:rsidR="00EF1D3A" w:rsidRPr="007E5649">
        <w:rPr>
          <w:rFonts w:ascii="Times New Roman" w:hAnsi="Times New Roman" w:cs="Times New Roman"/>
          <w:i/>
          <w:iCs/>
          <w:lang w:val="sr-Latn-RS"/>
        </w:rPr>
        <w:t>Izvor: APR, Registar mera i podsticaja regionalnog razvoja</w:t>
      </w:r>
    </w:p>
    <w:p w14:paraId="2FE4C00D" w14:textId="75A88E6F" w:rsidR="00184DF5" w:rsidRDefault="00184DF5" w:rsidP="002B3033">
      <w:pPr>
        <w:jc w:val="both"/>
        <w:rPr>
          <w:rFonts w:ascii="Times New Roman" w:hAnsi="Times New Roman" w:cs="Times New Roman"/>
          <w:sz w:val="24"/>
          <w:szCs w:val="24"/>
          <w:lang w:val="sr-Latn-RS"/>
        </w:rPr>
      </w:pPr>
    </w:p>
    <w:p w14:paraId="79124B33" w14:textId="3E7FD191" w:rsidR="00184DF5" w:rsidRDefault="00E158EE" w:rsidP="002B3033">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Posmatrano prema realizatorima podsticaja, </w:t>
      </w:r>
      <w:r w:rsidR="00DA7AD4">
        <w:rPr>
          <w:rFonts w:ascii="Times New Roman" w:hAnsi="Times New Roman" w:cs="Times New Roman"/>
          <w:sz w:val="24"/>
          <w:szCs w:val="24"/>
          <w:lang w:val="sr-Latn-RS"/>
        </w:rPr>
        <w:t xml:space="preserve">najveći broj podsticaja u 2018. godini je realizovala Nacionalna služba zapošljavanja (80%), dok je prema iznosu realizovanih podsticaja najveća </w:t>
      </w:r>
      <w:r w:rsidR="00DA7AD4">
        <w:rPr>
          <w:rFonts w:ascii="Times New Roman" w:hAnsi="Times New Roman" w:cs="Times New Roman"/>
          <w:sz w:val="24"/>
          <w:szCs w:val="24"/>
          <w:lang w:val="sr-Latn-RS"/>
        </w:rPr>
        <w:lastRenderedPageBreak/>
        <w:t xml:space="preserve">vrednost zahteva realizovao Fond za razvoj </w:t>
      </w:r>
      <w:r w:rsidR="00B50320">
        <w:rPr>
          <w:rFonts w:ascii="Times New Roman" w:hAnsi="Times New Roman" w:cs="Times New Roman"/>
          <w:sz w:val="24"/>
          <w:szCs w:val="24"/>
          <w:lang w:val="sr-Latn-RS"/>
        </w:rPr>
        <w:t>RS (preko 50%), a zatim Nacionalna služba za zapošljavanje (12%), Ministarstvo finansija (9%).</w:t>
      </w:r>
      <w:r w:rsidR="00DA7AD4">
        <w:rPr>
          <w:rFonts w:ascii="Times New Roman" w:hAnsi="Times New Roman" w:cs="Times New Roman"/>
          <w:sz w:val="24"/>
          <w:szCs w:val="24"/>
          <w:lang w:val="sr-Latn-RS"/>
        </w:rPr>
        <w:t xml:space="preserve"> </w:t>
      </w:r>
    </w:p>
    <w:p w14:paraId="069CDB9E" w14:textId="2ADF3F3C" w:rsidR="00184DF5" w:rsidRDefault="00184DF5" w:rsidP="002B3033">
      <w:pPr>
        <w:jc w:val="both"/>
        <w:rPr>
          <w:rFonts w:ascii="Times New Roman" w:hAnsi="Times New Roman" w:cs="Times New Roman"/>
          <w:sz w:val="24"/>
          <w:szCs w:val="24"/>
          <w:lang w:val="sr-Latn-RS"/>
        </w:rPr>
      </w:pPr>
    </w:p>
    <w:p w14:paraId="6D8AC6EC" w14:textId="30B07112" w:rsidR="00E158EE" w:rsidRDefault="00E158EE" w:rsidP="00755C1A">
      <w:pPr>
        <w:jc w:val="center"/>
        <w:rPr>
          <w:rFonts w:ascii="Times New Roman" w:hAnsi="Times New Roman" w:cs="Times New Roman"/>
          <w:b/>
          <w:bCs/>
          <w:i/>
          <w:iCs/>
          <w:sz w:val="24"/>
          <w:szCs w:val="24"/>
          <w:lang w:val="sr-Latn-RS"/>
        </w:rPr>
      </w:pPr>
      <w:r w:rsidRPr="007E5649">
        <w:rPr>
          <w:rFonts w:ascii="Times New Roman" w:hAnsi="Times New Roman" w:cs="Times New Roman"/>
          <w:b/>
          <w:bCs/>
          <w:i/>
          <w:iCs/>
          <w:sz w:val="24"/>
          <w:szCs w:val="24"/>
          <w:lang w:val="sr-Latn-RS"/>
        </w:rPr>
        <w:t>Tabela: Podsticaji regionalnog razvoja prema realizatorima podsticaja</w:t>
      </w:r>
    </w:p>
    <w:p w14:paraId="7BEE8957" w14:textId="77777777" w:rsidR="007E5649" w:rsidRPr="007E5649" w:rsidRDefault="007E5649" w:rsidP="00755C1A">
      <w:pPr>
        <w:jc w:val="center"/>
        <w:rPr>
          <w:rFonts w:ascii="Times New Roman" w:hAnsi="Times New Roman" w:cs="Times New Roman"/>
          <w:b/>
          <w:bCs/>
          <w:i/>
          <w:iCs/>
          <w:sz w:val="24"/>
          <w:szCs w:val="24"/>
          <w:lang w:val="sr-Latn-RS"/>
        </w:rPr>
      </w:pPr>
    </w:p>
    <w:tbl>
      <w:tblPr>
        <w:tblStyle w:val="GridTable4-Accent61"/>
        <w:tblW w:w="0" w:type="auto"/>
        <w:tblLook w:val="04A0" w:firstRow="1" w:lastRow="0" w:firstColumn="1" w:lastColumn="0" w:noHBand="0" w:noVBand="1"/>
      </w:tblPr>
      <w:tblGrid>
        <w:gridCol w:w="2689"/>
        <w:gridCol w:w="992"/>
        <w:gridCol w:w="1090"/>
        <w:gridCol w:w="753"/>
        <w:gridCol w:w="1091"/>
        <w:gridCol w:w="937"/>
        <w:gridCol w:w="1521"/>
      </w:tblGrid>
      <w:tr w:rsidR="00DA7AD4" w:rsidRPr="0060313B" w14:paraId="26BB2558" w14:textId="77777777" w:rsidTr="007E5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val="restart"/>
            <w:vAlign w:val="center"/>
          </w:tcPr>
          <w:p w14:paraId="66B2B801" w14:textId="34BE6036" w:rsidR="00DA7AD4" w:rsidRPr="0060313B" w:rsidRDefault="00DA7AD4" w:rsidP="003C059B">
            <w:pPr>
              <w:rPr>
                <w:rFonts w:asciiTheme="majorHAnsi" w:hAnsiTheme="majorHAnsi" w:cs="Times New Roman"/>
                <w:sz w:val="20"/>
                <w:szCs w:val="20"/>
                <w:lang w:val="sr-Latn-RS"/>
              </w:rPr>
            </w:pPr>
          </w:p>
        </w:tc>
        <w:tc>
          <w:tcPr>
            <w:tcW w:w="992" w:type="dxa"/>
            <w:vAlign w:val="center"/>
          </w:tcPr>
          <w:p w14:paraId="7149FA38" w14:textId="53A418AB" w:rsidR="00DA7AD4" w:rsidRPr="006632DB" w:rsidRDefault="00DA7AD4" w:rsidP="003C05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6632DB">
              <w:rPr>
                <w:rFonts w:asciiTheme="majorHAnsi" w:hAnsiTheme="majorHAnsi" w:cs="Times New Roman"/>
                <w:b w:val="0"/>
                <w:bCs w:val="0"/>
                <w:sz w:val="20"/>
                <w:szCs w:val="20"/>
                <w:lang w:val="sr-Latn-RS"/>
              </w:rPr>
              <w:t>2016</w:t>
            </w:r>
          </w:p>
        </w:tc>
        <w:tc>
          <w:tcPr>
            <w:tcW w:w="1090" w:type="dxa"/>
            <w:vAlign w:val="center"/>
          </w:tcPr>
          <w:p w14:paraId="3E1119D9" w14:textId="304A1AF0" w:rsidR="00DA7AD4" w:rsidRPr="006632DB" w:rsidRDefault="00DA7AD4" w:rsidP="003C05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6632DB">
              <w:rPr>
                <w:rFonts w:asciiTheme="majorHAnsi" w:hAnsiTheme="majorHAnsi" w:cs="Times New Roman"/>
                <w:b w:val="0"/>
                <w:bCs w:val="0"/>
                <w:sz w:val="20"/>
                <w:szCs w:val="20"/>
                <w:lang w:val="sr-Latn-RS"/>
              </w:rPr>
              <w:t>2016</w:t>
            </w:r>
          </w:p>
        </w:tc>
        <w:tc>
          <w:tcPr>
            <w:tcW w:w="753" w:type="dxa"/>
            <w:vAlign w:val="center"/>
          </w:tcPr>
          <w:p w14:paraId="31197C10" w14:textId="16864CB3" w:rsidR="00DA7AD4" w:rsidRPr="006632DB" w:rsidRDefault="00DA7AD4" w:rsidP="003C05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6632DB">
              <w:rPr>
                <w:rFonts w:asciiTheme="majorHAnsi" w:hAnsiTheme="majorHAnsi" w:cs="Times New Roman"/>
                <w:b w:val="0"/>
                <w:bCs w:val="0"/>
                <w:sz w:val="20"/>
                <w:szCs w:val="20"/>
                <w:lang w:val="sr-Latn-RS"/>
              </w:rPr>
              <w:t>2017</w:t>
            </w:r>
          </w:p>
        </w:tc>
        <w:tc>
          <w:tcPr>
            <w:tcW w:w="1091" w:type="dxa"/>
            <w:vAlign w:val="center"/>
          </w:tcPr>
          <w:p w14:paraId="39B950AC" w14:textId="279C3049" w:rsidR="00DA7AD4" w:rsidRPr="006632DB" w:rsidRDefault="00DA7AD4" w:rsidP="003C05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6632DB">
              <w:rPr>
                <w:rFonts w:asciiTheme="majorHAnsi" w:hAnsiTheme="majorHAnsi" w:cs="Times New Roman"/>
                <w:b w:val="0"/>
                <w:bCs w:val="0"/>
                <w:sz w:val="20"/>
                <w:szCs w:val="20"/>
                <w:lang w:val="sr-Latn-RS"/>
              </w:rPr>
              <w:t>2017</w:t>
            </w:r>
          </w:p>
        </w:tc>
        <w:tc>
          <w:tcPr>
            <w:tcW w:w="937" w:type="dxa"/>
            <w:vAlign w:val="center"/>
          </w:tcPr>
          <w:p w14:paraId="1558AEAE" w14:textId="401B3814" w:rsidR="00DA7AD4" w:rsidRPr="006632DB" w:rsidRDefault="00DA7AD4" w:rsidP="003C05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6632DB">
              <w:rPr>
                <w:rFonts w:asciiTheme="majorHAnsi" w:hAnsiTheme="majorHAnsi" w:cs="Times New Roman"/>
                <w:b w:val="0"/>
                <w:bCs w:val="0"/>
                <w:sz w:val="20"/>
                <w:szCs w:val="20"/>
                <w:lang w:val="sr-Latn-RS"/>
              </w:rPr>
              <w:t>2018</w:t>
            </w:r>
          </w:p>
        </w:tc>
        <w:tc>
          <w:tcPr>
            <w:tcW w:w="1521" w:type="dxa"/>
            <w:vAlign w:val="center"/>
          </w:tcPr>
          <w:p w14:paraId="0631F4AC" w14:textId="3FAA298B" w:rsidR="00DA7AD4" w:rsidRPr="006632DB" w:rsidRDefault="00DA7AD4" w:rsidP="003C05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sz w:val="20"/>
                <w:szCs w:val="20"/>
                <w:lang w:val="sr-Latn-RS"/>
              </w:rPr>
            </w:pPr>
            <w:r w:rsidRPr="006632DB">
              <w:rPr>
                <w:rFonts w:asciiTheme="majorHAnsi" w:hAnsiTheme="majorHAnsi" w:cs="Times New Roman"/>
                <w:b w:val="0"/>
                <w:bCs w:val="0"/>
                <w:sz w:val="20"/>
                <w:szCs w:val="20"/>
                <w:lang w:val="sr-Latn-RS"/>
              </w:rPr>
              <w:t>2018</w:t>
            </w:r>
          </w:p>
        </w:tc>
      </w:tr>
      <w:tr w:rsidR="00DA7AD4" w:rsidRPr="0060313B" w14:paraId="142E3EAA"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vAlign w:val="center"/>
          </w:tcPr>
          <w:p w14:paraId="19EE4945" w14:textId="77777777" w:rsidR="00DA7AD4" w:rsidRPr="0060313B" w:rsidRDefault="00DA7AD4" w:rsidP="003C059B">
            <w:pPr>
              <w:rPr>
                <w:rFonts w:asciiTheme="majorHAnsi" w:hAnsiTheme="majorHAnsi" w:cs="Times New Roman"/>
                <w:sz w:val="20"/>
                <w:szCs w:val="20"/>
                <w:lang w:val="sr-Latn-RS"/>
              </w:rPr>
            </w:pPr>
          </w:p>
        </w:tc>
        <w:tc>
          <w:tcPr>
            <w:tcW w:w="992" w:type="dxa"/>
            <w:vAlign w:val="center"/>
          </w:tcPr>
          <w:p w14:paraId="657D8EDE" w14:textId="23588449"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Broj</w:t>
            </w:r>
          </w:p>
        </w:tc>
        <w:tc>
          <w:tcPr>
            <w:tcW w:w="1090" w:type="dxa"/>
            <w:vAlign w:val="center"/>
          </w:tcPr>
          <w:p w14:paraId="1CDEBA56" w14:textId="1D9701BB" w:rsidR="00DA7AD4" w:rsidRPr="0060313B" w:rsidRDefault="00C5614C"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Iznos u 000 RSD</w:t>
            </w:r>
          </w:p>
        </w:tc>
        <w:tc>
          <w:tcPr>
            <w:tcW w:w="753" w:type="dxa"/>
            <w:vAlign w:val="center"/>
          </w:tcPr>
          <w:p w14:paraId="279F26FF" w14:textId="6933145B"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Broj</w:t>
            </w:r>
          </w:p>
        </w:tc>
        <w:tc>
          <w:tcPr>
            <w:tcW w:w="1091" w:type="dxa"/>
            <w:vAlign w:val="center"/>
          </w:tcPr>
          <w:p w14:paraId="1FA7CF7E" w14:textId="7CC42AA2" w:rsidR="00DA7AD4" w:rsidRPr="0060313B" w:rsidRDefault="00C5614C"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Iznos u 000 RSD</w:t>
            </w:r>
          </w:p>
        </w:tc>
        <w:tc>
          <w:tcPr>
            <w:tcW w:w="937" w:type="dxa"/>
            <w:vAlign w:val="center"/>
          </w:tcPr>
          <w:p w14:paraId="03CFD9DC" w14:textId="67A0C9AA"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Broj</w:t>
            </w:r>
          </w:p>
        </w:tc>
        <w:tc>
          <w:tcPr>
            <w:tcW w:w="1521" w:type="dxa"/>
            <w:vAlign w:val="center"/>
          </w:tcPr>
          <w:p w14:paraId="56C7F0C5" w14:textId="77777777" w:rsidR="0060313B" w:rsidRPr="0060313B" w:rsidRDefault="00C5614C"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 xml:space="preserve">Iznos u </w:t>
            </w:r>
          </w:p>
          <w:p w14:paraId="57E59287" w14:textId="280EB1CE" w:rsidR="00DA7AD4" w:rsidRPr="0060313B" w:rsidRDefault="00C5614C"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000 RSD</w:t>
            </w:r>
          </w:p>
        </w:tc>
      </w:tr>
      <w:tr w:rsidR="00DA7AD4" w:rsidRPr="0060313B" w14:paraId="1DEA2AD6" w14:textId="77777777" w:rsidTr="007E5649">
        <w:tc>
          <w:tcPr>
            <w:cnfStyle w:val="001000000000" w:firstRow="0" w:lastRow="0" w:firstColumn="1" w:lastColumn="0" w:oddVBand="0" w:evenVBand="0" w:oddHBand="0" w:evenHBand="0" w:firstRowFirstColumn="0" w:firstRowLastColumn="0" w:lastRowFirstColumn="0" w:lastRowLastColumn="0"/>
            <w:tcW w:w="2689" w:type="dxa"/>
            <w:vAlign w:val="center"/>
          </w:tcPr>
          <w:p w14:paraId="2703EEFF" w14:textId="46CCAAB9"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privrede</w:t>
            </w:r>
          </w:p>
        </w:tc>
        <w:tc>
          <w:tcPr>
            <w:tcW w:w="992" w:type="dxa"/>
            <w:vAlign w:val="center"/>
          </w:tcPr>
          <w:p w14:paraId="5CF483A1" w14:textId="4D26C345"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w:t>
            </w:r>
          </w:p>
        </w:tc>
        <w:tc>
          <w:tcPr>
            <w:tcW w:w="1090" w:type="dxa"/>
            <w:vAlign w:val="center"/>
          </w:tcPr>
          <w:p w14:paraId="2B6A8CE8" w14:textId="102B179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1.161</w:t>
            </w:r>
          </w:p>
        </w:tc>
        <w:tc>
          <w:tcPr>
            <w:tcW w:w="753" w:type="dxa"/>
            <w:vAlign w:val="center"/>
          </w:tcPr>
          <w:p w14:paraId="31AC7CD2" w14:textId="6034A72A"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4</w:t>
            </w:r>
          </w:p>
        </w:tc>
        <w:tc>
          <w:tcPr>
            <w:tcW w:w="1091" w:type="dxa"/>
            <w:vAlign w:val="center"/>
          </w:tcPr>
          <w:p w14:paraId="413D4447" w14:textId="77BFEA28"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55.640</w:t>
            </w:r>
          </w:p>
        </w:tc>
        <w:tc>
          <w:tcPr>
            <w:tcW w:w="937" w:type="dxa"/>
            <w:vAlign w:val="center"/>
          </w:tcPr>
          <w:p w14:paraId="66713647" w14:textId="1886F2E0"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w:t>
            </w:r>
          </w:p>
        </w:tc>
        <w:tc>
          <w:tcPr>
            <w:tcW w:w="1521" w:type="dxa"/>
            <w:vAlign w:val="center"/>
          </w:tcPr>
          <w:p w14:paraId="203C1D82" w14:textId="2EBDFD8B"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55.568</w:t>
            </w:r>
          </w:p>
        </w:tc>
      </w:tr>
      <w:tr w:rsidR="00DA7AD4" w:rsidRPr="0060313B" w14:paraId="12C592EA"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49465FA" w14:textId="706D9FDD"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finansija</w:t>
            </w:r>
          </w:p>
        </w:tc>
        <w:tc>
          <w:tcPr>
            <w:tcW w:w="992" w:type="dxa"/>
            <w:vAlign w:val="center"/>
          </w:tcPr>
          <w:p w14:paraId="7C190CD2"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11</w:t>
            </w:r>
          </w:p>
        </w:tc>
        <w:tc>
          <w:tcPr>
            <w:tcW w:w="1090" w:type="dxa"/>
            <w:vAlign w:val="center"/>
          </w:tcPr>
          <w:p w14:paraId="680DCECB"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225.356</w:t>
            </w:r>
          </w:p>
        </w:tc>
        <w:tc>
          <w:tcPr>
            <w:tcW w:w="753" w:type="dxa"/>
            <w:vAlign w:val="center"/>
          </w:tcPr>
          <w:p w14:paraId="74C34159"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9</w:t>
            </w:r>
          </w:p>
        </w:tc>
        <w:tc>
          <w:tcPr>
            <w:tcW w:w="1091" w:type="dxa"/>
            <w:vAlign w:val="center"/>
          </w:tcPr>
          <w:p w14:paraId="01AED9FD"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66.836</w:t>
            </w:r>
          </w:p>
        </w:tc>
        <w:tc>
          <w:tcPr>
            <w:tcW w:w="937" w:type="dxa"/>
            <w:vAlign w:val="center"/>
          </w:tcPr>
          <w:p w14:paraId="2BED6CB1"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7</w:t>
            </w:r>
          </w:p>
        </w:tc>
        <w:tc>
          <w:tcPr>
            <w:tcW w:w="1521" w:type="dxa"/>
            <w:vAlign w:val="center"/>
          </w:tcPr>
          <w:p w14:paraId="4E6F9B78"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94.142</w:t>
            </w:r>
          </w:p>
        </w:tc>
      </w:tr>
      <w:tr w:rsidR="00DA7AD4" w:rsidRPr="0060313B" w14:paraId="6EF6AE77" w14:textId="77777777" w:rsidTr="007E5649">
        <w:tc>
          <w:tcPr>
            <w:cnfStyle w:val="001000000000" w:firstRow="0" w:lastRow="0" w:firstColumn="1" w:lastColumn="0" w:oddVBand="0" w:evenVBand="0" w:oddHBand="0" w:evenHBand="0" w:firstRowFirstColumn="0" w:firstRowLastColumn="0" w:lastRowFirstColumn="0" w:lastRowLastColumn="0"/>
            <w:tcW w:w="2689" w:type="dxa"/>
            <w:vAlign w:val="center"/>
          </w:tcPr>
          <w:p w14:paraId="40A1E004" w14:textId="7F57C8E2"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zaštite životne sredine</w:t>
            </w:r>
          </w:p>
        </w:tc>
        <w:tc>
          <w:tcPr>
            <w:tcW w:w="992" w:type="dxa"/>
            <w:vAlign w:val="center"/>
          </w:tcPr>
          <w:p w14:paraId="1D1BDE75"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090" w:type="dxa"/>
            <w:vAlign w:val="center"/>
          </w:tcPr>
          <w:p w14:paraId="513202A6"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753" w:type="dxa"/>
            <w:vAlign w:val="center"/>
          </w:tcPr>
          <w:p w14:paraId="069C7379"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091" w:type="dxa"/>
            <w:vAlign w:val="center"/>
          </w:tcPr>
          <w:p w14:paraId="3B06A247"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937" w:type="dxa"/>
            <w:vAlign w:val="center"/>
          </w:tcPr>
          <w:p w14:paraId="088C55EA"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w:t>
            </w:r>
          </w:p>
        </w:tc>
        <w:tc>
          <w:tcPr>
            <w:tcW w:w="1521" w:type="dxa"/>
            <w:vAlign w:val="center"/>
          </w:tcPr>
          <w:p w14:paraId="0AC89680"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2.121</w:t>
            </w:r>
          </w:p>
        </w:tc>
      </w:tr>
      <w:tr w:rsidR="00DA7AD4" w:rsidRPr="0060313B" w14:paraId="10BD598E"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8900B23" w14:textId="08919786"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građevinarstva, saobraćaja i inf</w:t>
            </w:r>
            <w:r w:rsidR="0060313B" w:rsidRPr="0060313B">
              <w:rPr>
                <w:rFonts w:asciiTheme="majorHAnsi" w:hAnsiTheme="majorHAnsi" w:cs="Times New Roman"/>
                <w:sz w:val="20"/>
                <w:szCs w:val="20"/>
                <w:lang w:val="sr-Latn-RS"/>
              </w:rPr>
              <w:t>rastrukture</w:t>
            </w:r>
          </w:p>
        </w:tc>
        <w:tc>
          <w:tcPr>
            <w:tcW w:w="992" w:type="dxa"/>
            <w:vAlign w:val="center"/>
          </w:tcPr>
          <w:p w14:paraId="1907F397"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090" w:type="dxa"/>
            <w:vAlign w:val="center"/>
          </w:tcPr>
          <w:p w14:paraId="6118B255"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753" w:type="dxa"/>
            <w:vAlign w:val="center"/>
          </w:tcPr>
          <w:p w14:paraId="0B7E55DA"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091" w:type="dxa"/>
            <w:vAlign w:val="center"/>
          </w:tcPr>
          <w:p w14:paraId="08B0400D"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937" w:type="dxa"/>
            <w:vAlign w:val="center"/>
          </w:tcPr>
          <w:p w14:paraId="6C95DA82"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w:t>
            </w:r>
          </w:p>
        </w:tc>
        <w:tc>
          <w:tcPr>
            <w:tcW w:w="1521" w:type="dxa"/>
            <w:vAlign w:val="center"/>
          </w:tcPr>
          <w:p w14:paraId="4BEC9860"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294</w:t>
            </w:r>
          </w:p>
        </w:tc>
      </w:tr>
      <w:tr w:rsidR="00DA7AD4" w:rsidRPr="0060313B" w14:paraId="4539D55B" w14:textId="77777777" w:rsidTr="007E5649">
        <w:tc>
          <w:tcPr>
            <w:cnfStyle w:val="001000000000" w:firstRow="0" w:lastRow="0" w:firstColumn="1" w:lastColumn="0" w:oddVBand="0" w:evenVBand="0" w:oddHBand="0" w:evenHBand="0" w:firstRowFirstColumn="0" w:firstRowLastColumn="0" w:lastRowFirstColumn="0" w:lastRowLastColumn="0"/>
            <w:tcW w:w="2689" w:type="dxa"/>
            <w:vAlign w:val="center"/>
          </w:tcPr>
          <w:p w14:paraId="4B216138" w14:textId="65A6953B"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trgovine, turizma i telekomun</w:t>
            </w:r>
            <w:r w:rsidR="0060313B" w:rsidRPr="0060313B">
              <w:rPr>
                <w:rFonts w:asciiTheme="majorHAnsi" w:hAnsiTheme="majorHAnsi" w:cs="Times New Roman"/>
                <w:sz w:val="20"/>
                <w:szCs w:val="20"/>
                <w:lang w:val="sr-Latn-RS"/>
              </w:rPr>
              <w:t>ikacija</w:t>
            </w:r>
          </w:p>
        </w:tc>
        <w:tc>
          <w:tcPr>
            <w:tcW w:w="992" w:type="dxa"/>
            <w:vAlign w:val="center"/>
          </w:tcPr>
          <w:p w14:paraId="5A9B89DE"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w:t>
            </w:r>
          </w:p>
        </w:tc>
        <w:tc>
          <w:tcPr>
            <w:tcW w:w="1090" w:type="dxa"/>
            <w:vAlign w:val="center"/>
          </w:tcPr>
          <w:p w14:paraId="1C04F267"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9.825</w:t>
            </w:r>
          </w:p>
        </w:tc>
        <w:tc>
          <w:tcPr>
            <w:tcW w:w="753" w:type="dxa"/>
            <w:vAlign w:val="center"/>
          </w:tcPr>
          <w:p w14:paraId="04D40A5A"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w:t>
            </w:r>
          </w:p>
        </w:tc>
        <w:tc>
          <w:tcPr>
            <w:tcW w:w="1091" w:type="dxa"/>
            <w:vAlign w:val="center"/>
          </w:tcPr>
          <w:p w14:paraId="559DC342"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4.490</w:t>
            </w:r>
          </w:p>
        </w:tc>
        <w:tc>
          <w:tcPr>
            <w:tcW w:w="937" w:type="dxa"/>
            <w:vAlign w:val="center"/>
          </w:tcPr>
          <w:p w14:paraId="2058AD65"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w:t>
            </w:r>
          </w:p>
        </w:tc>
        <w:tc>
          <w:tcPr>
            <w:tcW w:w="1521" w:type="dxa"/>
            <w:vAlign w:val="center"/>
          </w:tcPr>
          <w:p w14:paraId="0500BD2F"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16.000</w:t>
            </w:r>
          </w:p>
        </w:tc>
      </w:tr>
      <w:tr w:rsidR="00DA7AD4" w:rsidRPr="0060313B" w14:paraId="20B6038D"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6BAEFCE" w14:textId="298701A0"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za rad, zapošljavanje, boračka i soc. pitanja</w:t>
            </w:r>
          </w:p>
        </w:tc>
        <w:tc>
          <w:tcPr>
            <w:tcW w:w="992" w:type="dxa"/>
            <w:vAlign w:val="center"/>
          </w:tcPr>
          <w:p w14:paraId="5C8E9351"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9</w:t>
            </w:r>
          </w:p>
        </w:tc>
        <w:tc>
          <w:tcPr>
            <w:tcW w:w="1090" w:type="dxa"/>
            <w:vAlign w:val="center"/>
          </w:tcPr>
          <w:p w14:paraId="64B67054"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69.869</w:t>
            </w:r>
          </w:p>
        </w:tc>
        <w:tc>
          <w:tcPr>
            <w:tcW w:w="753" w:type="dxa"/>
            <w:vAlign w:val="center"/>
          </w:tcPr>
          <w:p w14:paraId="4600218E"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6</w:t>
            </w:r>
          </w:p>
        </w:tc>
        <w:tc>
          <w:tcPr>
            <w:tcW w:w="1091" w:type="dxa"/>
            <w:vAlign w:val="center"/>
          </w:tcPr>
          <w:p w14:paraId="0E1412AA"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26.192</w:t>
            </w:r>
          </w:p>
        </w:tc>
        <w:tc>
          <w:tcPr>
            <w:tcW w:w="937" w:type="dxa"/>
            <w:vAlign w:val="center"/>
          </w:tcPr>
          <w:p w14:paraId="331CC193"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8</w:t>
            </w:r>
          </w:p>
        </w:tc>
        <w:tc>
          <w:tcPr>
            <w:tcW w:w="1521" w:type="dxa"/>
            <w:vAlign w:val="center"/>
          </w:tcPr>
          <w:p w14:paraId="713AF89E"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29.345</w:t>
            </w:r>
          </w:p>
        </w:tc>
      </w:tr>
      <w:tr w:rsidR="00DA7AD4" w:rsidRPr="0060313B" w14:paraId="79B1704E" w14:textId="77777777" w:rsidTr="007E5649">
        <w:tc>
          <w:tcPr>
            <w:cnfStyle w:val="001000000000" w:firstRow="0" w:lastRow="0" w:firstColumn="1" w:lastColumn="0" w:oddVBand="0" w:evenVBand="0" w:oddHBand="0" w:evenHBand="0" w:firstRowFirstColumn="0" w:firstRowLastColumn="0" w:lastRowFirstColumn="0" w:lastRowLastColumn="0"/>
            <w:tcW w:w="2689" w:type="dxa"/>
            <w:vAlign w:val="center"/>
          </w:tcPr>
          <w:p w14:paraId="01B30268" w14:textId="0F263F3C"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prosvete, nauke i teh</w:t>
            </w:r>
            <w:r w:rsidR="0060313B" w:rsidRPr="0060313B">
              <w:rPr>
                <w:rFonts w:asciiTheme="majorHAnsi" w:hAnsiTheme="majorHAnsi" w:cs="Times New Roman"/>
                <w:sz w:val="20"/>
                <w:szCs w:val="20"/>
                <w:lang w:val="sr-Latn-RS"/>
              </w:rPr>
              <w:t xml:space="preserve">nološkog </w:t>
            </w:r>
            <w:r w:rsidRPr="0060313B">
              <w:rPr>
                <w:rFonts w:asciiTheme="majorHAnsi" w:hAnsiTheme="majorHAnsi" w:cs="Times New Roman"/>
                <w:sz w:val="20"/>
                <w:szCs w:val="20"/>
                <w:lang w:val="sr-Latn-RS"/>
              </w:rPr>
              <w:t>razvoja</w:t>
            </w:r>
          </w:p>
        </w:tc>
        <w:tc>
          <w:tcPr>
            <w:tcW w:w="992" w:type="dxa"/>
            <w:vAlign w:val="center"/>
          </w:tcPr>
          <w:p w14:paraId="4B6FFC83"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59</w:t>
            </w:r>
          </w:p>
        </w:tc>
        <w:tc>
          <w:tcPr>
            <w:tcW w:w="1090" w:type="dxa"/>
            <w:vAlign w:val="center"/>
          </w:tcPr>
          <w:p w14:paraId="2237184B"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49.987</w:t>
            </w:r>
          </w:p>
        </w:tc>
        <w:tc>
          <w:tcPr>
            <w:tcW w:w="753" w:type="dxa"/>
            <w:vAlign w:val="center"/>
          </w:tcPr>
          <w:p w14:paraId="36ABB28A"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60</w:t>
            </w:r>
          </w:p>
        </w:tc>
        <w:tc>
          <w:tcPr>
            <w:tcW w:w="1091" w:type="dxa"/>
            <w:vAlign w:val="center"/>
          </w:tcPr>
          <w:p w14:paraId="73ED21EF"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45.136</w:t>
            </w:r>
          </w:p>
        </w:tc>
        <w:tc>
          <w:tcPr>
            <w:tcW w:w="937" w:type="dxa"/>
            <w:vAlign w:val="center"/>
          </w:tcPr>
          <w:p w14:paraId="6B3BCACD"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31</w:t>
            </w:r>
          </w:p>
        </w:tc>
        <w:tc>
          <w:tcPr>
            <w:tcW w:w="1521" w:type="dxa"/>
            <w:vAlign w:val="center"/>
          </w:tcPr>
          <w:p w14:paraId="6FE019C6"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27.635</w:t>
            </w:r>
          </w:p>
        </w:tc>
      </w:tr>
      <w:tr w:rsidR="00DA7AD4" w:rsidRPr="0060313B" w14:paraId="1369ED75"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272E699B" w14:textId="14B13FB5"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zdravlja</w:t>
            </w:r>
          </w:p>
        </w:tc>
        <w:tc>
          <w:tcPr>
            <w:tcW w:w="992" w:type="dxa"/>
            <w:vAlign w:val="center"/>
          </w:tcPr>
          <w:p w14:paraId="3A963028"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9</w:t>
            </w:r>
          </w:p>
        </w:tc>
        <w:tc>
          <w:tcPr>
            <w:tcW w:w="1090" w:type="dxa"/>
            <w:vAlign w:val="center"/>
          </w:tcPr>
          <w:p w14:paraId="2EC247FF"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30.362</w:t>
            </w:r>
          </w:p>
        </w:tc>
        <w:tc>
          <w:tcPr>
            <w:tcW w:w="753" w:type="dxa"/>
            <w:vAlign w:val="center"/>
          </w:tcPr>
          <w:p w14:paraId="6E50D6D4"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8</w:t>
            </w:r>
          </w:p>
        </w:tc>
        <w:tc>
          <w:tcPr>
            <w:tcW w:w="1091" w:type="dxa"/>
            <w:vAlign w:val="center"/>
          </w:tcPr>
          <w:p w14:paraId="2E4E7103"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13.324</w:t>
            </w:r>
          </w:p>
        </w:tc>
        <w:tc>
          <w:tcPr>
            <w:tcW w:w="937" w:type="dxa"/>
            <w:vAlign w:val="center"/>
          </w:tcPr>
          <w:p w14:paraId="12524C72"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15</w:t>
            </w:r>
          </w:p>
        </w:tc>
        <w:tc>
          <w:tcPr>
            <w:tcW w:w="1521" w:type="dxa"/>
            <w:vAlign w:val="center"/>
          </w:tcPr>
          <w:p w14:paraId="7A4B6868"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42.949</w:t>
            </w:r>
          </w:p>
        </w:tc>
      </w:tr>
      <w:tr w:rsidR="00DA7AD4" w:rsidRPr="0060313B" w14:paraId="2DAB1E95" w14:textId="77777777" w:rsidTr="007E5649">
        <w:tc>
          <w:tcPr>
            <w:cnfStyle w:val="001000000000" w:firstRow="0" w:lastRow="0" w:firstColumn="1" w:lastColumn="0" w:oddVBand="0" w:evenVBand="0" w:oddHBand="0" w:evenHBand="0" w:firstRowFirstColumn="0" w:firstRowLastColumn="0" w:lastRowFirstColumn="0" w:lastRowLastColumn="0"/>
            <w:tcW w:w="2689" w:type="dxa"/>
            <w:vAlign w:val="center"/>
          </w:tcPr>
          <w:p w14:paraId="61C75D12" w14:textId="5B534568"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Ministarstvo kulture i informisanja</w:t>
            </w:r>
          </w:p>
        </w:tc>
        <w:tc>
          <w:tcPr>
            <w:tcW w:w="992" w:type="dxa"/>
            <w:vAlign w:val="center"/>
          </w:tcPr>
          <w:p w14:paraId="384A64E4"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29</w:t>
            </w:r>
          </w:p>
        </w:tc>
        <w:tc>
          <w:tcPr>
            <w:tcW w:w="1090" w:type="dxa"/>
            <w:vAlign w:val="center"/>
          </w:tcPr>
          <w:p w14:paraId="190D4124"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34.468</w:t>
            </w:r>
          </w:p>
        </w:tc>
        <w:tc>
          <w:tcPr>
            <w:tcW w:w="753" w:type="dxa"/>
            <w:vAlign w:val="center"/>
          </w:tcPr>
          <w:p w14:paraId="2C88D267"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10</w:t>
            </w:r>
          </w:p>
        </w:tc>
        <w:tc>
          <w:tcPr>
            <w:tcW w:w="1091" w:type="dxa"/>
            <w:vAlign w:val="center"/>
          </w:tcPr>
          <w:p w14:paraId="17FC8878"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10.639</w:t>
            </w:r>
          </w:p>
        </w:tc>
        <w:tc>
          <w:tcPr>
            <w:tcW w:w="937" w:type="dxa"/>
            <w:vAlign w:val="center"/>
          </w:tcPr>
          <w:p w14:paraId="4E0C2F45"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25</w:t>
            </w:r>
          </w:p>
        </w:tc>
        <w:tc>
          <w:tcPr>
            <w:tcW w:w="1521" w:type="dxa"/>
            <w:vAlign w:val="center"/>
          </w:tcPr>
          <w:p w14:paraId="447E5570"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29.681</w:t>
            </w:r>
          </w:p>
        </w:tc>
      </w:tr>
      <w:tr w:rsidR="00DA7AD4" w:rsidRPr="0060313B" w14:paraId="69B8AADF"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8C0F374" w14:textId="3B560DAC"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Fond za razvoj RS</w:t>
            </w:r>
          </w:p>
        </w:tc>
        <w:tc>
          <w:tcPr>
            <w:tcW w:w="992" w:type="dxa"/>
            <w:vAlign w:val="center"/>
          </w:tcPr>
          <w:p w14:paraId="3D485AE5"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7</w:t>
            </w:r>
          </w:p>
        </w:tc>
        <w:tc>
          <w:tcPr>
            <w:tcW w:w="1090" w:type="dxa"/>
            <w:vAlign w:val="center"/>
          </w:tcPr>
          <w:p w14:paraId="1BD3CE0C"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13.037</w:t>
            </w:r>
          </w:p>
        </w:tc>
        <w:tc>
          <w:tcPr>
            <w:tcW w:w="753" w:type="dxa"/>
            <w:vAlign w:val="center"/>
          </w:tcPr>
          <w:p w14:paraId="27946772"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19</w:t>
            </w:r>
          </w:p>
        </w:tc>
        <w:tc>
          <w:tcPr>
            <w:tcW w:w="1091" w:type="dxa"/>
            <w:vAlign w:val="center"/>
          </w:tcPr>
          <w:p w14:paraId="03514607"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107.643</w:t>
            </w:r>
          </w:p>
        </w:tc>
        <w:tc>
          <w:tcPr>
            <w:tcW w:w="937" w:type="dxa"/>
            <w:vAlign w:val="center"/>
          </w:tcPr>
          <w:p w14:paraId="5FF82434"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24</w:t>
            </w:r>
          </w:p>
        </w:tc>
        <w:tc>
          <w:tcPr>
            <w:tcW w:w="1521" w:type="dxa"/>
            <w:vAlign w:val="center"/>
          </w:tcPr>
          <w:p w14:paraId="4D91B86F"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552.618</w:t>
            </w:r>
          </w:p>
        </w:tc>
      </w:tr>
      <w:tr w:rsidR="00DA7AD4" w:rsidRPr="0060313B" w14:paraId="0AFEC85A" w14:textId="77777777" w:rsidTr="007E5649">
        <w:tc>
          <w:tcPr>
            <w:cnfStyle w:val="001000000000" w:firstRow="0" w:lastRow="0" w:firstColumn="1" w:lastColumn="0" w:oddVBand="0" w:evenVBand="0" w:oddHBand="0" w:evenHBand="0" w:firstRowFirstColumn="0" w:firstRowLastColumn="0" w:lastRowFirstColumn="0" w:lastRowLastColumn="0"/>
            <w:tcW w:w="2689" w:type="dxa"/>
            <w:vAlign w:val="center"/>
          </w:tcPr>
          <w:p w14:paraId="6C802D23" w14:textId="16BEE01A"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Nacionalna služba za zapošljavanje</w:t>
            </w:r>
          </w:p>
        </w:tc>
        <w:tc>
          <w:tcPr>
            <w:tcW w:w="992" w:type="dxa"/>
            <w:vAlign w:val="center"/>
          </w:tcPr>
          <w:p w14:paraId="0C5088C9"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442</w:t>
            </w:r>
          </w:p>
        </w:tc>
        <w:tc>
          <w:tcPr>
            <w:tcW w:w="1090" w:type="dxa"/>
            <w:vAlign w:val="center"/>
          </w:tcPr>
          <w:p w14:paraId="089C3E3F"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88.749</w:t>
            </w:r>
          </w:p>
        </w:tc>
        <w:tc>
          <w:tcPr>
            <w:tcW w:w="753" w:type="dxa"/>
            <w:vAlign w:val="center"/>
          </w:tcPr>
          <w:p w14:paraId="6D0CA557"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470</w:t>
            </w:r>
          </w:p>
        </w:tc>
        <w:tc>
          <w:tcPr>
            <w:tcW w:w="1091" w:type="dxa"/>
            <w:vAlign w:val="center"/>
          </w:tcPr>
          <w:p w14:paraId="192FEC20"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104.142</w:t>
            </w:r>
          </w:p>
        </w:tc>
        <w:tc>
          <w:tcPr>
            <w:tcW w:w="937" w:type="dxa"/>
            <w:vAlign w:val="center"/>
          </w:tcPr>
          <w:p w14:paraId="5E82424B"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576</w:t>
            </w:r>
          </w:p>
        </w:tc>
        <w:tc>
          <w:tcPr>
            <w:tcW w:w="1521" w:type="dxa"/>
            <w:vAlign w:val="center"/>
          </w:tcPr>
          <w:p w14:paraId="463619B4"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128.920</w:t>
            </w:r>
          </w:p>
        </w:tc>
      </w:tr>
      <w:tr w:rsidR="00DA7AD4" w:rsidRPr="0060313B" w14:paraId="5149D5B3"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B58DB17" w14:textId="534F77B9"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Razvojna agencija Srbije</w:t>
            </w:r>
          </w:p>
        </w:tc>
        <w:tc>
          <w:tcPr>
            <w:tcW w:w="992" w:type="dxa"/>
            <w:vAlign w:val="center"/>
          </w:tcPr>
          <w:p w14:paraId="4AD9FC9D"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15</w:t>
            </w:r>
          </w:p>
        </w:tc>
        <w:tc>
          <w:tcPr>
            <w:tcW w:w="1090" w:type="dxa"/>
            <w:vAlign w:val="center"/>
          </w:tcPr>
          <w:p w14:paraId="27BCE53C"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11.106</w:t>
            </w:r>
          </w:p>
        </w:tc>
        <w:tc>
          <w:tcPr>
            <w:tcW w:w="753" w:type="dxa"/>
            <w:vAlign w:val="center"/>
          </w:tcPr>
          <w:p w14:paraId="14B2EC3E"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26</w:t>
            </w:r>
          </w:p>
        </w:tc>
        <w:tc>
          <w:tcPr>
            <w:tcW w:w="1091" w:type="dxa"/>
            <w:vAlign w:val="center"/>
          </w:tcPr>
          <w:p w14:paraId="2F1DB7E7"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19.562</w:t>
            </w:r>
          </w:p>
        </w:tc>
        <w:tc>
          <w:tcPr>
            <w:tcW w:w="937" w:type="dxa"/>
            <w:vAlign w:val="center"/>
          </w:tcPr>
          <w:p w14:paraId="2224E74C"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15</w:t>
            </w:r>
          </w:p>
        </w:tc>
        <w:tc>
          <w:tcPr>
            <w:tcW w:w="1521" w:type="dxa"/>
            <w:vAlign w:val="center"/>
          </w:tcPr>
          <w:p w14:paraId="7CCA01EF" w14:textId="77777777"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24.655</w:t>
            </w:r>
          </w:p>
        </w:tc>
      </w:tr>
      <w:tr w:rsidR="00DA7AD4" w:rsidRPr="0060313B" w14:paraId="4F08CC56" w14:textId="77777777" w:rsidTr="007E5649">
        <w:tc>
          <w:tcPr>
            <w:cnfStyle w:val="001000000000" w:firstRow="0" w:lastRow="0" w:firstColumn="1" w:lastColumn="0" w:oddVBand="0" w:evenVBand="0" w:oddHBand="0" w:evenHBand="0" w:firstRowFirstColumn="0" w:firstRowLastColumn="0" w:lastRowFirstColumn="0" w:lastRowLastColumn="0"/>
            <w:tcW w:w="2689" w:type="dxa"/>
            <w:vAlign w:val="center"/>
          </w:tcPr>
          <w:p w14:paraId="18980DCB" w14:textId="5F8D4BD0"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Agencija za osiguranje i finansiranje  izvoza</w:t>
            </w:r>
          </w:p>
        </w:tc>
        <w:tc>
          <w:tcPr>
            <w:tcW w:w="992" w:type="dxa"/>
            <w:vAlign w:val="center"/>
          </w:tcPr>
          <w:p w14:paraId="1C55EF74"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3</w:t>
            </w:r>
          </w:p>
        </w:tc>
        <w:tc>
          <w:tcPr>
            <w:tcW w:w="1090" w:type="dxa"/>
            <w:vAlign w:val="center"/>
          </w:tcPr>
          <w:p w14:paraId="27CFEC4A"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50.542</w:t>
            </w:r>
          </w:p>
        </w:tc>
        <w:tc>
          <w:tcPr>
            <w:tcW w:w="753" w:type="dxa"/>
            <w:vAlign w:val="center"/>
          </w:tcPr>
          <w:p w14:paraId="6EA8A0BB"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7</w:t>
            </w:r>
          </w:p>
        </w:tc>
        <w:tc>
          <w:tcPr>
            <w:tcW w:w="1091" w:type="dxa"/>
            <w:vAlign w:val="center"/>
          </w:tcPr>
          <w:p w14:paraId="562B1B92"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101.629</w:t>
            </w:r>
          </w:p>
        </w:tc>
        <w:tc>
          <w:tcPr>
            <w:tcW w:w="937" w:type="dxa"/>
            <w:vAlign w:val="center"/>
          </w:tcPr>
          <w:p w14:paraId="4ECD90C5"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3</w:t>
            </w:r>
          </w:p>
        </w:tc>
        <w:tc>
          <w:tcPr>
            <w:tcW w:w="1521" w:type="dxa"/>
            <w:vAlign w:val="center"/>
          </w:tcPr>
          <w:p w14:paraId="3F37C283" w14:textId="77777777" w:rsidR="00DA7AD4" w:rsidRPr="0060313B" w:rsidRDefault="00DA7AD4" w:rsidP="003C059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40.379</w:t>
            </w:r>
          </w:p>
        </w:tc>
      </w:tr>
      <w:tr w:rsidR="00DA7AD4" w:rsidRPr="0060313B" w14:paraId="4E97A69A"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F93E1B3" w14:textId="6F576250" w:rsidR="00DA7AD4" w:rsidRPr="0060313B" w:rsidRDefault="00DA7AD4" w:rsidP="00DA7AD4">
            <w:pPr>
              <w:rPr>
                <w:rFonts w:asciiTheme="majorHAnsi" w:hAnsiTheme="majorHAnsi" w:cs="Times New Roman"/>
                <w:sz w:val="20"/>
                <w:szCs w:val="20"/>
                <w:lang w:val="sr-Latn-RS"/>
              </w:rPr>
            </w:pPr>
            <w:r w:rsidRPr="0060313B">
              <w:rPr>
                <w:rFonts w:asciiTheme="majorHAnsi" w:hAnsiTheme="majorHAnsi" w:cs="Times New Roman"/>
                <w:sz w:val="20"/>
                <w:szCs w:val="20"/>
                <w:lang w:val="sr-Latn-RS"/>
              </w:rPr>
              <w:t>Ukupno</w:t>
            </w:r>
          </w:p>
        </w:tc>
        <w:tc>
          <w:tcPr>
            <w:tcW w:w="992" w:type="dxa"/>
            <w:vAlign w:val="center"/>
          </w:tcPr>
          <w:p w14:paraId="07465D6F" w14:textId="5D423F24"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590</w:t>
            </w:r>
          </w:p>
        </w:tc>
        <w:tc>
          <w:tcPr>
            <w:tcW w:w="1090" w:type="dxa"/>
            <w:vAlign w:val="center"/>
          </w:tcPr>
          <w:p w14:paraId="317B10CA" w14:textId="674BAB36"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584.462</w:t>
            </w:r>
          </w:p>
        </w:tc>
        <w:tc>
          <w:tcPr>
            <w:tcW w:w="753" w:type="dxa"/>
            <w:vAlign w:val="center"/>
          </w:tcPr>
          <w:p w14:paraId="593FE854" w14:textId="7489E5F0"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621</w:t>
            </w:r>
          </w:p>
        </w:tc>
        <w:tc>
          <w:tcPr>
            <w:tcW w:w="1091" w:type="dxa"/>
            <w:vAlign w:val="center"/>
          </w:tcPr>
          <w:p w14:paraId="03C0BB48" w14:textId="69E1B55A"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555.233</w:t>
            </w:r>
          </w:p>
        </w:tc>
        <w:tc>
          <w:tcPr>
            <w:tcW w:w="937" w:type="dxa"/>
            <w:vAlign w:val="center"/>
          </w:tcPr>
          <w:p w14:paraId="13DD67B1" w14:textId="11839C1E"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713</w:t>
            </w:r>
          </w:p>
        </w:tc>
        <w:tc>
          <w:tcPr>
            <w:tcW w:w="1521" w:type="dxa"/>
            <w:vAlign w:val="center"/>
          </w:tcPr>
          <w:p w14:paraId="2FDF9D0F" w14:textId="27619830" w:rsidR="00DA7AD4" w:rsidRPr="0060313B" w:rsidRDefault="00DA7AD4" w:rsidP="003C05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60313B">
              <w:rPr>
                <w:rFonts w:asciiTheme="majorHAnsi" w:hAnsiTheme="majorHAnsi" w:cs="Times New Roman"/>
                <w:sz w:val="20"/>
                <w:szCs w:val="20"/>
                <w:lang w:val="sr-Latn-RS"/>
              </w:rPr>
              <w:t>1.044.307</w:t>
            </w:r>
          </w:p>
        </w:tc>
      </w:tr>
    </w:tbl>
    <w:p w14:paraId="11A9E31E" w14:textId="4B2C3E46" w:rsidR="003C059B" w:rsidRPr="00755C1A" w:rsidRDefault="00DA7AD4" w:rsidP="003C059B">
      <w:pPr>
        <w:jc w:val="both"/>
        <w:rPr>
          <w:rFonts w:ascii="Times New Roman" w:hAnsi="Times New Roman" w:cs="Times New Roman"/>
          <w:i/>
          <w:iCs/>
          <w:sz w:val="20"/>
          <w:szCs w:val="20"/>
          <w:lang w:val="sr-Latn-RS"/>
        </w:rPr>
      </w:pPr>
      <w:r w:rsidRPr="00755C1A">
        <w:rPr>
          <w:rFonts w:ascii="Times New Roman" w:hAnsi="Times New Roman" w:cs="Times New Roman"/>
          <w:i/>
          <w:iCs/>
          <w:sz w:val="20"/>
          <w:szCs w:val="20"/>
          <w:lang w:val="sr-Latn-RS"/>
        </w:rPr>
        <w:t xml:space="preserve">   </w:t>
      </w:r>
      <w:r w:rsidR="003C059B" w:rsidRPr="00755C1A">
        <w:rPr>
          <w:rFonts w:ascii="Times New Roman" w:hAnsi="Times New Roman" w:cs="Times New Roman"/>
          <w:i/>
          <w:iCs/>
          <w:sz w:val="20"/>
          <w:szCs w:val="20"/>
          <w:lang w:val="sr-Latn-RS"/>
        </w:rPr>
        <w:t>Izvor: APR, Registar mera i podsticaja regionalnog razvoja</w:t>
      </w:r>
    </w:p>
    <w:p w14:paraId="6FF3D1D9" w14:textId="77C6690A" w:rsidR="00184DF5" w:rsidRDefault="00184DF5" w:rsidP="002B3033">
      <w:pPr>
        <w:jc w:val="both"/>
        <w:rPr>
          <w:rFonts w:ascii="Times New Roman" w:hAnsi="Times New Roman" w:cs="Times New Roman"/>
          <w:sz w:val="24"/>
          <w:szCs w:val="24"/>
          <w:lang w:val="sr-Latn-RS"/>
        </w:rPr>
      </w:pPr>
    </w:p>
    <w:p w14:paraId="02132F36" w14:textId="4B999729" w:rsidR="00184DF5" w:rsidRDefault="00F82348" w:rsidP="002B3033">
      <w:pPr>
        <w:jc w:val="both"/>
        <w:rPr>
          <w:rFonts w:ascii="Times New Roman" w:hAnsi="Times New Roman" w:cs="Times New Roman"/>
          <w:sz w:val="24"/>
          <w:szCs w:val="24"/>
          <w:lang w:val="sr-Latn-RS"/>
        </w:rPr>
      </w:pPr>
      <w:r w:rsidRPr="000A11BB">
        <w:rPr>
          <w:rFonts w:ascii="Times New Roman" w:hAnsi="Times New Roman" w:cs="Times New Roman"/>
          <w:sz w:val="24"/>
          <w:szCs w:val="24"/>
          <w:lang w:val="sr-Latn-RS"/>
        </w:rPr>
        <w:t>Posmatrano prema vrsti finansijskog podsticaja, približno 60% ukupnog iznosa podsticaja u 2018. godini je realizovano kroz kredite, a oko 14% kroz bespovratne subvencije. Ukupna vrednost podsticaja realizovanih kroz kredite povećala se u posmatranom periodu za 90%,</w:t>
      </w:r>
      <w:r w:rsidR="000F6336" w:rsidRPr="000A11BB">
        <w:rPr>
          <w:rFonts w:ascii="Times New Roman" w:hAnsi="Times New Roman" w:cs="Times New Roman"/>
          <w:sz w:val="24"/>
          <w:szCs w:val="24"/>
          <w:lang w:val="sr-Latn-RS"/>
        </w:rPr>
        <w:t xml:space="preserve"> a kroz subvencionisane kamate za 10%,</w:t>
      </w:r>
      <w:r w:rsidRPr="000A11BB">
        <w:rPr>
          <w:rFonts w:ascii="Times New Roman" w:hAnsi="Times New Roman" w:cs="Times New Roman"/>
          <w:sz w:val="24"/>
          <w:szCs w:val="24"/>
          <w:lang w:val="sr-Latn-RS"/>
        </w:rPr>
        <w:t xml:space="preserve"> dok </w:t>
      </w:r>
      <w:r w:rsidR="000F6336" w:rsidRPr="000A11BB">
        <w:rPr>
          <w:rFonts w:ascii="Times New Roman" w:hAnsi="Times New Roman" w:cs="Times New Roman"/>
          <w:sz w:val="24"/>
          <w:szCs w:val="24"/>
          <w:lang w:val="sr-Latn-RS"/>
        </w:rPr>
        <w:t>je</w:t>
      </w:r>
      <w:r w:rsidRPr="000A11BB">
        <w:rPr>
          <w:rFonts w:ascii="Times New Roman" w:hAnsi="Times New Roman" w:cs="Times New Roman"/>
          <w:sz w:val="24"/>
          <w:szCs w:val="24"/>
          <w:lang w:val="sr-Latn-RS"/>
        </w:rPr>
        <w:t xml:space="preserve"> vrednost rea</w:t>
      </w:r>
      <w:r w:rsidR="000F6336" w:rsidRPr="000A11BB">
        <w:rPr>
          <w:rFonts w:ascii="Times New Roman" w:hAnsi="Times New Roman" w:cs="Times New Roman"/>
          <w:sz w:val="24"/>
          <w:szCs w:val="24"/>
          <w:lang w:val="sr-Latn-RS"/>
        </w:rPr>
        <w:t>lizovana posredstvom bespovratnih subvencija smanjena za  23%.</w:t>
      </w:r>
    </w:p>
    <w:p w14:paraId="60F3ADE1" w14:textId="7F626DA5" w:rsidR="00184DF5" w:rsidRDefault="00184DF5" w:rsidP="002B3033">
      <w:pPr>
        <w:jc w:val="both"/>
        <w:rPr>
          <w:rFonts w:ascii="Times New Roman" w:hAnsi="Times New Roman" w:cs="Times New Roman"/>
          <w:sz w:val="24"/>
          <w:szCs w:val="24"/>
          <w:lang w:val="sr-Latn-RS"/>
        </w:rPr>
      </w:pPr>
    </w:p>
    <w:p w14:paraId="7E155C22" w14:textId="2022FFAB" w:rsidR="00184DF5" w:rsidRPr="007E5649" w:rsidRDefault="00BF3B2E" w:rsidP="00755C1A">
      <w:pPr>
        <w:jc w:val="center"/>
        <w:rPr>
          <w:rFonts w:ascii="Times New Roman" w:hAnsi="Times New Roman" w:cs="Times New Roman"/>
          <w:b/>
          <w:bCs/>
          <w:i/>
          <w:iCs/>
          <w:sz w:val="24"/>
          <w:szCs w:val="24"/>
          <w:lang w:val="sr-Latn-RS"/>
        </w:rPr>
      </w:pPr>
      <w:r w:rsidRPr="007E5649">
        <w:rPr>
          <w:rFonts w:ascii="Times New Roman" w:hAnsi="Times New Roman" w:cs="Times New Roman"/>
          <w:b/>
          <w:bCs/>
          <w:i/>
          <w:iCs/>
          <w:sz w:val="24"/>
          <w:szCs w:val="24"/>
          <w:lang w:val="sr-Latn-RS"/>
        </w:rPr>
        <w:t>Tabela: Ukupni podsticaji regionalnog razvoja prema vrsti finansijskog podsticaja</w:t>
      </w:r>
    </w:p>
    <w:p w14:paraId="79B70F65" w14:textId="622B4A7B" w:rsidR="00F82348" w:rsidRPr="00F82348" w:rsidRDefault="00F82348" w:rsidP="00F82348">
      <w:pPr>
        <w:jc w:val="center"/>
        <w:rPr>
          <w:rFonts w:ascii="Times New Roman" w:hAnsi="Times New Roman" w:cs="Times New Roman"/>
          <w:sz w:val="20"/>
          <w:szCs w:val="20"/>
          <w:lang w:val="sr-Latn-RS"/>
        </w:rPr>
      </w:pPr>
      <w:r>
        <w:rPr>
          <w:rFonts w:ascii="Times New Roman" w:hAnsi="Times New Roman" w:cs="Times New Roman"/>
          <w:sz w:val="20"/>
          <w:szCs w:val="20"/>
          <w:lang w:val="sr-Latn-RS"/>
        </w:rPr>
        <w:t xml:space="preserve">                                                                                                                                    </w:t>
      </w:r>
      <w:r w:rsidR="0060313B">
        <w:rPr>
          <w:rFonts w:ascii="Times New Roman" w:hAnsi="Times New Roman" w:cs="Times New Roman"/>
          <w:sz w:val="20"/>
          <w:szCs w:val="20"/>
          <w:lang w:val="sr-Latn-RS"/>
        </w:rPr>
        <w:t xml:space="preserve">                              </w:t>
      </w:r>
      <w:r w:rsidRPr="00F82348">
        <w:rPr>
          <w:rFonts w:ascii="Times New Roman" w:hAnsi="Times New Roman" w:cs="Times New Roman"/>
          <w:sz w:val="20"/>
          <w:szCs w:val="20"/>
          <w:lang w:val="sr-Latn-RS"/>
        </w:rPr>
        <w:t>u 000 RSD</w:t>
      </w:r>
    </w:p>
    <w:tbl>
      <w:tblPr>
        <w:tblStyle w:val="GridTable4-Accent61"/>
        <w:tblW w:w="0" w:type="auto"/>
        <w:tblLook w:val="04A0" w:firstRow="1" w:lastRow="0" w:firstColumn="1" w:lastColumn="0" w:noHBand="0" w:noVBand="1"/>
      </w:tblPr>
      <w:tblGrid>
        <w:gridCol w:w="3445"/>
        <w:gridCol w:w="1870"/>
        <w:gridCol w:w="1870"/>
        <w:gridCol w:w="1870"/>
      </w:tblGrid>
      <w:tr w:rsidR="00F82348" w:rsidRPr="00BF3B2E" w14:paraId="7F8D46DA" w14:textId="77777777" w:rsidTr="007E5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vAlign w:val="center"/>
          </w:tcPr>
          <w:p w14:paraId="2C347F98" w14:textId="15E1D662" w:rsidR="00F82348" w:rsidRPr="00BF3B2E" w:rsidRDefault="00F82348" w:rsidP="00754626">
            <w:pPr>
              <w:jc w:val="both"/>
              <w:rPr>
                <w:rFonts w:asciiTheme="majorHAnsi" w:hAnsiTheme="majorHAnsi" w:cs="Times New Roman"/>
                <w:sz w:val="20"/>
                <w:szCs w:val="20"/>
                <w:lang w:val="sr-Latn-RS"/>
              </w:rPr>
            </w:pPr>
          </w:p>
        </w:tc>
        <w:tc>
          <w:tcPr>
            <w:tcW w:w="1870" w:type="dxa"/>
            <w:vAlign w:val="center"/>
          </w:tcPr>
          <w:p w14:paraId="750FABB4" w14:textId="25D27511" w:rsidR="00F82348" w:rsidRPr="00BF3B2E" w:rsidRDefault="00F82348" w:rsidP="00BF3B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2016</w:t>
            </w:r>
          </w:p>
        </w:tc>
        <w:tc>
          <w:tcPr>
            <w:tcW w:w="1870" w:type="dxa"/>
            <w:vAlign w:val="center"/>
          </w:tcPr>
          <w:p w14:paraId="753B0F26" w14:textId="6F6E66D1" w:rsidR="00F82348" w:rsidRPr="00BF3B2E" w:rsidRDefault="00F82348" w:rsidP="00BF3B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2017</w:t>
            </w:r>
          </w:p>
        </w:tc>
        <w:tc>
          <w:tcPr>
            <w:tcW w:w="1870" w:type="dxa"/>
            <w:vAlign w:val="center"/>
          </w:tcPr>
          <w:p w14:paraId="75C12142" w14:textId="2F61B615" w:rsidR="00F82348" w:rsidRPr="00BF3B2E" w:rsidRDefault="00F82348" w:rsidP="00BF3B2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2018</w:t>
            </w:r>
          </w:p>
        </w:tc>
      </w:tr>
      <w:tr w:rsidR="00F82348" w:rsidRPr="00BF3B2E" w14:paraId="6FFB19A6"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vAlign w:val="center"/>
          </w:tcPr>
          <w:p w14:paraId="69E42443" w14:textId="5870D1B2"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 xml:space="preserve">Kredit  </w:t>
            </w:r>
          </w:p>
        </w:tc>
        <w:tc>
          <w:tcPr>
            <w:tcW w:w="1870" w:type="dxa"/>
            <w:vAlign w:val="center"/>
          </w:tcPr>
          <w:p w14:paraId="704FFCF9"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62.069</w:t>
            </w:r>
          </w:p>
        </w:tc>
        <w:tc>
          <w:tcPr>
            <w:tcW w:w="1870" w:type="dxa"/>
            <w:vAlign w:val="center"/>
          </w:tcPr>
          <w:p w14:paraId="47A8C61B"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189.002</w:t>
            </w:r>
          </w:p>
        </w:tc>
        <w:tc>
          <w:tcPr>
            <w:tcW w:w="1870" w:type="dxa"/>
            <w:vAlign w:val="center"/>
          </w:tcPr>
          <w:p w14:paraId="30C4D825"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588.218</w:t>
            </w:r>
          </w:p>
        </w:tc>
      </w:tr>
      <w:tr w:rsidR="00F82348" w:rsidRPr="00BF3B2E" w14:paraId="10E3CBB2" w14:textId="77777777" w:rsidTr="007E5649">
        <w:tc>
          <w:tcPr>
            <w:cnfStyle w:val="001000000000" w:firstRow="0" w:lastRow="0" w:firstColumn="1" w:lastColumn="0" w:oddVBand="0" w:evenVBand="0" w:oddHBand="0" w:evenHBand="0" w:firstRowFirstColumn="0" w:firstRowLastColumn="0" w:lastRowFirstColumn="0" w:lastRowLastColumn="0"/>
            <w:tcW w:w="3445" w:type="dxa"/>
            <w:vAlign w:val="center"/>
          </w:tcPr>
          <w:p w14:paraId="0F13DA03" w14:textId="28341CD5"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Bespovratna subvencija</w:t>
            </w:r>
          </w:p>
        </w:tc>
        <w:tc>
          <w:tcPr>
            <w:tcW w:w="1870" w:type="dxa"/>
            <w:vAlign w:val="center"/>
          </w:tcPr>
          <w:p w14:paraId="079F5D5D"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187.512</w:t>
            </w:r>
          </w:p>
        </w:tc>
        <w:tc>
          <w:tcPr>
            <w:tcW w:w="1870" w:type="dxa"/>
            <w:vAlign w:val="center"/>
          </w:tcPr>
          <w:p w14:paraId="07CD7C13"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80.783</w:t>
            </w:r>
          </w:p>
        </w:tc>
        <w:tc>
          <w:tcPr>
            <w:tcW w:w="1870" w:type="dxa"/>
            <w:vAlign w:val="center"/>
          </w:tcPr>
          <w:p w14:paraId="711D9CB9"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142.630</w:t>
            </w:r>
          </w:p>
        </w:tc>
      </w:tr>
      <w:tr w:rsidR="00F82348" w:rsidRPr="00BF3B2E" w14:paraId="48016193"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vAlign w:val="center"/>
          </w:tcPr>
          <w:p w14:paraId="0E0A2942" w14:textId="47C4FE86"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Subvencionisana kamata</w:t>
            </w:r>
          </w:p>
        </w:tc>
        <w:tc>
          <w:tcPr>
            <w:tcW w:w="1870" w:type="dxa"/>
            <w:vAlign w:val="center"/>
          </w:tcPr>
          <w:p w14:paraId="36DD884B"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229</w:t>
            </w:r>
          </w:p>
        </w:tc>
        <w:tc>
          <w:tcPr>
            <w:tcW w:w="1870" w:type="dxa"/>
            <w:vAlign w:val="center"/>
          </w:tcPr>
          <w:p w14:paraId="6BC26B60"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1.435</w:t>
            </w:r>
          </w:p>
        </w:tc>
        <w:tc>
          <w:tcPr>
            <w:tcW w:w="1870" w:type="dxa"/>
            <w:vAlign w:val="center"/>
          </w:tcPr>
          <w:p w14:paraId="1C9E42AE"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2.352</w:t>
            </w:r>
          </w:p>
        </w:tc>
      </w:tr>
      <w:tr w:rsidR="00F82348" w:rsidRPr="00BF3B2E" w14:paraId="7FA33499" w14:textId="77777777" w:rsidTr="007E5649">
        <w:tc>
          <w:tcPr>
            <w:cnfStyle w:val="001000000000" w:firstRow="0" w:lastRow="0" w:firstColumn="1" w:lastColumn="0" w:oddVBand="0" w:evenVBand="0" w:oddHBand="0" w:evenHBand="0" w:firstRowFirstColumn="0" w:firstRowLastColumn="0" w:lastRowFirstColumn="0" w:lastRowLastColumn="0"/>
            <w:tcW w:w="3445" w:type="dxa"/>
            <w:vAlign w:val="center"/>
          </w:tcPr>
          <w:p w14:paraId="780911A6" w14:textId="7299C0A9"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Regres</w:t>
            </w:r>
          </w:p>
        </w:tc>
        <w:tc>
          <w:tcPr>
            <w:tcW w:w="1870" w:type="dxa"/>
            <w:vAlign w:val="center"/>
          </w:tcPr>
          <w:p w14:paraId="0EF717ED"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52.205</w:t>
            </w:r>
          </w:p>
        </w:tc>
        <w:tc>
          <w:tcPr>
            <w:tcW w:w="1870" w:type="dxa"/>
            <w:vAlign w:val="center"/>
          </w:tcPr>
          <w:p w14:paraId="385D9413"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33.329</w:t>
            </w:r>
          </w:p>
        </w:tc>
        <w:tc>
          <w:tcPr>
            <w:tcW w:w="1870" w:type="dxa"/>
            <w:vAlign w:val="center"/>
          </w:tcPr>
          <w:p w14:paraId="7906607C"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19.161</w:t>
            </w:r>
          </w:p>
        </w:tc>
      </w:tr>
      <w:tr w:rsidR="00F82348" w:rsidRPr="00BF3B2E" w14:paraId="00A7E81F"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vAlign w:val="center"/>
          </w:tcPr>
          <w:p w14:paraId="3325D0F6" w14:textId="2B9D7EDA"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Povraćaj sredstava</w:t>
            </w:r>
          </w:p>
        </w:tc>
        <w:tc>
          <w:tcPr>
            <w:tcW w:w="1870" w:type="dxa"/>
            <w:vAlign w:val="center"/>
          </w:tcPr>
          <w:p w14:paraId="4CCE3F1D"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26</w:t>
            </w:r>
          </w:p>
        </w:tc>
        <w:tc>
          <w:tcPr>
            <w:tcW w:w="1870" w:type="dxa"/>
            <w:vAlign w:val="center"/>
          </w:tcPr>
          <w:p w14:paraId="1F581BE5"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1232EA4C"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r>
      <w:tr w:rsidR="00F82348" w:rsidRPr="00BF3B2E" w14:paraId="444030EF" w14:textId="77777777" w:rsidTr="007E5649">
        <w:tc>
          <w:tcPr>
            <w:cnfStyle w:val="001000000000" w:firstRow="0" w:lastRow="0" w:firstColumn="1" w:lastColumn="0" w:oddVBand="0" w:evenVBand="0" w:oddHBand="0" w:evenHBand="0" w:firstRowFirstColumn="0" w:firstRowLastColumn="0" w:lastRowFirstColumn="0" w:lastRowLastColumn="0"/>
            <w:tcW w:w="3445" w:type="dxa"/>
            <w:vAlign w:val="center"/>
          </w:tcPr>
          <w:p w14:paraId="4480932D" w14:textId="61E02713"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lastRenderedPageBreak/>
              <w:t>Finansijska podrška za privlačenje investicija</w:t>
            </w:r>
          </w:p>
        </w:tc>
        <w:tc>
          <w:tcPr>
            <w:tcW w:w="1870" w:type="dxa"/>
            <w:vAlign w:val="center"/>
          </w:tcPr>
          <w:p w14:paraId="139AFBBF"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3BB87786"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20.369</w:t>
            </w:r>
          </w:p>
        </w:tc>
        <w:tc>
          <w:tcPr>
            <w:tcW w:w="1870" w:type="dxa"/>
            <w:vAlign w:val="center"/>
          </w:tcPr>
          <w:p w14:paraId="2ECE1ECE"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p>
        </w:tc>
      </w:tr>
      <w:tr w:rsidR="00F82348" w:rsidRPr="00BF3B2E" w14:paraId="40CCF821"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vAlign w:val="center"/>
          </w:tcPr>
          <w:p w14:paraId="6DA22633" w14:textId="6A33CB62"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 xml:space="preserve">Finansijska podrška - drugo  </w:t>
            </w:r>
          </w:p>
        </w:tc>
        <w:tc>
          <w:tcPr>
            <w:tcW w:w="1870" w:type="dxa"/>
            <w:vAlign w:val="center"/>
          </w:tcPr>
          <w:p w14:paraId="00A06985"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24FCB184"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7.114</w:t>
            </w:r>
          </w:p>
        </w:tc>
        <w:tc>
          <w:tcPr>
            <w:tcW w:w="1870" w:type="dxa"/>
            <w:vAlign w:val="center"/>
          </w:tcPr>
          <w:p w14:paraId="0D32D027"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24.994</w:t>
            </w:r>
          </w:p>
        </w:tc>
      </w:tr>
      <w:tr w:rsidR="00F82348" w:rsidRPr="00BF3B2E" w14:paraId="47CF67EE" w14:textId="77777777" w:rsidTr="007E5649">
        <w:tc>
          <w:tcPr>
            <w:cnfStyle w:val="001000000000" w:firstRow="0" w:lastRow="0" w:firstColumn="1" w:lastColumn="0" w:oddVBand="0" w:evenVBand="0" w:oddHBand="0" w:evenHBand="0" w:firstRowFirstColumn="0" w:firstRowLastColumn="0" w:lastRowFirstColumn="0" w:lastRowLastColumn="0"/>
            <w:tcW w:w="3445" w:type="dxa"/>
            <w:vAlign w:val="center"/>
          </w:tcPr>
          <w:p w14:paraId="1257D8E4" w14:textId="0158D324"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 xml:space="preserve">Bespovratna finansijska podrška - drugo  </w:t>
            </w:r>
          </w:p>
        </w:tc>
        <w:tc>
          <w:tcPr>
            <w:tcW w:w="1870" w:type="dxa"/>
            <w:vAlign w:val="center"/>
          </w:tcPr>
          <w:p w14:paraId="4F286092"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153.578</w:t>
            </w:r>
          </w:p>
        </w:tc>
        <w:tc>
          <w:tcPr>
            <w:tcW w:w="1870" w:type="dxa"/>
            <w:vAlign w:val="center"/>
          </w:tcPr>
          <w:p w14:paraId="5B0D8E4A"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158.428</w:t>
            </w:r>
          </w:p>
        </w:tc>
        <w:tc>
          <w:tcPr>
            <w:tcW w:w="1870" w:type="dxa"/>
            <w:vAlign w:val="center"/>
          </w:tcPr>
          <w:p w14:paraId="32189123"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203.964</w:t>
            </w:r>
          </w:p>
        </w:tc>
      </w:tr>
      <w:tr w:rsidR="00F82348" w:rsidRPr="00BF3B2E" w14:paraId="1F7DFD14"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vAlign w:val="center"/>
          </w:tcPr>
          <w:p w14:paraId="7AD2F165" w14:textId="52390C52"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 xml:space="preserve">Druga sredstva  </w:t>
            </w:r>
          </w:p>
        </w:tc>
        <w:tc>
          <w:tcPr>
            <w:tcW w:w="1870" w:type="dxa"/>
            <w:vAlign w:val="center"/>
          </w:tcPr>
          <w:p w14:paraId="0983AB07"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1.161</w:t>
            </w:r>
          </w:p>
        </w:tc>
        <w:tc>
          <w:tcPr>
            <w:tcW w:w="1870" w:type="dxa"/>
            <w:vAlign w:val="center"/>
          </w:tcPr>
          <w:p w14:paraId="1B44DE6C"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p>
        </w:tc>
        <w:tc>
          <w:tcPr>
            <w:tcW w:w="1870" w:type="dxa"/>
            <w:vAlign w:val="center"/>
          </w:tcPr>
          <w:p w14:paraId="3C159586"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9.000</w:t>
            </w:r>
          </w:p>
        </w:tc>
      </w:tr>
      <w:tr w:rsidR="00F82348" w:rsidRPr="00BF3B2E" w14:paraId="3A42CE51" w14:textId="77777777" w:rsidTr="007E5649">
        <w:tc>
          <w:tcPr>
            <w:cnfStyle w:val="001000000000" w:firstRow="0" w:lastRow="0" w:firstColumn="1" w:lastColumn="0" w:oddVBand="0" w:evenVBand="0" w:oddHBand="0" w:evenHBand="0" w:firstRowFirstColumn="0" w:firstRowLastColumn="0" w:lastRowFirstColumn="0" w:lastRowLastColumn="0"/>
            <w:tcW w:w="3445" w:type="dxa"/>
            <w:vAlign w:val="center"/>
          </w:tcPr>
          <w:p w14:paraId="3F62A9D4" w14:textId="0B4AB431"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Bespovratna druga sredstva</w:t>
            </w:r>
          </w:p>
        </w:tc>
        <w:tc>
          <w:tcPr>
            <w:tcW w:w="1870" w:type="dxa"/>
            <w:vAlign w:val="center"/>
          </w:tcPr>
          <w:p w14:paraId="471A0162"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127.684</w:t>
            </w:r>
          </w:p>
        </w:tc>
        <w:tc>
          <w:tcPr>
            <w:tcW w:w="1870" w:type="dxa"/>
            <w:vAlign w:val="center"/>
          </w:tcPr>
          <w:p w14:paraId="4BB3DE7F"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64.772</w:t>
            </w:r>
          </w:p>
        </w:tc>
        <w:tc>
          <w:tcPr>
            <w:tcW w:w="1870" w:type="dxa"/>
            <w:vAlign w:val="center"/>
          </w:tcPr>
          <w:p w14:paraId="4E6B9C6E" w14:textId="77777777" w:rsidR="00F82348" w:rsidRPr="00BF3B2E" w:rsidRDefault="00F82348" w:rsidP="00BF3B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53.988</w:t>
            </w:r>
          </w:p>
        </w:tc>
      </w:tr>
      <w:tr w:rsidR="00F82348" w:rsidRPr="00BF3B2E" w14:paraId="01614776" w14:textId="77777777" w:rsidTr="007E56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vAlign w:val="center"/>
          </w:tcPr>
          <w:p w14:paraId="2FF1BAD7" w14:textId="1941BDB9" w:rsidR="00F82348" w:rsidRPr="00BF3B2E" w:rsidRDefault="00F82348" w:rsidP="00BF3B2E">
            <w:pPr>
              <w:rPr>
                <w:rFonts w:asciiTheme="majorHAnsi" w:hAnsiTheme="majorHAnsi" w:cs="Times New Roman"/>
                <w:sz w:val="20"/>
                <w:szCs w:val="20"/>
                <w:lang w:val="sr-Latn-RS"/>
              </w:rPr>
            </w:pPr>
            <w:r w:rsidRPr="00BF3B2E">
              <w:rPr>
                <w:rFonts w:asciiTheme="majorHAnsi" w:hAnsiTheme="majorHAnsi" w:cs="Times New Roman"/>
                <w:sz w:val="20"/>
                <w:szCs w:val="20"/>
                <w:lang w:val="sr-Latn-RS"/>
              </w:rPr>
              <w:t>Ukupno</w:t>
            </w:r>
          </w:p>
        </w:tc>
        <w:tc>
          <w:tcPr>
            <w:tcW w:w="1870" w:type="dxa"/>
            <w:vAlign w:val="center"/>
          </w:tcPr>
          <w:p w14:paraId="67999388"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584.462</w:t>
            </w:r>
          </w:p>
        </w:tc>
        <w:tc>
          <w:tcPr>
            <w:tcW w:w="1870" w:type="dxa"/>
            <w:vAlign w:val="center"/>
          </w:tcPr>
          <w:p w14:paraId="09BDC8E9"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07167C">
              <w:rPr>
                <w:rFonts w:asciiTheme="majorHAnsi" w:hAnsiTheme="majorHAnsi" w:cs="Times New Roman"/>
                <w:sz w:val="20"/>
                <w:szCs w:val="20"/>
                <w:lang w:val="sr-Latn-RS"/>
              </w:rPr>
              <w:t>555.233</w:t>
            </w:r>
          </w:p>
        </w:tc>
        <w:tc>
          <w:tcPr>
            <w:tcW w:w="1870" w:type="dxa"/>
            <w:vAlign w:val="center"/>
          </w:tcPr>
          <w:p w14:paraId="50D159D3" w14:textId="77777777" w:rsidR="00F82348" w:rsidRPr="00BF3B2E" w:rsidRDefault="00F82348" w:rsidP="00BF3B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sr-Latn-RS"/>
              </w:rPr>
            </w:pPr>
            <w:r w:rsidRPr="00BF3B2E">
              <w:rPr>
                <w:rFonts w:asciiTheme="majorHAnsi" w:hAnsiTheme="majorHAnsi" w:cs="Times New Roman"/>
                <w:sz w:val="20"/>
                <w:szCs w:val="20"/>
                <w:lang w:val="sr-Latn-RS"/>
              </w:rPr>
              <w:t>1.044.307</w:t>
            </w:r>
          </w:p>
        </w:tc>
      </w:tr>
    </w:tbl>
    <w:p w14:paraId="373AA3BD" w14:textId="15B55684" w:rsidR="00BF3B2E" w:rsidRPr="007E5649" w:rsidRDefault="00A909FF" w:rsidP="00BF3B2E">
      <w:pPr>
        <w:jc w:val="both"/>
        <w:rPr>
          <w:rFonts w:ascii="Times New Roman" w:hAnsi="Times New Roman" w:cs="Times New Roman"/>
          <w:i/>
          <w:iCs/>
          <w:lang w:val="sr-Latn-RS"/>
        </w:rPr>
      </w:pPr>
      <w:r w:rsidRPr="007E5649">
        <w:rPr>
          <w:rFonts w:ascii="Times New Roman" w:hAnsi="Times New Roman" w:cs="Times New Roman"/>
          <w:i/>
          <w:iCs/>
          <w:lang w:val="sr-Latn-RS"/>
        </w:rPr>
        <w:t xml:space="preserve">  </w:t>
      </w:r>
      <w:r w:rsidR="0060313B" w:rsidRPr="007E5649">
        <w:rPr>
          <w:rFonts w:ascii="Times New Roman" w:hAnsi="Times New Roman" w:cs="Times New Roman"/>
          <w:i/>
          <w:iCs/>
          <w:lang w:val="sr-Latn-RS"/>
        </w:rPr>
        <w:t xml:space="preserve"> </w:t>
      </w:r>
      <w:r w:rsidR="00BF3B2E" w:rsidRPr="007E5649">
        <w:rPr>
          <w:rFonts w:ascii="Times New Roman" w:hAnsi="Times New Roman" w:cs="Times New Roman"/>
          <w:i/>
          <w:iCs/>
          <w:lang w:val="sr-Latn-RS"/>
        </w:rPr>
        <w:t>Izvor: APR, Registar mera i podsticaja regionalnog razvoja</w:t>
      </w:r>
    </w:p>
    <w:p w14:paraId="2048C148" w14:textId="7B5DDDDD" w:rsidR="00184DF5" w:rsidRDefault="00184DF5" w:rsidP="002B3033">
      <w:pPr>
        <w:jc w:val="both"/>
        <w:rPr>
          <w:rFonts w:ascii="Times New Roman" w:hAnsi="Times New Roman" w:cs="Times New Roman"/>
          <w:sz w:val="24"/>
          <w:szCs w:val="24"/>
          <w:lang w:val="sr-Latn-RS"/>
        </w:rPr>
      </w:pPr>
    </w:p>
    <w:p w14:paraId="1F68F5A4" w14:textId="5918D036" w:rsidR="00755C1A" w:rsidRDefault="00755C1A" w:rsidP="002B3033">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Polazeći od predmeta i cilja istraživanja, najznačajniji </w:t>
      </w:r>
      <w:r>
        <w:rPr>
          <w:rFonts w:asciiTheme="majorHAnsi" w:hAnsiTheme="majorHAnsi"/>
          <w:bCs/>
          <w:sz w:val="24"/>
          <w:szCs w:val="24"/>
          <w:lang w:val="sr-Latn-RS"/>
        </w:rPr>
        <w:t>geografski, prirodni, demografski, ekonomski i infrastrukturni faktori lokalnog okruženja analizirani su sa aspekta potencijala za razvoj metalskog sektora.  Faktori okruženja su analizirani primenom SWOT matrice.</w:t>
      </w:r>
    </w:p>
    <w:p w14:paraId="0F46E339" w14:textId="77777777" w:rsidR="00390542" w:rsidRPr="00AF734F" w:rsidRDefault="00390542" w:rsidP="00AF734F">
      <w:pPr>
        <w:rPr>
          <w:rFonts w:asciiTheme="majorHAnsi" w:hAnsiTheme="majorHAnsi"/>
          <w:b/>
          <w:bCs/>
          <w:sz w:val="28"/>
          <w:szCs w:val="28"/>
          <w:lang w:val="sr-Latn-RS"/>
        </w:rPr>
      </w:pPr>
    </w:p>
    <w:p w14:paraId="6B986BC4" w14:textId="7523EB42" w:rsidR="00732C6E" w:rsidRPr="00702A74" w:rsidRDefault="007E5649" w:rsidP="00677D1E">
      <w:pPr>
        <w:pStyle w:val="Heading2"/>
        <w:numPr>
          <w:ilvl w:val="1"/>
          <w:numId w:val="2"/>
        </w:numPr>
        <w:pBdr>
          <w:bottom w:val="single" w:sz="4" w:space="1" w:color="auto"/>
        </w:pBdr>
        <w:spacing w:before="120"/>
        <w:rPr>
          <w:b/>
          <w:bCs/>
          <w:color w:val="000000" w:themeColor="text1"/>
          <w:sz w:val="28"/>
          <w:szCs w:val="28"/>
          <w:lang w:val="sr-Latn-RS"/>
        </w:rPr>
      </w:pPr>
      <w:bookmarkStart w:id="15" w:name="_Toc39066786"/>
      <w:r>
        <w:rPr>
          <w:b/>
          <w:bCs/>
          <w:color w:val="000000" w:themeColor="text1"/>
          <w:sz w:val="28"/>
          <w:szCs w:val="28"/>
          <w:lang w:val="sr-Latn-RS"/>
        </w:rPr>
        <w:t>METALSK</w:t>
      </w:r>
      <w:r w:rsidR="00866416">
        <w:rPr>
          <w:b/>
          <w:bCs/>
          <w:color w:val="000000" w:themeColor="text1"/>
          <w:sz w:val="28"/>
          <w:szCs w:val="28"/>
          <w:lang w:val="sr-Latn-RS"/>
        </w:rPr>
        <w:t>I</w:t>
      </w:r>
      <w:r>
        <w:rPr>
          <w:b/>
          <w:bCs/>
          <w:color w:val="000000" w:themeColor="text1"/>
          <w:sz w:val="28"/>
          <w:szCs w:val="28"/>
          <w:lang w:val="sr-Latn-RS"/>
        </w:rPr>
        <w:t xml:space="preserve"> SEKTOR</w:t>
      </w:r>
      <w:bookmarkEnd w:id="15"/>
    </w:p>
    <w:p w14:paraId="175CBEF0" w14:textId="5C15CCD6" w:rsidR="00732C6E" w:rsidRDefault="00732C6E" w:rsidP="00732C6E">
      <w:pPr>
        <w:rPr>
          <w:lang w:val="sr-Latn-RS"/>
        </w:rPr>
      </w:pPr>
    </w:p>
    <w:p w14:paraId="1E9A423B" w14:textId="77777777" w:rsidR="00732C6E" w:rsidRDefault="00732C6E" w:rsidP="00732C6E">
      <w:pPr>
        <w:jc w:val="both"/>
        <w:rPr>
          <w:rFonts w:asciiTheme="majorHAnsi" w:hAnsiTheme="majorHAnsi"/>
          <w:sz w:val="24"/>
          <w:szCs w:val="24"/>
          <w:lang w:val="sr-Latn-RS"/>
        </w:rPr>
      </w:pPr>
      <w:r w:rsidRPr="00EA0455">
        <w:rPr>
          <w:rFonts w:asciiTheme="majorHAnsi" w:hAnsiTheme="majorHAnsi"/>
          <w:sz w:val="24"/>
          <w:szCs w:val="24"/>
          <w:lang w:val="sr-Latn-RS"/>
        </w:rPr>
        <w:t xml:space="preserve">Metalski sektor </w:t>
      </w:r>
      <w:r>
        <w:rPr>
          <w:rFonts w:asciiTheme="majorHAnsi" w:hAnsiTheme="majorHAnsi"/>
          <w:sz w:val="24"/>
          <w:szCs w:val="24"/>
          <w:lang w:val="sr-Latn-RS"/>
        </w:rPr>
        <w:t>i šire posmatrano metalska industrija predstavljali su jednu od vodećih grana privrede bivše Jugoslavije sve do 80tih godina XX veka. Delovanje brojnih faktora iz internog i eksternog okruženja, među kojima se posebno ističu ratna dejstva, uvođenje ekonomskih sankcija, a zatim i neefikasni procesi privatizacije i restrukturiranja uslovili su stagnaciju, a zatim i propadanje velikih industrijskih kompleksa. Metalski sektor koji je nekada ostvarivao značajno učešće u ukupnoj proizvodnji, zaposlenosti i izvozu, danas se suočava sa značajnim problemima oličenim u tehničko tehnološkom zaostajanju i odsustvu konkurentnosti, nerešenim imovinsko pravnim pitanjima, nedostatku investicija, nedostatku kvalifikovane radne snage, visokoj zaduženosti i nelikvidnosti.</w:t>
      </w:r>
    </w:p>
    <w:p w14:paraId="1EEB9F36" w14:textId="77777777" w:rsidR="00732C6E" w:rsidRDefault="00732C6E" w:rsidP="00732C6E">
      <w:pPr>
        <w:jc w:val="both"/>
        <w:rPr>
          <w:rFonts w:asciiTheme="majorHAnsi" w:hAnsiTheme="majorHAnsi"/>
          <w:sz w:val="24"/>
          <w:szCs w:val="24"/>
          <w:lang w:val="sr-Latn-RS"/>
        </w:rPr>
      </w:pPr>
    </w:p>
    <w:p w14:paraId="5047AE6C" w14:textId="51555B01" w:rsidR="00732C6E" w:rsidRDefault="00732C6E" w:rsidP="00732C6E">
      <w:pPr>
        <w:jc w:val="both"/>
        <w:rPr>
          <w:rFonts w:asciiTheme="majorHAnsi" w:hAnsiTheme="majorHAnsi"/>
          <w:sz w:val="24"/>
          <w:szCs w:val="24"/>
          <w:lang w:val="sr-Latn-RS"/>
        </w:rPr>
      </w:pPr>
      <w:r>
        <w:rPr>
          <w:rFonts w:asciiTheme="majorHAnsi" w:hAnsiTheme="majorHAnsi"/>
          <w:sz w:val="24"/>
          <w:szCs w:val="24"/>
          <w:lang w:val="sr-Latn-RS"/>
        </w:rPr>
        <w:t>Prema podacima Privredne komore Srbije, privredna aktivnost u prerađivačkoj industriji u 2019. godini u odnosu na prethodnu godinu beleži blagi pad. U metalskom sektoru, posmatrano sa aspekta industrijske proizvodnje, u prvih devet meseci 2019. godine ostvaren je rast proizvodnje metalnih proizvoda, osim mašina od 6,1%. Proizvođačke</w:t>
      </w:r>
      <w:r w:rsidR="007E5649">
        <w:rPr>
          <w:rFonts w:asciiTheme="majorHAnsi" w:hAnsiTheme="majorHAnsi"/>
          <w:sz w:val="24"/>
          <w:szCs w:val="24"/>
          <w:lang w:val="sr-Latn-RS"/>
        </w:rPr>
        <w:t xml:space="preserve"> </w:t>
      </w:r>
      <w:r>
        <w:rPr>
          <w:rFonts w:asciiTheme="majorHAnsi" w:hAnsiTheme="majorHAnsi"/>
          <w:sz w:val="24"/>
          <w:szCs w:val="24"/>
          <w:lang w:val="sr-Latn-RS"/>
        </w:rPr>
        <w:t xml:space="preserve">cene industrijskih proizvoda su povećane za 0,8%, dok je u proizvodnji metalnih proizvoda, osim mašina zabeležen rast cena od 1,5%, a najveće smanjenje je zabeleženo u proizvodnji osnovnih metala (3,1%). U drugom kvartalu posmatrane godine, ukupan broj zaposlenih u proizvodnji metalnih proizvoda, osim mašina je iznosio 52.915 što predstavlja najveće učešće pojedinačne delatnosti u ukupnoj zaposlenosti metalske, elektro industrije i rudnicima metala i metalurgiji koja broji 171.258 lica. Najniže prosečne zarade su registrovane u proizvodnji metalnih proizvoda, osim mašna i one su za 10,2% niže od proseka u Republici Srbiji, a najviše prosečne zarade su isplaćene u proizvodnji osnovnih metala (98.354 dinara, što je za 31,3% više u odnosu na prosečnu zaradu). </w:t>
      </w:r>
    </w:p>
    <w:p w14:paraId="68FB5896" w14:textId="77777777" w:rsidR="00732C6E" w:rsidRDefault="00732C6E" w:rsidP="00732C6E">
      <w:pPr>
        <w:jc w:val="both"/>
        <w:rPr>
          <w:rFonts w:asciiTheme="majorHAnsi" w:hAnsiTheme="majorHAnsi"/>
          <w:sz w:val="24"/>
          <w:szCs w:val="24"/>
          <w:lang w:val="sr-Latn-RS"/>
        </w:rPr>
      </w:pPr>
    </w:p>
    <w:p w14:paraId="0D825181" w14:textId="77777777" w:rsidR="00732C6E" w:rsidRDefault="00732C6E" w:rsidP="00732C6E">
      <w:pPr>
        <w:jc w:val="both"/>
        <w:rPr>
          <w:rFonts w:asciiTheme="majorHAnsi" w:hAnsiTheme="majorHAnsi"/>
          <w:sz w:val="24"/>
          <w:szCs w:val="24"/>
          <w:lang w:val="sr-Latn-RS"/>
        </w:rPr>
      </w:pPr>
      <w:r>
        <w:rPr>
          <w:rFonts w:asciiTheme="majorHAnsi" w:hAnsiTheme="majorHAnsi"/>
          <w:sz w:val="24"/>
          <w:szCs w:val="24"/>
          <w:lang w:val="sr-Latn-RS"/>
        </w:rPr>
        <w:t xml:space="preserve">Okosnicu privrede Grada Kraljevo nekada su činili giganti u oblasti elektro i metalske industrije - Fabrika elektrotermičkih proizvoda Magnohrom i Fabrika vagona Kraljevo. Fabrika Vagona je najstarije kraljevačko preduzeće koje je 70ih godina XX veka zapošljavalo preko 5.000 radnika i godišnje proizvodilo više od hiljadu vagona. Ukupna političko ekonomska dešavanja početkom 90tih godina i proces tranzicije uslovili su najpre smanjenje obima proizvodnje i broja zaposlenih, a zatim i tehničko-tehnološko zaostajanje i propadanje </w:t>
      </w:r>
      <w:r>
        <w:rPr>
          <w:rFonts w:asciiTheme="majorHAnsi" w:hAnsiTheme="majorHAnsi"/>
          <w:sz w:val="24"/>
          <w:szCs w:val="24"/>
          <w:lang w:val="sr-Latn-RS"/>
        </w:rPr>
        <w:lastRenderedPageBreak/>
        <w:t xml:space="preserve">pomenutih industrijskih kompleksa. Fabrika vagona kao najznačajnije preduzeće u metalskom sektoru Kraljeva nakon neuspelog procesa privatizacije danas je u postupku stečaja.  Dugogodišnje iskustvo i tradicija u ovom sektoru, raspoloživa infrastruktura i resursi,  znanje i kvalifikovana radna snaga uticali su da metalski sektor u kojem posluju mikro, mala i srednja preduzeća i preduzetnici nastavi da ostvaruje ulogu značajnog razvojnog pokretača lokalne privrede. </w:t>
      </w:r>
    </w:p>
    <w:p w14:paraId="5B7D81A0" w14:textId="77777777" w:rsidR="00732C6E" w:rsidRDefault="00732C6E" w:rsidP="00732C6E">
      <w:pPr>
        <w:jc w:val="both"/>
        <w:rPr>
          <w:rFonts w:asciiTheme="majorHAnsi" w:hAnsiTheme="majorHAnsi"/>
          <w:sz w:val="24"/>
          <w:szCs w:val="24"/>
          <w:lang w:val="sr-Latn-RS"/>
        </w:rPr>
      </w:pPr>
    </w:p>
    <w:p w14:paraId="78E2C711" w14:textId="77777777" w:rsidR="00732C6E" w:rsidRDefault="00732C6E" w:rsidP="00732C6E">
      <w:pPr>
        <w:jc w:val="both"/>
        <w:rPr>
          <w:rFonts w:asciiTheme="majorHAnsi" w:hAnsiTheme="majorHAnsi"/>
          <w:sz w:val="24"/>
          <w:szCs w:val="24"/>
          <w:lang w:val="sr-Latn-RS"/>
        </w:rPr>
      </w:pPr>
      <w:r>
        <w:rPr>
          <w:rFonts w:asciiTheme="majorHAnsi" w:hAnsiTheme="majorHAnsi"/>
          <w:sz w:val="24"/>
          <w:szCs w:val="24"/>
          <w:lang w:val="sr-Latn-RS"/>
        </w:rPr>
        <w:t>Prema raspoloživim podacima, bruto dodata vrednost (BDV) metalskog sektora, oblast 2.5</w:t>
      </w:r>
      <w:r w:rsidRPr="00CF3AFB">
        <w:rPr>
          <w:rFonts w:asciiTheme="majorHAnsi" w:hAnsiTheme="majorHAnsi"/>
          <w:bCs/>
          <w:sz w:val="24"/>
          <w:szCs w:val="24"/>
          <w:lang w:val="sr-Latn-RS"/>
        </w:rPr>
        <w:t xml:space="preserve"> - proizvodnja metalnih proizvoda, osim mašina i uređaja</w:t>
      </w:r>
      <w:r>
        <w:rPr>
          <w:rFonts w:asciiTheme="majorHAnsi" w:hAnsiTheme="majorHAnsi"/>
          <w:bCs/>
          <w:sz w:val="24"/>
          <w:szCs w:val="24"/>
          <w:lang w:val="sr-Latn-RS"/>
        </w:rPr>
        <w:t>, u Kraljevu je u 2016. godini iznosila 80% ukupne BDV sektora ostvarene na teritoriji Raškog okruga i 1,8% ukupne BDV sektora ostvarene na teritoriji Republike. Podaci o BDV pokazuju da Kraljevo ima najveći potencijal za razvoj metalskog sektora u Raškom okrugu ali i da je taj potencijal u odnosu na susedni Grad Čačak i Moravički okrug značajno skromniji.</w:t>
      </w:r>
    </w:p>
    <w:p w14:paraId="2EFBBF41" w14:textId="77777777" w:rsidR="00732C6E" w:rsidRDefault="00732C6E" w:rsidP="00732C6E">
      <w:pPr>
        <w:jc w:val="both"/>
        <w:rPr>
          <w:rFonts w:asciiTheme="majorHAnsi" w:hAnsiTheme="majorHAnsi"/>
          <w:sz w:val="24"/>
          <w:szCs w:val="24"/>
          <w:lang w:val="sr-Latn-RS"/>
        </w:rPr>
      </w:pPr>
    </w:p>
    <w:p w14:paraId="0AE4DFA2" w14:textId="60E8D800" w:rsidR="00732C6E" w:rsidRDefault="00732C6E" w:rsidP="00732C6E">
      <w:pPr>
        <w:pStyle w:val="ListParagraph"/>
        <w:jc w:val="center"/>
        <w:rPr>
          <w:rFonts w:asciiTheme="majorHAnsi" w:hAnsiTheme="majorHAnsi"/>
          <w:b/>
          <w:i/>
          <w:iCs/>
          <w:sz w:val="24"/>
          <w:szCs w:val="24"/>
          <w:lang w:val="sr-Latn-RS"/>
        </w:rPr>
      </w:pPr>
      <w:r w:rsidRPr="00331AFA">
        <w:rPr>
          <w:rFonts w:asciiTheme="majorHAnsi" w:hAnsiTheme="majorHAnsi"/>
          <w:b/>
          <w:i/>
          <w:iCs/>
          <w:sz w:val="24"/>
          <w:szCs w:val="24"/>
          <w:lang w:val="sr-Latn-RS"/>
        </w:rPr>
        <w:t>Tabela, Bruto dodata vrednost, metalski sektor (oblast 2.5), 2014-2016. godina</w:t>
      </w:r>
    </w:p>
    <w:p w14:paraId="5FB351D6" w14:textId="77777777" w:rsidR="007E5649" w:rsidRPr="00331AFA" w:rsidRDefault="007E5649" w:rsidP="00732C6E">
      <w:pPr>
        <w:pStyle w:val="ListParagraph"/>
        <w:jc w:val="center"/>
        <w:rPr>
          <w:rFonts w:asciiTheme="majorHAnsi" w:hAnsiTheme="majorHAnsi"/>
          <w:b/>
          <w:i/>
          <w:iCs/>
          <w:sz w:val="24"/>
          <w:szCs w:val="24"/>
          <w:lang w:val="sr-Latn-RS"/>
        </w:rPr>
      </w:pPr>
    </w:p>
    <w:tbl>
      <w:tblPr>
        <w:tblStyle w:val="GridTable4-Accent61"/>
        <w:tblW w:w="0" w:type="auto"/>
        <w:tblLook w:val="04A0" w:firstRow="1" w:lastRow="0" w:firstColumn="1" w:lastColumn="0" w:noHBand="0" w:noVBand="1"/>
      </w:tblPr>
      <w:tblGrid>
        <w:gridCol w:w="2337"/>
        <w:gridCol w:w="2337"/>
        <w:gridCol w:w="2338"/>
        <w:gridCol w:w="2338"/>
      </w:tblGrid>
      <w:tr w:rsidR="00732C6E" w:rsidRPr="00C74585" w14:paraId="0B1B71E5" w14:textId="77777777" w:rsidTr="00BA1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963F41D" w14:textId="77777777" w:rsidR="00732C6E" w:rsidRPr="00C74585" w:rsidRDefault="00732C6E" w:rsidP="00BA1E2A">
            <w:pPr>
              <w:pStyle w:val="ListParagraph"/>
              <w:ind w:left="0"/>
              <w:rPr>
                <w:rFonts w:asciiTheme="majorHAnsi" w:hAnsiTheme="majorHAnsi"/>
                <w:bCs w:val="0"/>
                <w:sz w:val="20"/>
                <w:szCs w:val="20"/>
                <w:lang w:val="sr-Latn-RS"/>
              </w:rPr>
            </w:pPr>
            <w:r>
              <w:rPr>
                <w:rFonts w:asciiTheme="majorHAnsi" w:hAnsiTheme="majorHAnsi"/>
                <w:bCs w:val="0"/>
                <w:sz w:val="20"/>
                <w:szCs w:val="20"/>
                <w:lang w:val="sr-Latn-RS"/>
              </w:rPr>
              <w:t>Teritorija</w:t>
            </w:r>
          </w:p>
        </w:tc>
        <w:tc>
          <w:tcPr>
            <w:tcW w:w="2337" w:type="dxa"/>
          </w:tcPr>
          <w:p w14:paraId="5A98C118" w14:textId="77777777" w:rsidR="00732C6E" w:rsidRPr="00C74585" w:rsidRDefault="00732C6E" w:rsidP="00BA1E2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0"/>
                <w:szCs w:val="20"/>
                <w:lang w:val="sr-Latn-RS"/>
              </w:rPr>
            </w:pPr>
            <w:r w:rsidRPr="00C74585">
              <w:rPr>
                <w:rFonts w:asciiTheme="majorHAnsi" w:hAnsiTheme="majorHAnsi"/>
                <w:bCs w:val="0"/>
                <w:sz w:val="20"/>
                <w:szCs w:val="20"/>
                <w:lang w:val="sr-Latn-RS"/>
              </w:rPr>
              <w:t>2014.</w:t>
            </w:r>
          </w:p>
        </w:tc>
        <w:tc>
          <w:tcPr>
            <w:tcW w:w="2338" w:type="dxa"/>
          </w:tcPr>
          <w:p w14:paraId="31349747" w14:textId="77777777" w:rsidR="00732C6E" w:rsidRPr="00C74585" w:rsidRDefault="00732C6E" w:rsidP="00BA1E2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0"/>
                <w:szCs w:val="20"/>
                <w:lang w:val="sr-Latn-RS"/>
              </w:rPr>
            </w:pPr>
            <w:r w:rsidRPr="00C74585">
              <w:rPr>
                <w:rFonts w:asciiTheme="majorHAnsi" w:hAnsiTheme="majorHAnsi"/>
                <w:bCs w:val="0"/>
                <w:sz w:val="20"/>
                <w:szCs w:val="20"/>
                <w:lang w:val="sr-Latn-RS"/>
              </w:rPr>
              <w:t>2015.</w:t>
            </w:r>
          </w:p>
        </w:tc>
        <w:tc>
          <w:tcPr>
            <w:tcW w:w="2338" w:type="dxa"/>
          </w:tcPr>
          <w:p w14:paraId="499C454D" w14:textId="77777777" w:rsidR="00732C6E" w:rsidRPr="00C74585" w:rsidRDefault="00732C6E" w:rsidP="00BA1E2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0"/>
                <w:szCs w:val="20"/>
                <w:lang w:val="sr-Latn-RS"/>
              </w:rPr>
            </w:pPr>
            <w:r w:rsidRPr="00C74585">
              <w:rPr>
                <w:rFonts w:asciiTheme="majorHAnsi" w:hAnsiTheme="majorHAnsi"/>
                <w:bCs w:val="0"/>
                <w:sz w:val="20"/>
                <w:szCs w:val="20"/>
                <w:lang w:val="sr-Latn-RS"/>
              </w:rPr>
              <w:t>2016.</w:t>
            </w:r>
          </w:p>
        </w:tc>
      </w:tr>
      <w:tr w:rsidR="00732C6E" w:rsidRPr="00C74585" w14:paraId="7D5BA836" w14:textId="77777777" w:rsidTr="00BA1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6ED0647" w14:textId="77777777" w:rsidR="00732C6E" w:rsidRPr="00C74585" w:rsidRDefault="00732C6E" w:rsidP="00BA1E2A">
            <w:pPr>
              <w:pStyle w:val="ListParagraph"/>
              <w:ind w:left="0"/>
              <w:jc w:val="both"/>
              <w:rPr>
                <w:rFonts w:asciiTheme="majorHAnsi" w:hAnsiTheme="majorHAnsi"/>
                <w:bCs w:val="0"/>
                <w:sz w:val="20"/>
                <w:szCs w:val="20"/>
                <w:lang w:val="sr-Latn-RS"/>
              </w:rPr>
            </w:pPr>
            <w:r w:rsidRPr="00C74585">
              <w:rPr>
                <w:rFonts w:asciiTheme="majorHAnsi" w:hAnsiTheme="majorHAnsi"/>
                <w:bCs w:val="0"/>
                <w:sz w:val="20"/>
                <w:szCs w:val="20"/>
                <w:lang w:val="sr-Latn-RS"/>
              </w:rPr>
              <w:t>Republika Srbija (bez Kosova i Metohije)</w:t>
            </w:r>
          </w:p>
        </w:tc>
        <w:tc>
          <w:tcPr>
            <w:tcW w:w="2337" w:type="dxa"/>
            <w:vAlign w:val="center"/>
          </w:tcPr>
          <w:p w14:paraId="3E16B273" w14:textId="77777777" w:rsidR="00732C6E" w:rsidRPr="00602FC9"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602FC9">
              <w:rPr>
                <w:rFonts w:asciiTheme="majorHAnsi" w:eastAsia="Times New Roman" w:hAnsiTheme="majorHAnsi" w:cs="Calibri"/>
                <w:color w:val="000000"/>
                <w:sz w:val="20"/>
                <w:szCs w:val="20"/>
              </w:rPr>
              <w:t>42.968.503</w:t>
            </w:r>
          </w:p>
        </w:tc>
        <w:tc>
          <w:tcPr>
            <w:tcW w:w="2338" w:type="dxa"/>
            <w:vAlign w:val="center"/>
          </w:tcPr>
          <w:p w14:paraId="07C8CBC2" w14:textId="77777777" w:rsidR="00732C6E" w:rsidRPr="00C74585"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48</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480</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148</w:t>
            </w:r>
          </w:p>
        </w:tc>
        <w:tc>
          <w:tcPr>
            <w:tcW w:w="2338" w:type="dxa"/>
            <w:vAlign w:val="center"/>
          </w:tcPr>
          <w:p w14:paraId="3D3D8D1F" w14:textId="77777777" w:rsidR="00732C6E" w:rsidRPr="00C74585"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C74585">
              <w:rPr>
                <w:rFonts w:asciiTheme="majorHAnsi" w:hAnsiTheme="majorHAnsi"/>
                <w:sz w:val="20"/>
                <w:szCs w:val="20"/>
                <w:lang w:val="sr-Latn-RS"/>
              </w:rPr>
              <w:t>59.200.925</w:t>
            </w:r>
          </w:p>
        </w:tc>
      </w:tr>
      <w:tr w:rsidR="00732C6E" w:rsidRPr="00C74585" w14:paraId="140DB551" w14:textId="77777777" w:rsidTr="00BA1E2A">
        <w:tc>
          <w:tcPr>
            <w:cnfStyle w:val="001000000000" w:firstRow="0" w:lastRow="0" w:firstColumn="1" w:lastColumn="0" w:oddVBand="0" w:evenVBand="0" w:oddHBand="0" w:evenHBand="0" w:firstRowFirstColumn="0" w:firstRowLastColumn="0" w:lastRowFirstColumn="0" w:lastRowLastColumn="0"/>
            <w:tcW w:w="2337" w:type="dxa"/>
          </w:tcPr>
          <w:p w14:paraId="40512A89" w14:textId="77777777" w:rsidR="00732C6E" w:rsidRPr="00C74585" w:rsidRDefault="00732C6E" w:rsidP="00BA1E2A">
            <w:pPr>
              <w:pStyle w:val="ListParagraph"/>
              <w:ind w:left="0"/>
              <w:jc w:val="both"/>
              <w:rPr>
                <w:rFonts w:asciiTheme="majorHAnsi" w:hAnsiTheme="majorHAnsi"/>
                <w:bCs w:val="0"/>
                <w:sz w:val="20"/>
                <w:szCs w:val="20"/>
                <w:lang w:val="sr-Latn-RS"/>
              </w:rPr>
            </w:pPr>
            <w:r w:rsidRPr="00C74585">
              <w:rPr>
                <w:rFonts w:asciiTheme="majorHAnsi" w:hAnsiTheme="majorHAnsi"/>
                <w:bCs w:val="0"/>
                <w:sz w:val="20"/>
                <w:szCs w:val="20"/>
                <w:lang w:val="sr-Latn-RS"/>
              </w:rPr>
              <w:t>Šumadija i Zapadna Srbija</w:t>
            </w:r>
          </w:p>
        </w:tc>
        <w:tc>
          <w:tcPr>
            <w:tcW w:w="2337" w:type="dxa"/>
            <w:vAlign w:val="center"/>
          </w:tcPr>
          <w:p w14:paraId="04D99A9F"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20.012.856</w:t>
            </w:r>
          </w:p>
        </w:tc>
        <w:tc>
          <w:tcPr>
            <w:tcW w:w="2338" w:type="dxa"/>
            <w:vAlign w:val="center"/>
          </w:tcPr>
          <w:p w14:paraId="2B0D78DD"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23</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726</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728</w:t>
            </w:r>
          </w:p>
        </w:tc>
        <w:tc>
          <w:tcPr>
            <w:tcW w:w="2338" w:type="dxa"/>
            <w:vAlign w:val="center"/>
          </w:tcPr>
          <w:p w14:paraId="3EE28B7B"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hAnsiTheme="majorHAnsi"/>
                <w:sz w:val="20"/>
                <w:szCs w:val="20"/>
                <w:lang w:val="sr-Latn-RS"/>
              </w:rPr>
              <w:t>29.302.176</w:t>
            </w:r>
          </w:p>
        </w:tc>
      </w:tr>
      <w:tr w:rsidR="00732C6E" w:rsidRPr="00C74585" w14:paraId="53336593" w14:textId="77777777" w:rsidTr="00BA1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CF1B0C6" w14:textId="77777777" w:rsidR="00732C6E" w:rsidRPr="00C74585" w:rsidRDefault="00732C6E" w:rsidP="00BA1E2A">
            <w:pPr>
              <w:pStyle w:val="ListParagraph"/>
              <w:ind w:left="0"/>
              <w:jc w:val="both"/>
              <w:rPr>
                <w:rFonts w:asciiTheme="majorHAnsi" w:hAnsiTheme="majorHAnsi"/>
                <w:bCs w:val="0"/>
                <w:sz w:val="20"/>
                <w:szCs w:val="20"/>
                <w:lang w:val="sr-Latn-RS"/>
              </w:rPr>
            </w:pPr>
            <w:r w:rsidRPr="00C74585">
              <w:rPr>
                <w:rFonts w:asciiTheme="majorHAnsi" w:hAnsiTheme="majorHAnsi"/>
                <w:bCs w:val="0"/>
                <w:sz w:val="20"/>
                <w:szCs w:val="20"/>
                <w:lang w:val="sr-Latn-RS"/>
              </w:rPr>
              <w:t>Moravički okrug</w:t>
            </w:r>
          </w:p>
        </w:tc>
        <w:tc>
          <w:tcPr>
            <w:tcW w:w="2337" w:type="dxa"/>
            <w:vAlign w:val="center"/>
          </w:tcPr>
          <w:p w14:paraId="0F179FA8" w14:textId="77777777" w:rsidR="00732C6E" w:rsidRPr="00C74585"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5.197.584</w:t>
            </w:r>
          </w:p>
        </w:tc>
        <w:tc>
          <w:tcPr>
            <w:tcW w:w="2338" w:type="dxa"/>
            <w:vAlign w:val="center"/>
          </w:tcPr>
          <w:p w14:paraId="1854B019" w14:textId="77777777" w:rsidR="00732C6E" w:rsidRPr="00C74585"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5</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440</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027</w:t>
            </w:r>
          </w:p>
        </w:tc>
        <w:tc>
          <w:tcPr>
            <w:tcW w:w="2338" w:type="dxa"/>
            <w:vAlign w:val="center"/>
          </w:tcPr>
          <w:p w14:paraId="03F46E2D" w14:textId="77777777" w:rsidR="00732C6E" w:rsidRPr="00C74585"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C74585">
              <w:rPr>
                <w:rFonts w:asciiTheme="majorHAnsi" w:hAnsiTheme="majorHAnsi"/>
                <w:sz w:val="20"/>
                <w:szCs w:val="20"/>
                <w:lang w:val="sr-Latn-RS"/>
              </w:rPr>
              <w:t>7.244400</w:t>
            </w:r>
          </w:p>
        </w:tc>
      </w:tr>
      <w:tr w:rsidR="00732C6E" w:rsidRPr="00C74585" w14:paraId="3AE69A0B" w14:textId="77777777" w:rsidTr="00BA1E2A">
        <w:tc>
          <w:tcPr>
            <w:cnfStyle w:val="001000000000" w:firstRow="0" w:lastRow="0" w:firstColumn="1" w:lastColumn="0" w:oddVBand="0" w:evenVBand="0" w:oddHBand="0" w:evenHBand="0" w:firstRowFirstColumn="0" w:firstRowLastColumn="0" w:lastRowFirstColumn="0" w:lastRowLastColumn="0"/>
            <w:tcW w:w="2337" w:type="dxa"/>
          </w:tcPr>
          <w:p w14:paraId="75CC9F33" w14:textId="77777777" w:rsidR="00732C6E" w:rsidRPr="00C74585" w:rsidRDefault="00732C6E" w:rsidP="00BA1E2A">
            <w:pPr>
              <w:pStyle w:val="ListParagraph"/>
              <w:ind w:left="0"/>
              <w:jc w:val="both"/>
              <w:rPr>
                <w:rFonts w:asciiTheme="majorHAnsi" w:hAnsiTheme="majorHAnsi"/>
                <w:bCs w:val="0"/>
                <w:sz w:val="20"/>
                <w:szCs w:val="20"/>
                <w:lang w:val="sr-Latn-RS"/>
              </w:rPr>
            </w:pPr>
            <w:r w:rsidRPr="00C74585">
              <w:rPr>
                <w:rFonts w:asciiTheme="majorHAnsi" w:hAnsiTheme="majorHAnsi"/>
                <w:bCs w:val="0"/>
                <w:sz w:val="20"/>
                <w:szCs w:val="20"/>
                <w:lang w:val="sr-Latn-RS"/>
              </w:rPr>
              <w:t>Raški okrug</w:t>
            </w:r>
          </w:p>
        </w:tc>
        <w:tc>
          <w:tcPr>
            <w:tcW w:w="2337" w:type="dxa"/>
            <w:vAlign w:val="center"/>
          </w:tcPr>
          <w:p w14:paraId="46046FD2"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1.220.317</w:t>
            </w:r>
          </w:p>
        </w:tc>
        <w:tc>
          <w:tcPr>
            <w:tcW w:w="2338" w:type="dxa"/>
            <w:vAlign w:val="center"/>
          </w:tcPr>
          <w:p w14:paraId="3342B4B7"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1</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040</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624</w:t>
            </w:r>
          </w:p>
        </w:tc>
        <w:tc>
          <w:tcPr>
            <w:tcW w:w="2338" w:type="dxa"/>
            <w:vAlign w:val="center"/>
          </w:tcPr>
          <w:p w14:paraId="211B99C3"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hAnsiTheme="majorHAnsi"/>
                <w:sz w:val="20"/>
                <w:szCs w:val="20"/>
                <w:lang w:val="sr-Latn-RS"/>
              </w:rPr>
              <w:t>1.315 875</w:t>
            </w:r>
          </w:p>
        </w:tc>
      </w:tr>
      <w:tr w:rsidR="00732C6E" w:rsidRPr="00C74585" w14:paraId="759F27DB" w14:textId="77777777" w:rsidTr="00BA1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BB0676C" w14:textId="77777777" w:rsidR="00732C6E" w:rsidRPr="00C74585" w:rsidRDefault="00732C6E" w:rsidP="00BA1E2A">
            <w:pPr>
              <w:pStyle w:val="ListParagraph"/>
              <w:ind w:left="0"/>
              <w:jc w:val="both"/>
              <w:rPr>
                <w:rFonts w:asciiTheme="majorHAnsi" w:hAnsiTheme="majorHAnsi"/>
                <w:bCs w:val="0"/>
                <w:sz w:val="20"/>
                <w:szCs w:val="20"/>
                <w:lang w:val="sr-Latn-RS"/>
              </w:rPr>
            </w:pPr>
            <w:r w:rsidRPr="00C74585">
              <w:rPr>
                <w:rFonts w:asciiTheme="majorHAnsi" w:hAnsiTheme="majorHAnsi"/>
                <w:bCs w:val="0"/>
                <w:sz w:val="20"/>
                <w:szCs w:val="20"/>
                <w:lang w:val="sr-Latn-RS"/>
              </w:rPr>
              <w:t>Čačak</w:t>
            </w:r>
          </w:p>
        </w:tc>
        <w:tc>
          <w:tcPr>
            <w:tcW w:w="2337" w:type="dxa"/>
            <w:vAlign w:val="center"/>
          </w:tcPr>
          <w:p w14:paraId="797C6263" w14:textId="77777777" w:rsidR="00732C6E" w:rsidRPr="00C74585"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4.119.983</w:t>
            </w:r>
          </w:p>
        </w:tc>
        <w:tc>
          <w:tcPr>
            <w:tcW w:w="2338" w:type="dxa"/>
            <w:vAlign w:val="center"/>
          </w:tcPr>
          <w:p w14:paraId="33D76D19" w14:textId="77777777" w:rsidR="00732C6E" w:rsidRPr="00C74585"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4</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225</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204</w:t>
            </w:r>
          </w:p>
        </w:tc>
        <w:tc>
          <w:tcPr>
            <w:tcW w:w="2338" w:type="dxa"/>
            <w:vAlign w:val="center"/>
          </w:tcPr>
          <w:p w14:paraId="6A8118BE" w14:textId="77777777" w:rsidR="00732C6E" w:rsidRPr="00C74585" w:rsidRDefault="00732C6E" w:rsidP="00BA1E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lang w:val="sr-Latn-RS"/>
              </w:rPr>
            </w:pPr>
            <w:r w:rsidRPr="00C74585">
              <w:rPr>
                <w:rFonts w:asciiTheme="majorHAnsi" w:hAnsiTheme="majorHAnsi"/>
                <w:sz w:val="20"/>
                <w:szCs w:val="20"/>
                <w:lang w:val="sr-Latn-RS"/>
              </w:rPr>
              <w:t>5.867.720</w:t>
            </w:r>
          </w:p>
        </w:tc>
      </w:tr>
      <w:tr w:rsidR="00732C6E" w:rsidRPr="00C74585" w14:paraId="70F32E7C" w14:textId="77777777" w:rsidTr="00BA1E2A">
        <w:tc>
          <w:tcPr>
            <w:cnfStyle w:val="001000000000" w:firstRow="0" w:lastRow="0" w:firstColumn="1" w:lastColumn="0" w:oddVBand="0" w:evenVBand="0" w:oddHBand="0" w:evenHBand="0" w:firstRowFirstColumn="0" w:firstRowLastColumn="0" w:lastRowFirstColumn="0" w:lastRowLastColumn="0"/>
            <w:tcW w:w="2337" w:type="dxa"/>
          </w:tcPr>
          <w:p w14:paraId="75C8FFE8" w14:textId="77777777" w:rsidR="00732C6E" w:rsidRPr="00C74585" w:rsidRDefault="00732C6E" w:rsidP="00BA1E2A">
            <w:pPr>
              <w:pStyle w:val="ListParagraph"/>
              <w:ind w:left="0"/>
              <w:jc w:val="both"/>
              <w:rPr>
                <w:rFonts w:asciiTheme="majorHAnsi" w:hAnsiTheme="majorHAnsi"/>
                <w:bCs w:val="0"/>
                <w:sz w:val="20"/>
                <w:szCs w:val="20"/>
                <w:lang w:val="sr-Latn-RS"/>
              </w:rPr>
            </w:pPr>
            <w:r w:rsidRPr="00C74585">
              <w:rPr>
                <w:rFonts w:asciiTheme="majorHAnsi" w:hAnsiTheme="majorHAnsi"/>
                <w:bCs w:val="0"/>
                <w:sz w:val="20"/>
                <w:szCs w:val="20"/>
                <w:lang w:val="sr-Latn-RS"/>
              </w:rPr>
              <w:t>Kraljevo</w:t>
            </w:r>
          </w:p>
        </w:tc>
        <w:tc>
          <w:tcPr>
            <w:tcW w:w="2337" w:type="dxa"/>
            <w:vAlign w:val="center"/>
          </w:tcPr>
          <w:p w14:paraId="3B0E5128"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1.035.641</w:t>
            </w:r>
          </w:p>
        </w:tc>
        <w:tc>
          <w:tcPr>
            <w:tcW w:w="2338" w:type="dxa"/>
            <w:vAlign w:val="center"/>
          </w:tcPr>
          <w:p w14:paraId="2F4C3856"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eastAsia="Times New Roman" w:hAnsiTheme="majorHAnsi" w:cs="Calibri"/>
                <w:color w:val="000000"/>
                <w:sz w:val="20"/>
                <w:szCs w:val="20"/>
                <w:lang w:val="sr-Latn-RS"/>
              </w:rPr>
              <w:t>805</w:t>
            </w:r>
            <w:r>
              <w:rPr>
                <w:rFonts w:asciiTheme="majorHAnsi" w:eastAsia="Times New Roman" w:hAnsiTheme="majorHAnsi" w:cs="Calibri"/>
                <w:color w:val="000000"/>
                <w:sz w:val="20"/>
                <w:szCs w:val="20"/>
                <w:lang w:val="sr-Latn-RS"/>
              </w:rPr>
              <w:t>.</w:t>
            </w:r>
            <w:r w:rsidRPr="00C74585">
              <w:rPr>
                <w:rFonts w:asciiTheme="majorHAnsi" w:eastAsia="Times New Roman" w:hAnsiTheme="majorHAnsi" w:cs="Calibri"/>
                <w:color w:val="000000"/>
                <w:sz w:val="20"/>
                <w:szCs w:val="20"/>
                <w:lang w:val="sr-Latn-RS"/>
              </w:rPr>
              <w:t>995</w:t>
            </w:r>
          </w:p>
        </w:tc>
        <w:tc>
          <w:tcPr>
            <w:tcW w:w="2338" w:type="dxa"/>
            <w:vAlign w:val="center"/>
          </w:tcPr>
          <w:p w14:paraId="1A19F5B0" w14:textId="77777777" w:rsidR="00732C6E" w:rsidRPr="00C74585" w:rsidRDefault="00732C6E" w:rsidP="00BA1E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sr-Latn-RS"/>
              </w:rPr>
            </w:pPr>
            <w:r w:rsidRPr="00C74585">
              <w:rPr>
                <w:rFonts w:asciiTheme="majorHAnsi" w:hAnsiTheme="majorHAnsi"/>
                <w:sz w:val="20"/>
                <w:szCs w:val="20"/>
                <w:lang w:val="sr-Latn-RS"/>
              </w:rPr>
              <w:t>1.047.141</w:t>
            </w:r>
          </w:p>
        </w:tc>
      </w:tr>
    </w:tbl>
    <w:p w14:paraId="3C4B4B2D" w14:textId="77777777" w:rsidR="00732C6E" w:rsidRPr="007E5649" w:rsidRDefault="00732C6E" w:rsidP="00732C6E">
      <w:pPr>
        <w:jc w:val="both"/>
        <w:rPr>
          <w:rFonts w:asciiTheme="majorHAnsi" w:hAnsiTheme="majorHAnsi"/>
          <w:bCs/>
          <w:lang w:val="sr-Latn-RS"/>
        </w:rPr>
      </w:pPr>
      <w:r w:rsidRPr="007E5649">
        <w:rPr>
          <w:rFonts w:asciiTheme="majorHAnsi" w:hAnsiTheme="majorHAnsi"/>
          <w:bCs/>
          <w:lang w:val="sr-Latn-RS"/>
        </w:rPr>
        <w:t>Izvor: RZS</w:t>
      </w:r>
    </w:p>
    <w:p w14:paraId="2F8FC834" w14:textId="77777777" w:rsidR="00732C6E" w:rsidRDefault="00732C6E" w:rsidP="00732C6E">
      <w:pPr>
        <w:jc w:val="both"/>
        <w:rPr>
          <w:rFonts w:asciiTheme="majorHAnsi" w:hAnsiTheme="majorHAnsi"/>
          <w:sz w:val="24"/>
          <w:szCs w:val="24"/>
          <w:lang w:val="sr-Latn-RS"/>
        </w:rPr>
      </w:pPr>
    </w:p>
    <w:p w14:paraId="3A0037FA" w14:textId="77777777" w:rsidR="00732C6E" w:rsidRDefault="00732C6E" w:rsidP="00732C6E">
      <w:pPr>
        <w:jc w:val="both"/>
        <w:rPr>
          <w:rFonts w:asciiTheme="majorHAnsi" w:hAnsiTheme="majorHAnsi"/>
          <w:bCs/>
          <w:sz w:val="24"/>
          <w:szCs w:val="24"/>
          <w:lang w:val="sr-Latn-RS"/>
        </w:rPr>
      </w:pPr>
      <w:r>
        <w:rPr>
          <w:rFonts w:asciiTheme="majorHAnsi" w:hAnsiTheme="majorHAnsi"/>
          <w:sz w:val="24"/>
          <w:szCs w:val="24"/>
          <w:lang w:val="sr-Latn-RS"/>
        </w:rPr>
        <w:t>U metalskom sektoru u privredi Kraljeva (oblast 2.5</w:t>
      </w:r>
      <w:r w:rsidRPr="00CF3AFB">
        <w:rPr>
          <w:rFonts w:asciiTheme="majorHAnsi" w:hAnsiTheme="majorHAnsi"/>
          <w:bCs/>
          <w:sz w:val="24"/>
          <w:szCs w:val="24"/>
          <w:lang w:val="sr-Latn-RS"/>
        </w:rPr>
        <w:t xml:space="preserve"> - proizvodnja metalnih proizvoda, osim mašina i uređaja</w:t>
      </w:r>
      <w:r>
        <w:rPr>
          <w:rFonts w:asciiTheme="majorHAnsi" w:hAnsiTheme="majorHAnsi"/>
          <w:bCs/>
          <w:sz w:val="24"/>
          <w:szCs w:val="24"/>
          <w:lang w:val="sr-Latn-RS"/>
        </w:rPr>
        <w:t>)</w:t>
      </w:r>
      <w:r w:rsidRPr="00CF3AFB">
        <w:rPr>
          <w:rFonts w:asciiTheme="majorHAnsi" w:hAnsiTheme="majorHAnsi"/>
          <w:bCs/>
          <w:sz w:val="24"/>
          <w:szCs w:val="24"/>
          <w:lang w:val="sr-Latn-RS"/>
        </w:rPr>
        <w:t xml:space="preserve"> posluje ukupno </w:t>
      </w:r>
      <w:r>
        <w:rPr>
          <w:rFonts w:asciiTheme="majorHAnsi" w:hAnsiTheme="majorHAnsi"/>
          <w:bCs/>
          <w:sz w:val="24"/>
          <w:szCs w:val="24"/>
          <w:lang w:val="sr-Latn-RS"/>
        </w:rPr>
        <w:t>31 aktivno privredno društvo. U strukturi sektora dominantno učešće ostvaruju mikro preduzeća (64,5%), dok je učešće malih i srednjih preduzeća skromno (16,2% i 6,5% respektivno). Za četiri privredna društva podatak o veličini nije dostupan, a  nijedno veliko preduzeće u ovoj oblasti nije registrovano na teritoriji Grada Kraljeva. Takođe, kod Agencije za privredne registre registrovane su 72  preduzetničke radnje.</w:t>
      </w:r>
    </w:p>
    <w:p w14:paraId="24AF0B17" w14:textId="77777777" w:rsidR="00732C6E" w:rsidRDefault="00732C6E" w:rsidP="00732C6E">
      <w:pPr>
        <w:jc w:val="both"/>
        <w:rPr>
          <w:rFonts w:asciiTheme="majorHAnsi" w:hAnsiTheme="majorHAnsi"/>
          <w:bCs/>
          <w:sz w:val="24"/>
          <w:szCs w:val="24"/>
          <w:lang w:val="sr-Latn-RS"/>
        </w:rPr>
      </w:pPr>
    </w:p>
    <w:p w14:paraId="6A492727" w14:textId="7D5776C6" w:rsidR="00732C6E" w:rsidRDefault="00732C6E" w:rsidP="00732C6E">
      <w:pPr>
        <w:jc w:val="center"/>
        <w:rPr>
          <w:rFonts w:asciiTheme="majorHAnsi" w:hAnsiTheme="majorHAnsi"/>
          <w:b/>
          <w:i/>
          <w:iCs/>
          <w:sz w:val="24"/>
          <w:szCs w:val="24"/>
          <w:lang w:val="sr-Latn-RS"/>
        </w:rPr>
      </w:pPr>
      <w:r w:rsidRPr="00331AFA">
        <w:rPr>
          <w:rFonts w:asciiTheme="majorHAnsi" w:hAnsiTheme="majorHAnsi"/>
          <w:b/>
          <w:i/>
          <w:iCs/>
          <w:sz w:val="24"/>
          <w:szCs w:val="24"/>
          <w:lang w:val="sr-Latn-RS"/>
        </w:rPr>
        <w:t>Tabela: Aktivna privredna društva, metalski sektor</w:t>
      </w:r>
    </w:p>
    <w:p w14:paraId="1F7489AF" w14:textId="77777777" w:rsidR="007E5649" w:rsidRPr="00331AFA" w:rsidRDefault="007E5649" w:rsidP="00732C6E">
      <w:pPr>
        <w:jc w:val="center"/>
        <w:rPr>
          <w:rFonts w:asciiTheme="majorHAnsi" w:hAnsiTheme="majorHAnsi"/>
          <w:b/>
          <w:i/>
          <w:iCs/>
          <w:sz w:val="24"/>
          <w:szCs w:val="24"/>
          <w:lang w:val="sr-Latn-RS"/>
        </w:rPr>
      </w:pPr>
    </w:p>
    <w:tbl>
      <w:tblPr>
        <w:tblStyle w:val="GridTable4-Accent61"/>
        <w:tblpPr w:leftFromText="180" w:rightFromText="180" w:vertAnchor="text" w:tblpXSpec="center" w:tblpY="1"/>
        <w:tblOverlap w:val="never"/>
        <w:tblW w:w="9350" w:type="dxa"/>
        <w:tblLayout w:type="fixed"/>
        <w:tblLook w:val="04A0" w:firstRow="1" w:lastRow="0" w:firstColumn="1" w:lastColumn="0" w:noHBand="0" w:noVBand="1"/>
      </w:tblPr>
      <w:tblGrid>
        <w:gridCol w:w="546"/>
        <w:gridCol w:w="4332"/>
        <w:gridCol w:w="1090"/>
        <w:gridCol w:w="2086"/>
        <w:gridCol w:w="1296"/>
      </w:tblGrid>
      <w:tr w:rsidR="00732C6E" w:rsidRPr="00C20CCF" w14:paraId="42B3DE7F" w14:textId="77777777" w:rsidTr="00BA1E2A">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46" w:type="dxa"/>
            <w:vAlign w:val="center"/>
            <w:hideMark/>
          </w:tcPr>
          <w:p w14:paraId="136FED0B" w14:textId="77777777" w:rsidR="00732C6E" w:rsidRPr="00C20CCF" w:rsidRDefault="00732C6E" w:rsidP="00BA1E2A">
            <w:pPr>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R. br.</w:t>
            </w:r>
          </w:p>
        </w:tc>
        <w:tc>
          <w:tcPr>
            <w:tcW w:w="4332" w:type="dxa"/>
            <w:vAlign w:val="center"/>
            <w:hideMark/>
          </w:tcPr>
          <w:p w14:paraId="47E58BB9" w14:textId="77777777" w:rsidR="00732C6E" w:rsidRPr="00C20CCF" w:rsidRDefault="00732C6E" w:rsidP="00BA1E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c>
          <w:tcPr>
            <w:tcW w:w="1090" w:type="dxa"/>
            <w:vAlign w:val="center"/>
            <w:hideMark/>
          </w:tcPr>
          <w:p w14:paraId="4C2E120C" w14:textId="77777777" w:rsidR="00732C6E" w:rsidRPr="00C20CCF" w:rsidRDefault="00732C6E" w:rsidP="00BA1E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VELIČINA</w:t>
            </w:r>
          </w:p>
        </w:tc>
        <w:tc>
          <w:tcPr>
            <w:tcW w:w="2086" w:type="dxa"/>
          </w:tcPr>
          <w:p w14:paraId="1E772809" w14:textId="77777777" w:rsidR="00732C6E" w:rsidRDefault="00732C6E" w:rsidP="00BA1E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 w:val="0"/>
                <w:bCs w:val="0"/>
                <w:color w:val="000000"/>
                <w:sz w:val="20"/>
                <w:szCs w:val="20"/>
                <w:lang w:val="sr-Latn-RS"/>
              </w:rPr>
            </w:pPr>
            <w:r>
              <w:rPr>
                <w:rFonts w:asciiTheme="majorHAnsi" w:eastAsia="Times New Roman" w:hAnsiTheme="majorHAnsi" w:cs="Calibri Light"/>
                <w:color w:val="000000"/>
                <w:sz w:val="20"/>
                <w:szCs w:val="20"/>
                <w:lang w:val="sr-Latn-RS"/>
              </w:rPr>
              <w:t>ŠIFRA I NAZIV</w:t>
            </w:r>
          </w:p>
          <w:p w14:paraId="5C47944B" w14:textId="77777777" w:rsidR="00732C6E" w:rsidRDefault="00732C6E" w:rsidP="00BA1E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DELATNOSTI</w:t>
            </w:r>
          </w:p>
        </w:tc>
        <w:tc>
          <w:tcPr>
            <w:tcW w:w="1296" w:type="dxa"/>
            <w:vAlign w:val="center"/>
          </w:tcPr>
          <w:p w14:paraId="4110F5D6" w14:textId="77777777" w:rsidR="00732C6E" w:rsidRDefault="00732C6E" w:rsidP="00BA1E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NAPOMENA</w:t>
            </w:r>
          </w:p>
        </w:tc>
      </w:tr>
      <w:tr w:rsidR="00732C6E" w:rsidRPr="001860FD" w14:paraId="21CA15E9"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hideMark/>
          </w:tcPr>
          <w:p w14:paraId="096B7A1E"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p>
        </w:tc>
        <w:tc>
          <w:tcPr>
            <w:tcW w:w="4332" w:type="dxa"/>
            <w:vAlign w:val="center"/>
            <w:hideMark/>
          </w:tcPr>
          <w:p w14:paraId="7B388B6A"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ELNOS ADRANI</w:t>
            </w:r>
          </w:p>
        </w:tc>
        <w:tc>
          <w:tcPr>
            <w:tcW w:w="1090" w:type="dxa"/>
            <w:noWrap/>
            <w:vAlign w:val="center"/>
            <w:hideMark/>
          </w:tcPr>
          <w:p w14:paraId="43495C64"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2086" w:type="dxa"/>
          </w:tcPr>
          <w:p w14:paraId="706A3DF8"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22A14">
              <w:rPr>
                <w:rFonts w:asciiTheme="majorHAnsi" w:eastAsia="Times New Roman" w:hAnsiTheme="majorHAnsi" w:cs="Calibri Light"/>
                <w:color w:val="000000"/>
                <w:sz w:val="20"/>
                <w:szCs w:val="20"/>
                <w:lang w:val="sr-Latn-RS"/>
              </w:rPr>
              <w:t xml:space="preserve">2511 </w:t>
            </w:r>
            <w:r>
              <w:rPr>
                <w:rFonts w:asciiTheme="majorHAnsi" w:eastAsia="Times New Roman" w:hAnsiTheme="majorHAnsi" w:cs="Calibri Light"/>
                <w:color w:val="000000"/>
                <w:sz w:val="20"/>
                <w:szCs w:val="20"/>
                <w:lang w:val="sr-Latn-RS"/>
              </w:rPr>
              <w:t>–</w:t>
            </w:r>
            <w:r w:rsidRPr="00922A14">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konstrukcija i delova konstrukcija</w:t>
            </w:r>
          </w:p>
        </w:tc>
        <w:tc>
          <w:tcPr>
            <w:tcW w:w="1296" w:type="dxa"/>
          </w:tcPr>
          <w:p w14:paraId="36D84489" w14:textId="77777777" w:rsidR="00732C6E" w:rsidRPr="00922A14"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207CE51A"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60B752D3"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w:t>
            </w:r>
          </w:p>
        </w:tc>
        <w:tc>
          <w:tcPr>
            <w:tcW w:w="4332" w:type="dxa"/>
            <w:vAlign w:val="center"/>
          </w:tcPr>
          <w:p w14:paraId="73F157EB"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METALNE INDUSTRIJE I INDUSTROMONTAŽE SATO DOO PROGORELICA</w:t>
            </w:r>
          </w:p>
        </w:tc>
        <w:tc>
          <w:tcPr>
            <w:tcW w:w="1090" w:type="dxa"/>
            <w:noWrap/>
            <w:vAlign w:val="center"/>
          </w:tcPr>
          <w:p w14:paraId="0CC6C876"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41051489"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929DD">
              <w:rPr>
                <w:rFonts w:asciiTheme="majorHAnsi" w:eastAsia="Times New Roman" w:hAnsiTheme="majorHAnsi" w:cs="Calibri Light"/>
                <w:color w:val="000000"/>
                <w:sz w:val="20"/>
                <w:szCs w:val="20"/>
                <w:lang w:val="sr-Latn-RS"/>
              </w:rPr>
              <w:t>2562 – Mašinska obrada metala</w:t>
            </w:r>
          </w:p>
        </w:tc>
        <w:tc>
          <w:tcPr>
            <w:tcW w:w="1296" w:type="dxa"/>
          </w:tcPr>
          <w:p w14:paraId="7AF1920D" w14:textId="77777777" w:rsidR="00732C6E" w:rsidRPr="007929DD"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7B8F4711"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726DCAF8"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3.</w:t>
            </w:r>
          </w:p>
        </w:tc>
        <w:tc>
          <w:tcPr>
            <w:tcW w:w="4332" w:type="dxa"/>
            <w:vAlign w:val="center"/>
          </w:tcPr>
          <w:p w14:paraId="79107298"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TERMIL KRALJEVO</w:t>
            </w:r>
          </w:p>
        </w:tc>
        <w:tc>
          <w:tcPr>
            <w:tcW w:w="1090" w:type="dxa"/>
            <w:noWrap/>
            <w:vAlign w:val="center"/>
          </w:tcPr>
          <w:p w14:paraId="07091DA5"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03C2F021"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C5EA8">
              <w:rPr>
                <w:rFonts w:asciiTheme="majorHAnsi" w:eastAsia="Times New Roman" w:hAnsiTheme="majorHAnsi" w:cs="Calibri Light"/>
                <w:color w:val="000000"/>
                <w:sz w:val="20"/>
                <w:szCs w:val="20"/>
                <w:lang w:val="sr-Latn-RS"/>
              </w:rPr>
              <w:t xml:space="preserve">2599 - </w:t>
            </w:r>
            <w:r>
              <w:rPr>
                <w:rFonts w:asciiTheme="majorHAnsi" w:eastAsia="Times New Roman" w:hAnsiTheme="majorHAnsi" w:cs="Calibri Light"/>
                <w:color w:val="000000"/>
                <w:sz w:val="20"/>
                <w:szCs w:val="20"/>
                <w:lang w:val="sr-Latn-RS"/>
              </w:rPr>
              <w:t>Proizvodnja ostalih metalnih proizvoda</w:t>
            </w:r>
          </w:p>
        </w:tc>
        <w:tc>
          <w:tcPr>
            <w:tcW w:w="1296" w:type="dxa"/>
          </w:tcPr>
          <w:p w14:paraId="6882C367" w14:textId="77777777" w:rsidR="00732C6E" w:rsidRPr="009C5EA8"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70BC16FE"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42A652A8"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lastRenderedPageBreak/>
              <w:t>4.</w:t>
            </w:r>
          </w:p>
        </w:tc>
        <w:tc>
          <w:tcPr>
            <w:tcW w:w="4332" w:type="dxa"/>
            <w:vAlign w:val="center"/>
          </w:tcPr>
          <w:p w14:paraId="01BDDE10"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TEHNOGRAD-INŽENJERING KRALJEVO</w:t>
            </w:r>
          </w:p>
        </w:tc>
        <w:tc>
          <w:tcPr>
            <w:tcW w:w="1090" w:type="dxa"/>
            <w:noWrap/>
            <w:vAlign w:val="center"/>
          </w:tcPr>
          <w:p w14:paraId="6BFCB5EB"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2086" w:type="dxa"/>
          </w:tcPr>
          <w:p w14:paraId="58DBFBB9" w14:textId="77777777" w:rsidR="00732C6E" w:rsidRPr="005D6776"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58784F">
              <w:rPr>
                <w:rFonts w:asciiTheme="majorHAnsi" w:eastAsia="Times New Roman" w:hAnsiTheme="majorHAnsi" w:cs="Calibri Light"/>
                <w:color w:val="000000"/>
                <w:sz w:val="20"/>
                <w:szCs w:val="20"/>
                <w:lang w:val="sr-Latn-RS"/>
              </w:rPr>
              <w:t xml:space="preserve">2593 </w:t>
            </w:r>
            <w:r>
              <w:rPr>
                <w:rFonts w:asciiTheme="majorHAnsi" w:eastAsia="Times New Roman" w:hAnsiTheme="majorHAnsi" w:cs="Calibri Light"/>
                <w:color w:val="000000"/>
                <w:sz w:val="20"/>
                <w:szCs w:val="20"/>
                <w:lang w:val="sr-Latn-RS"/>
              </w:rPr>
              <w:t>–</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žičanih proizvoda, lanaca i opruga</w:t>
            </w:r>
          </w:p>
        </w:tc>
        <w:tc>
          <w:tcPr>
            <w:tcW w:w="1296" w:type="dxa"/>
          </w:tcPr>
          <w:p w14:paraId="0A54C2A6" w14:textId="77777777" w:rsidR="00732C6E" w:rsidRPr="0058784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2F305B59"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7ACB136B"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5.</w:t>
            </w:r>
          </w:p>
        </w:tc>
        <w:tc>
          <w:tcPr>
            <w:tcW w:w="4332" w:type="dxa"/>
            <w:vAlign w:val="center"/>
          </w:tcPr>
          <w:p w14:paraId="5BB4E788"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c>
          <w:tcPr>
            <w:tcW w:w="1090" w:type="dxa"/>
            <w:noWrap/>
            <w:vAlign w:val="center"/>
          </w:tcPr>
          <w:p w14:paraId="46232964"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4DF7CB20"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C5EA8">
              <w:rPr>
                <w:rFonts w:asciiTheme="majorHAnsi" w:eastAsia="Times New Roman" w:hAnsiTheme="majorHAnsi" w:cs="Calibri Light"/>
                <w:color w:val="000000"/>
                <w:sz w:val="20"/>
                <w:szCs w:val="20"/>
                <w:lang w:val="sr-Latn-RS"/>
              </w:rPr>
              <w:t xml:space="preserve">2599 - </w:t>
            </w:r>
            <w:r>
              <w:rPr>
                <w:rFonts w:asciiTheme="majorHAnsi" w:eastAsia="Times New Roman" w:hAnsiTheme="majorHAnsi" w:cs="Calibri Light"/>
                <w:color w:val="000000"/>
                <w:sz w:val="20"/>
                <w:szCs w:val="20"/>
                <w:lang w:val="sr-Latn-RS"/>
              </w:rPr>
              <w:t>Proizvodnja ostalih metalnih proizvoda</w:t>
            </w:r>
          </w:p>
        </w:tc>
        <w:tc>
          <w:tcPr>
            <w:tcW w:w="1296" w:type="dxa"/>
          </w:tcPr>
          <w:p w14:paraId="363876BF" w14:textId="77777777" w:rsidR="00732C6E" w:rsidRPr="009C5EA8"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77485F71"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6D2D36A0"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6.</w:t>
            </w:r>
          </w:p>
        </w:tc>
        <w:tc>
          <w:tcPr>
            <w:tcW w:w="4332" w:type="dxa"/>
            <w:vAlign w:val="center"/>
          </w:tcPr>
          <w:p w14:paraId="7A959B65"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c>
          <w:tcPr>
            <w:tcW w:w="1090" w:type="dxa"/>
            <w:noWrap/>
            <w:vAlign w:val="center"/>
          </w:tcPr>
          <w:p w14:paraId="58777AE2"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7AB2206A"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58784F">
              <w:rPr>
                <w:rFonts w:asciiTheme="majorHAnsi" w:eastAsia="Times New Roman" w:hAnsiTheme="majorHAnsi" w:cs="Calibri Light"/>
                <w:color w:val="000000"/>
                <w:sz w:val="20"/>
                <w:szCs w:val="20"/>
                <w:lang w:val="sr-Latn-RS"/>
              </w:rPr>
              <w:t xml:space="preserve">2512 </w:t>
            </w:r>
            <w:r>
              <w:rPr>
                <w:rFonts w:asciiTheme="majorHAnsi" w:eastAsia="Times New Roman" w:hAnsiTheme="majorHAnsi" w:cs="Calibri Light"/>
                <w:color w:val="000000"/>
                <w:sz w:val="20"/>
                <w:szCs w:val="20"/>
                <w:lang w:val="sr-Latn-RS"/>
              </w:rPr>
              <w:t>–</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vrata i prozora</w:t>
            </w:r>
          </w:p>
        </w:tc>
        <w:tc>
          <w:tcPr>
            <w:tcW w:w="1296" w:type="dxa"/>
          </w:tcPr>
          <w:p w14:paraId="1E928D6D" w14:textId="77777777" w:rsidR="00732C6E" w:rsidRPr="0058784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0477D764"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2E8271E1"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7.</w:t>
            </w:r>
          </w:p>
        </w:tc>
        <w:tc>
          <w:tcPr>
            <w:tcW w:w="4332" w:type="dxa"/>
            <w:vAlign w:val="center"/>
          </w:tcPr>
          <w:p w14:paraId="5D579A15"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c>
          <w:tcPr>
            <w:tcW w:w="1090" w:type="dxa"/>
            <w:noWrap/>
            <w:vAlign w:val="center"/>
          </w:tcPr>
          <w:p w14:paraId="04BEED33"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srednje</w:t>
            </w:r>
          </w:p>
        </w:tc>
        <w:tc>
          <w:tcPr>
            <w:tcW w:w="2086" w:type="dxa"/>
          </w:tcPr>
          <w:p w14:paraId="2B9E81A4"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58784F">
              <w:rPr>
                <w:rFonts w:asciiTheme="majorHAnsi" w:eastAsia="Times New Roman" w:hAnsiTheme="majorHAnsi" w:cs="Calibri Light"/>
                <w:color w:val="000000"/>
                <w:sz w:val="20"/>
                <w:szCs w:val="20"/>
                <w:lang w:val="sr-Latn-RS"/>
              </w:rPr>
              <w:t xml:space="preserve">2521 </w:t>
            </w:r>
            <w:r>
              <w:rPr>
                <w:rFonts w:asciiTheme="majorHAnsi" w:eastAsia="Times New Roman" w:hAnsiTheme="majorHAnsi" w:cs="Calibri Light"/>
                <w:color w:val="000000"/>
                <w:sz w:val="20"/>
                <w:szCs w:val="20"/>
                <w:lang w:val="sr-Latn-RS"/>
              </w:rPr>
              <w:t>–</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kotlova i radijatora za centralno grejanje</w:t>
            </w:r>
          </w:p>
        </w:tc>
        <w:tc>
          <w:tcPr>
            <w:tcW w:w="1296" w:type="dxa"/>
          </w:tcPr>
          <w:p w14:paraId="7AE02852" w14:textId="77777777" w:rsidR="00732C6E" w:rsidRPr="0058784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4B9DA1F8"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048EC5B6"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8.</w:t>
            </w:r>
          </w:p>
        </w:tc>
        <w:tc>
          <w:tcPr>
            <w:tcW w:w="4332" w:type="dxa"/>
            <w:vAlign w:val="center"/>
          </w:tcPr>
          <w:p w14:paraId="74439B4D"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PLANOJEVIĆ COMPANY UŠĆE</w:t>
            </w:r>
          </w:p>
        </w:tc>
        <w:tc>
          <w:tcPr>
            <w:tcW w:w="1090" w:type="dxa"/>
            <w:noWrap/>
            <w:vAlign w:val="center"/>
          </w:tcPr>
          <w:p w14:paraId="60A9BE0D"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6AECD3E8"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929DD">
              <w:rPr>
                <w:rFonts w:asciiTheme="majorHAnsi" w:eastAsia="Times New Roman" w:hAnsiTheme="majorHAnsi" w:cs="Calibri Light"/>
                <w:color w:val="000000"/>
                <w:sz w:val="20"/>
                <w:szCs w:val="20"/>
                <w:lang w:val="sr-Latn-RS"/>
              </w:rPr>
              <w:t>2562 – Mašinska obrada metala</w:t>
            </w:r>
          </w:p>
        </w:tc>
        <w:tc>
          <w:tcPr>
            <w:tcW w:w="1296" w:type="dxa"/>
          </w:tcPr>
          <w:p w14:paraId="1A8A6DA9" w14:textId="77777777" w:rsidR="00732C6E" w:rsidRPr="007929DD"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5C89298D"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795B7C0F"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9.</w:t>
            </w:r>
          </w:p>
        </w:tc>
        <w:tc>
          <w:tcPr>
            <w:tcW w:w="4332" w:type="dxa"/>
            <w:vAlign w:val="center"/>
          </w:tcPr>
          <w:p w14:paraId="45B34AE7"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FARBRIKA RAZVODNIH ORMANA EVROTEHNA DOO KONAREVO</w:t>
            </w:r>
          </w:p>
        </w:tc>
        <w:tc>
          <w:tcPr>
            <w:tcW w:w="1090" w:type="dxa"/>
            <w:noWrap/>
            <w:vAlign w:val="center"/>
          </w:tcPr>
          <w:p w14:paraId="0A4D58B6"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2086" w:type="dxa"/>
          </w:tcPr>
          <w:p w14:paraId="5450FAF5"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C5EA8">
              <w:rPr>
                <w:rFonts w:asciiTheme="majorHAnsi" w:eastAsia="Times New Roman" w:hAnsiTheme="majorHAnsi" w:cs="Calibri Light"/>
                <w:color w:val="000000"/>
                <w:sz w:val="20"/>
                <w:szCs w:val="20"/>
                <w:lang w:val="sr-Latn-RS"/>
              </w:rPr>
              <w:t xml:space="preserve">2599 - </w:t>
            </w:r>
            <w:r>
              <w:rPr>
                <w:rFonts w:asciiTheme="majorHAnsi" w:eastAsia="Times New Roman" w:hAnsiTheme="majorHAnsi" w:cs="Calibri Light"/>
                <w:color w:val="000000"/>
                <w:sz w:val="20"/>
                <w:szCs w:val="20"/>
                <w:lang w:val="sr-Latn-RS"/>
              </w:rPr>
              <w:t>Proizvodnja ostalih metalnih proizvoda</w:t>
            </w:r>
          </w:p>
        </w:tc>
        <w:tc>
          <w:tcPr>
            <w:tcW w:w="1296" w:type="dxa"/>
          </w:tcPr>
          <w:p w14:paraId="41B875BA" w14:textId="77777777" w:rsidR="00732C6E" w:rsidRPr="009C5EA8"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0F714609"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150BDCEB"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10..</w:t>
            </w:r>
          </w:p>
        </w:tc>
        <w:tc>
          <w:tcPr>
            <w:tcW w:w="4332" w:type="dxa"/>
            <w:vAlign w:val="center"/>
          </w:tcPr>
          <w:p w14:paraId="0326DCEC"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c>
          <w:tcPr>
            <w:tcW w:w="1090" w:type="dxa"/>
            <w:noWrap/>
            <w:vAlign w:val="center"/>
          </w:tcPr>
          <w:p w14:paraId="04F5EA08"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691FF366"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C5EA8">
              <w:rPr>
                <w:rFonts w:asciiTheme="majorHAnsi" w:eastAsia="Times New Roman" w:hAnsiTheme="majorHAnsi" w:cs="Calibri Light"/>
                <w:color w:val="000000"/>
                <w:sz w:val="20"/>
                <w:szCs w:val="20"/>
                <w:lang w:val="sr-Latn-RS"/>
              </w:rPr>
              <w:t xml:space="preserve">2599 - </w:t>
            </w:r>
            <w:r>
              <w:rPr>
                <w:rFonts w:asciiTheme="majorHAnsi" w:eastAsia="Times New Roman" w:hAnsiTheme="majorHAnsi" w:cs="Calibri Light"/>
                <w:color w:val="000000"/>
                <w:sz w:val="20"/>
                <w:szCs w:val="20"/>
                <w:lang w:val="sr-Latn-RS"/>
              </w:rPr>
              <w:t>Proizvodnja ostalih metalnih proizvoda</w:t>
            </w:r>
          </w:p>
        </w:tc>
        <w:tc>
          <w:tcPr>
            <w:tcW w:w="1296" w:type="dxa"/>
          </w:tcPr>
          <w:p w14:paraId="09C96D42" w14:textId="77777777" w:rsidR="00732C6E" w:rsidRPr="009C5EA8"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4F56BC" w14:paraId="3B03173A"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07987E92"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11.</w:t>
            </w:r>
          </w:p>
        </w:tc>
        <w:tc>
          <w:tcPr>
            <w:tcW w:w="4332" w:type="dxa"/>
            <w:vAlign w:val="center"/>
          </w:tcPr>
          <w:p w14:paraId="003C5C78"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PREDUZEĆE ZA PROIZVODNJU METALNE GALANTERIJE PEKOM INŽENJERING DOO KRALJEVO </w:t>
            </w:r>
          </w:p>
        </w:tc>
        <w:tc>
          <w:tcPr>
            <w:tcW w:w="1090" w:type="dxa"/>
            <w:noWrap/>
            <w:vAlign w:val="center"/>
          </w:tcPr>
          <w:p w14:paraId="26B40844"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2086" w:type="dxa"/>
          </w:tcPr>
          <w:p w14:paraId="63ADD3AC"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58784F">
              <w:rPr>
                <w:rFonts w:asciiTheme="majorHAnsi" w:eastAsia="Times New Roman" w:hAnsiTheme="majorHAnsi" w:cs="Calibri Light"/>
                <w:color w:val="000000"/>
                <w:sz w:val="20"/>
                <w:szCs w:val="20"/>
                <w:lang w:val="sr-Latn-RS"/>
              </w:rPr>
              <w:t xml:space="preserve">2550 - </w:t>
            </w:r>
            <w:r>
              <w:rPr>
                <w:rFonts w:asciiTheme="majorHAnsi" w:eastAsia="Times New Roman" w:hAnsiTheme="majorHAnsi" w:cs="Calibri Light"/>
                <w:color w:val="000000"/>
                <w:sz w:val="20"/>
                <w:szCs w:val="20"/>
                <w:lang w:val="sr-Latn-RS"/>
              </w:rPr>
              <w:t>Kovanje</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presovanje</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štancovanje i valjanje metala; metalurgija praha</w:t>
            </w:r>
          </w:p>
        </w:tc>
        <w:tc>
          <w:tcPr>
            <w:tcW w:w="1296" w:type="dxa"/>
          </w:tcPr>
          <w:p w14:paraId="1E9E53D7" w14:textId="77777777" w:rsidR="00732C6E" w:rsidRPr="0058784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77070567"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009EE7C9"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12.</w:t>
            </w:r>
          </w:p>
        </w:tc>
        <w:tc>
          <w:tcPr>
            <w:tcW w:w="4332" w:type="dxa"/>
            <w:vAlign w:val="center"/>
          </w:tcPr>
          <w:p w14:paraId="6B2ECA15"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c>
          <w:tcPr>
            <w:tcW w:w="1090" w:type="dxa"/>
            <w:noWrap/>
            <w:vAlign w:val="center"/>
          </w:tcPr>
          <w:p w14:paraId="7D0B6D14"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3A64A1C2"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0F6CED">
              <w:rPr>
                <w:rFonts w:asciiTheme="majorHAnsi" w:eastAsia="Times New Roman" w:hAnsiTheme="majorHAnsi" w:cs="Calibri Light"/>
                <w:color w:val="000000"/>
                <w:sz w:val="20"/>
                <w:szCs w:val="20"/>
                <w:lang w:val="sr-Latn-RS"/>
              </w:rPr>
              <w:t xml:space="preserve">2573 </w:t>
            </w:r>
            <w:r>
              <w:rPr>
                <w:rFonts w:asciiTheme="majorHAnsi" w:eastAsia="Times New Roman" w:hAnsiTheme="majorHAnsi" w:cs="Calibri Light"/>
                <w:color w:val="000000"/>
                <w:sz w:val="20"/>
                <w:szCs w:val="20"/>
                <w:lang w:val="sr-Latn-RS"/>
              </w:rPr>
              <w:t>–</w:t>
            </w:r>
            <w:r w:rsidRPr="000F6CED">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alata</w:t>
            </w:r>
          </w:p>
        </w:tc>
        <w:tc>
          <w:tcPr>
            <w:tcW w:w="1296" w:type="dxa"/>
          </w:tcPr>
          <w:p w14:paraId="419E754E" w14:textId="77777777" w:rsidR="00732C6E" w:rsidRPr="000F6CED"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1860FD" w14:paraId="305E9AFD"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636738FA"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13.</w:t>
            </w:r>
          </w:p>
        </w:tc>
        <w:tc>
          <w:tcPr>
            <w:tcW w:w="4332" w:type="dxa"/>
            <w:vAlign w:val="center"/>
          </w:tcPr>
          <w:p w14:paraId="0A01B2B4"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c>
          <w:tcPr>
            <w:tcW w:w="1090" w:type="dxa"/>
            <w:noWrap/>
            <w:vAlign w:val="center"/>
          </w:tcPr>
          <w:p w14:paraId="7E315BBC"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2086" w:type="dxa"/>
          </w:tcPr>
          <w:p w14:paraId="46992BEA"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0F6CED">
              <w:rPr>
                <w:rFonts w:asciiTheme="majorHAnsi" w:eastAsia="Times New Roman" w:hAnsiTheme="majorHAnsi" w:cs="Calibri Light"/>
                <w:color w:val="000000"/>
                <w:sz w:val="20"/>
                <w:szCs w:val="20"/>
                <w:lang w:val="sr-Latn-RS"/>
              </w:rPr>
              <w:t xml:space="preserve">2529 </w:t>
            </w:r>
            <w:r>
              <w:rPr>
                <w:rFonts w:asciiTheme="majorHAnsi" w:eastAsia="Times New Roman" w:hAnsiTheme="majorHAnsi" w:cs="Calibri Light"/>
                <w:color w:val="000000"/>
                <w:sz w:val="20"/>
                <w:szCs w:val="20"/>
                <w:lang w:val="sr-Latn-RS"/>
              </w:rPr>
              <w:t>–</w:t>
            </w:r>
            <w:r w:rsidRPr="000F6CED">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ostalih metalnih cisterni, rezervoara i kontejnera</w:t>
            </w:r>
          </w:p>
        </w:tc>
        <w:tc>
          <w:tcPr>
            <w:tcW w:w="1296" w:type="dxa"/>
          </w:tcPr>
          <w:p w14:paraId="7D368A25" w14:textId="77777777" w:rsidR="00732C6E" w:rsidRPr="000F6CED"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1860FD" w14:paraId="5E7EACB6"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386CA4F7"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14.</w:t>
            </w:r>
          </w:p>
        </w:tc>
        <w:tc>
          <w:tcPr>
            <w:tcW w:w="4332" w:type="dxa"/>
            <w:vAlign w:val="center"/>
          </w:tcPr>
          <w:p w14:paraId="3B017564"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ERZ CON 2009 ADRANI</w:t>
            </w:r>
          </w:p>
        </w:tc>
        <w:tc>
          <w:tcPr>
            <w:tcW w:w="1090" w:type="dxa"/>
            <w:noWrap/>
            <w:vAlign w:val="center"/>
          </w:tcPr>
          <w:p w14:paraId="4201591E"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48C49AEE"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22A14">
              <w:rPr>
                <w:rFonts w:asciiTheme="majorHAnsi" w:eastAsia="Times New Roman" w:hAnsiTheme="majorHAnsi" w:cs="Calibri Light"/>
                <w:color w:val="000000"/>
                <w:sz w:val="20"/>
                <w:szCs w:val="20"/>
                <w:lang w:val="sr-Latn-RS"/>
              </w:rPr>
              <w:t xml:space="preserve">2511 </w:t>
            </w:r>
            <w:r>
              <w:rPr>
                <w:rFonts w:asciiTheme="majorHAnsi" w:eastAsia="Times New Roman" w:hAnsiTheme="majorHAnsi" w:cs="Calibri Light"/>
                <w:color w:val="000000"/>
                <w:sz w:val="20"/>
                <w:szCs w:val="20"/>
                <w:lang w:val="sr-Latn-RS"/>
              </w:rPr>
              <w:t>–</w:t>
            </w:r>
            <w:r w:rsidRPr="00922A14">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konstrukcija i delova konstrukcija</w:t>
            </w:r>
          </w:p>
        </w:tc>
        <w:tc>
          <w:tcPr>
            <w:tcW w:w="1296" w:type="dxa"/>
          </w:tcPr>
          <w:p w14:paraId="39787DCB" w14:textId="77777777" w:rsidR="00732C6E" w:rsidRPr="00922A14"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79399AEC"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3CB4A566"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15.</w:t>
            </w:r>
          </w:p>
        </w:tc>
        <w:tc>
          <w:tcPr>
            <w:tcW w:w="4332" w:type="dxa"/>
            <w:vAlign w:val="center"/>
          </w:tcPr>
          <w:p w14:paraId="793A0761"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HIDPRO MANC KRALJEVO</w:t>
            </w:r>
          </w:p>
        </w:tc>
        <w:tc>
          <w:tcPr>
            <w:tcW w:w="1090" w:type="dxa"/>
            <w:noWrap/>
            <w:vAlign w:val="center"/>
          </w:tcPr>
          <w:p w14:paraId="4239FF76"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460A2902"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929DD">
              <w:rPr>
                <w:rFonts w:asciiTheme="majorHAnsi" w:eastAsia="Times New Roman" w:hAnsiTheme="majorHAnsi" w:cs="Calibri Light"/>
                <w:color w:val="000000"/>
                <w:sz w:val="20"/>
                <w:szCs w:val="20"/>
                <w:lang w:val="sr-Latn-RS"/>
              </w:rPr>
              <w:t>2562 – Mašinska obrada metala</w:t>
            </w:r>
          </w:p>
        </w:tc>
        <w:tc>
          <w:tcPr>
            <w:tcW w:w="1296" w:type="dxa"/>
          </w:tcPr>
          <w:p w14:paraId="0ED41516" w14:textId="77777777" w:rsidR="00732C6E" w:rsidRPr="007929DD"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1860FD" w14:paraId="3F2DA889"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31F936D6"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16</w:t>
            </w:r>
          </w:p>
        </w:tc>
        <w:tc>
          <w:tcPr>
            <w:tcW w:w="4332" w:type="dxa"/>
            <w:vAlign w:val="center"/>
          </w:tcPr>
          <w:p w14:paraId="40B9872F"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NOVI KOLEKTIV-INVEST KRALJEVO</w:t>
            </w:r>
          </w:p>
        </w:tc>
        <w:tc>
          <w:tcPr>
            <w:tcW w:w="1090" w:type="dxa"/>
            <w:noWrap/>
            <w:vAlign w:val="center"/>
          </w:tcPr>
          <w:p w14:paraId="2883EEF1"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6872575C"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22A14">
              <w:rPr>
                <w:rFonts w:asciiTheme="majorHAnsi" w:eastAsia="Times New Roman" w:hAnsiTheme="majorHAnsi" w:cs="Calibri Light"/>
                <w:color w:val="000000"/>
                <w:sz w:val="20"/>
                <w:szCs w:val="20"/>
                <w:lang w:val="sr-Latn-RS"/>
              </w:rPr>
              <w:t xml:space="preserve">2511 </w:t>
            </w:r>
            <w:r>
              <w:rPr>
                <w:rFonts w:asciiTheme="majorHAnsi" w:eastAsia="Times New Roman" w:hAnsiTheme="majorHAnsi" w:cs="Calibri Light"/>
                <w:color w:val="000000"/>
                <w:sz w:val="20"/>
                <w:szCs w:val="20"/>
                <w:lang w:val="sr-Latn-RS"/>
              </w:rPr>
              <w:t>–</w:t>
            </w:r>
            <w:r w:rsidRPr="00922A14">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konstrukcija i delova konstrukcija</w:t>
            </w:r>
          </w:p>
        </w:tc>
        <w:tc>
          <w:tcPr>
            <w:tcW w:w="1296" w:type="dxa"/>
          </w:tcPr>
          <w:p w14:paraId="058E4D07" w14:textId="77777777" w:rsidR="00732C6E" w:rsidRPr="00AC5204"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536207C1"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55A762F0"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17.</w:t>
            </w:r>
          </w:p>
        </w:tc>
        <w:tc>
          <w:tcPr>
            <w:tcW w:w="4332" w:type="dxa"/>
            <w:vAlign w:val="center"/>
          </w:tcPr>
          <w:p w14:paraId="118B82DB"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ALUPLANET KRALJEVO</w:t>
            </w:r>
          </w:p>
        </w:tc>
        <w:tc>
          <w:tcPr>
            <w:tcW w:w="1090" w:type="dxa"/>
            <w:noWrap/>
            <w:vAlign w:val="center"/>
          </w:tcPr>
          <w:p w14:paraId="3027D417"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0300499B"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58784F">
              <w:rPr>
                <w:rFonts w:asciiTheme="majorHAnsi" w:eastAsia="Times New Roman" w:hAnsiTheme="majorHAnsi" w:cs="Calibri Light"/>
                <w:color w:val="000000"/>
                <w:sz w:val="20"/>
                <w:szCs w:val="20"/>
                <w:lang w:val="sr-Latn-RS"/>
              </w:rPr>
              <w:t xml:space="preserve">2512 </w:t>
            </w:r>
            <w:r>
              <w:rPr>
                <w:rFonts w:asciiTheme="majorHAnsi" w:eastAsia="Times New Roman" w:hAnsiTheme="majorHAnsi" w:cs="Calibri Light"/>
                <w:color w:val="000000"/>
                <w:sz w:val="20"/>
                <w:szCs w:val="20"/>
                <w:lang w:val="sr-Latn-RS"/>
              </w:rPr>
              <w:t>–</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vrata i prozora</w:t>
            </w:r>
          </w:p>
        </w:tc>
        <w:tc>
          <w:tcPr>
            <w:tcW w:w="1296" w:type="dxa"/>
          </w:tcPr>
          <w:p w14:paraId="3D146B38" w14:textId="77777777" w:rsidR="00732C6E" w:rsidRPr="0058784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7D9B0215"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72D061BC"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18.</w:t>
            </w:r>
          </w:p>
        </w:tc>
        <w:tc>
          <w:tcPr>
            <w:tcW w:w="4332" w:type="dxa"/>
            <w:vAlign w:val="center"/>
          </w:tcPr>
          <w:p w14:paraId="3F425558"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c>
          <w:tcPr>
            <w:tcW w:w="1090" w:type="dxa"/>
            <w:noWrap/>
            <w:vAlign w:val="center"/>
          </w:tcPr>
          <w:p w14:paraId="6ED0E81C"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5F655D86"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58784F">
              <w:rPr>
                <w:rFonts w:asciiTheme="majorHAnsi" w:eastAsia="Times New Roman" w:hAnsiTheme="majorHAnsi" w:cs="Calibri Light"/>
                <w:color w:val="000000"/>
                <w:sz w:val="20"/>
                <w:szCs w:val="20"/>
                <w:lang w:val="sr-Latn-RS"/>
              </w:rPr>
              <w:t xml:space="preserve">2512 </w:t>
            </w:r>
            <w:r>
              <w:rPr>
                <w:rFonts w:asciiTheme="majorHAnsi" w:eastAsia="Times New Roman" w:hAnsiTheme="majorHAnsi" w:cs="Calibri Light"/>
                <w:color w:val="000000"/>
                <w:sz w:val="20"/>
                <w:szCs w:val="20"/>
                <w:lang w:val="sr-Latn-RS"/>
              </w:rPr>
              <w:t>–</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vrata i prozora</w:t>
            </w:r>
          </w:p>
        </w:tc>
        <w:tc>
          <w:tcPr>
            <w:tcW w:w="1296" w:type="dxa"/>
          </w:tcPr>
          <w:p w14:paraId="4EC1D87D" w14:textId="77777777" w:rsidR="00732C6E" w:rsidRPr="0058784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1860FD" w14:paraId="308B33B9"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3EABD531"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19.</w:t>
            </w:r>
          </w:p>
        </w:tc>
        <w:tc>
          <w:tcPr>
            <w:tcW w:w="4332" w:type="dxa"/>
            <w:vAlign w:val="center"/>
          </w:tcPr>
          <w:p w14:paraId="611E927D" w14:textId="77777777" w:rsidR="00732C6E" w:rsidRPr="00C20CC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SERVIS I PROIZVODNJU KOMUNALNE OPREME SERVIS SEKOM-KV DOO KRALJEVO</w:t>
            </w:r>
          </w:p>
        </w:tc>
        <w:tc>
          <w:tcPr>
            <w:tcW w:w="1090" w:type="dxa"/>
            <w:noWrap/>
            <w:vAlign w:val="center"/>
          </w:tcPr>
          <w:p w14:paraId="6CE6AF82"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2086" w:type="dxa"/>
          </w:tcPr>
          <w:p w14:paraId="68E7EFDB"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0F6CED">
              <w:rPr>
                <w:rFonts w:asciiTheme="majorHAnsi" w:eastAsia="Times New Roman" w:hAnsiTheme="majorHAnsi" w:cs="Calibri Light"/>
                <w:color w:val="000000"/>
                <w:sz w:val="20"/>
                <w:szCs w:val="20"/>
                <w:lang w:val="sr-Latn-RS"/>
              </w:rPr>
              <w:t xml:space="preserve">2529 </w:t>
            </w:r>
            <w:r>
              <w:rPr>
                <w:rFonts w:asciiTheme="majorHAnsi" w:eastAsia="Times New Roman" w:hAnsiTheme="majorHAnsi" w:cs="Calibri Light"/>
                <w:color w:val="000000"/>
                <w:sz w:val="20"/>
                <w:szCs w:val="20"/>
                <w:lang w:val="sr-Latn-RS"/>
              </w:rPr>
              <w:t>–</w:t>
            </w:r>
            <w:r w:rsidRPr="000F6CED">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ostalih metalnih cisterni, rezervoara i kontejnera</w:t>
            </w:r>
          </w:p>
        </w:tc>
        <w:tc>
          <w:tcPr>
            <w:tcW w:w="1296" w:type="dxa"/>
          </w:tcPr>
          <w:p w14:paraId="24E9987A" w14:textId="77777777" w:rsidR="00732C6E" w:rsidRPr="000F6CED"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1860FD" w14:paraId="6FAE80E7" w14:textId="77777777" w:rsidTr="00BA1E2A">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674C0AE9" w14:textId="77777777" w:rsidR="00732C6E" w:rsidRPr="00C20CCF" w:rsidRDefault="00732C6E" w:rsidP="00BA1E2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20.</w:t>
            </w:r>
          </w:p>
        </w:tc>
        <w:tc>
          <w:tcPr>
            <w:tcW w:w="4332" w:type="dxa"/>
            <w:vAlign w:val="center"/>
          </w:tcPr>
          <w:p w14:paraId="6B4B6A27" w14:textId="77777777" w:rsidR="00732C6E" w:rsidRPr="00C20CC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FERO-KONSTRUKT DOO KRALJEVO </w:t>
            </w:r>
          </w:p>
        </w:tc>
        <w:tc>
          <w:tcPr>
            <w:tcW w:w="1090" w:type="dxa"/>
            <w:noWrap/>
            <w:vAlign w:val="center"/>
          </w:tcPr>
          <w:p w14:paraId="47344E62"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mikro </w:t>
            </w:r>
          </w:p>
        </w:tc>
        <w:tc>
          <w:tcPr>
            <w:tcW w:w="2086" w:type="dxa"/>
          </w:tcPr>
          <w:p w14:paraId="3CAFD4F3"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22A14">
              <w:rPr>
                <w:rFonts w:asciiTheme="majorHAnsi" w:eastAsia="Times New Roman" w:hAnsiTheme="majorHAnsi" w:cs="Calibri Light"/>
                <w:color w:val="000000"/>
                <w:sz w:val="20"/>
                <w:szCs w:val="20"/>
                <w:lang w:val="sr-Latn-RS"/>
              </w:rPr>
              <w:t xml:space="preserve">2511 </w:t>
            </w:r>
            <w:r>
              <w:rPr>
                <w:rFonts w:asciiTheme="majorHAnsi" w:eastAsia="Times New Roman" w:hAnsiTheme="majorHAnsi" w:cs="Calibri Light"/>
                <w:color w:val="000000"/>
                <w:sz w:val="20"/>
                <w:szCs w:val="20"/>
                <w:lang w:val="sr-Latn-RS"/>
              </w:rPr>
              <w:t>–</w:t>
            </w:r>
            <w:r w:rsidRPr="00922A14">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konstrukcija i delova konstrukcija</w:t>
            </w:r>
          </w:p>
        </w:tc>
        <w:tc>
          <w:tcPr>
            <w:tcW w:w="1296" w:type="dxa"/>
          </w:tcPr>
          <w:p w14:paraId="408955D4" w14:textId="77777777" w:rsidR="00732C6E" w:rsidRPr="00922A14"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07A8F6CC"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1494046C" w14:textId="77777777" w:rsidR="00732C6E" w:rsidRPr="00C20CCF"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lastRenderedPageBreak/>
              <w:t>21.</w:t>
            </w:r>
          </w:p>
        </w:tc>
        <w:tc>
          <w:tcPr>
            <w:tcW w:w="4332" w:type="dxa"/>
            <w:vAlign w:val="center"/>
          </w:tcPr>
          <w:p w14:paraId="0D7A694C" w14:textId="77777777" w:rsidR="00732C6E" w:rsidRPr="00766162" w:rsidRDefault="00732C6E" w:rsidP="00BA1E2A">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sr-Latn-RS"/>
              </w:rPr>
            </w:pPr>
            <w:r w:rsidRPr="001469B9">
              <w:rPr>
                <w:rFonts w:asciiTheme="majorHAnsi" w:eastAsia="Times New Roman" w:hAnsiTheme="majorHAnsi" w:cs="Calibri Light"/>
                <w:color w:val="000000"/>
                <w:sz w:val="20"/>
                <w:szCs w:val="20"/>
                <w:lang w:val="sr-Latn-RS"/>
              </w:rPr>
              <w:t>ORTAČKO DRUŠTVO ZA PROIZVODNJU PROMET I INŽENJERING PKS - METAL, KRALJEVO</w:t>
            </w:r>
          </w:p>
        </w:tc>
        <w:tc>
          <w:tcPr>
            <w:tcW w:w="1090" w:type="dxa"/>
            <w:noWrap/>
            <w:vAlign w:val="center"/>
          </w:tcPr>
          <w:p w14:paraId="2C2635B8"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mikro</w:t>
            </w:r>
          </w:p>
        </w:tc>
        <w:tc>
          <w:tcPr>
            <w:tcW w:w="2086" w:type="dxa"/>
          </w:tcPr>
          <w:p w14:paraId="50E794A8"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C5EA8">
              <w:rPr>
                <w:rFonts w:asciiTheme="majorHAnsi" w:eastAsia="Times New Roman" w:hAnsiTheme="majorHAnsi" w:cs="Calibri Light"/>
                <w:color w:val="000000"/>
                <w:sz w:val="20"/>
                <w:szCs w:val="20"/>
                <w:lang w:val="sr-Latn-RS"/>
              </w:rPr>
              <w:t xml:space="preserve">2599 - </w:t>
            </w:r>
            <w:r>
              <w:rPr>
                <w:rFonts w:asciiTheme="majorHAnsi" w:eastAsia="Times New Roman" w:hAnsiTheme="majorHAnsi" w:cs="Calibri Light"/>
                <w:color w:val="000000"/>
                <w:sz w:val="20"/>
                <w:szCs w:val="20"/>
                <w:lang w:val="sr-Latn-RS"/>
              </w:rPr>
              <w:t>Proizvodnja ostalih metalnih proizvoda</w:t>
            </w:r>
          </w:p>
        </w:tc>
        <w:tc>
          <w:tcPr>
            <w:tcW w:w="1296" w:type="dxa"/>
            <w:vAlign w:val="center"/>
          </w:tcPr>
          <w:p w14:paraId="5F3ECF70" w14:textId="77777777" w:rsidR="00732C6E" w:rsidRPr="00CD6E10"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469B9">
              <w:rPr>
                <w:rFonts w:asciiTheme="majorHAnsi" w:eastAsia="Times New Roman" w:hAnsiTheme="majorHAnsi" w:cs="Calibri Light"/>
                <w:color w:val="000000"/>
                <w:sz w:val="20"/>
                <w:szCs w:val="20"/>
                <w:lang w:val="sr-Latn-RS"/>
              </w:rPr>
              <w:t>Nije obveznik</w:t>
            </w:r>
            <w:r>
              <w:rPr>
                <w:rFonts w:asciiTheme="majorHAnsi" w:eastAsia="Times New Roman" w:hAnsiTheme="majorHAnsi" w:cs="Calibri Light"/>
                <w:color w:val="000000"/>
                <w:sz w:val="20"/>
                <w:szCs w:val="20"/>
                <w:lang w:val="sr-Latn-RS"/>
              </w:rPr>
              <w:t xml:space="preserve"> revizije</w:t>
            </w:r>
          </w:p>
        </w:tc>
      </w:tr>
      <w:tr w:rsidR="00732C6E" w:rsidRPr="00C20CCF" w14:paraId="173A2737" w14:textId="77777777" w:rsidTr="00866416">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7810B44B" w14:textId="77777777" w:rsidR="00732C6E" w:rsidRPr="00C20CCF"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22.</w:t>
            </w:r>
          </w:p>
        </w:tc>
        <w:tc>
          <w:tcPr>
            <w:tcW w:w="4332" w:type="dxa"/>
            <w:vAlign w:val="center"/>
          </w:tcPr>
          <w:p w14:paraId="33E18653" w14:textId="77777777" w:rsidR="00732C6E" w:rsidRPr="00FA19E5"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FA19E5">
              <w:rPr>
                <w:rFonts w:asciiTheme="majorHAnsi" w:eastAsia="Times New Roman" w:hAnsiTheme="majorHAnsi" w:cs="Calibri Light"/>
                <w:color w:val="000000"/>
                <w:sz w:val="20"/>
                <w:szCs w:val="20"/>
                <w:lang w:val="sr-Latn-RS"/>
              </w:rPr>
              <w:t>ORTAČKO DRUŠTVO ZA PROIZVODNJU, PROMET I USLUGE BILLY KRALJEVO</w:t>
            </w:r>
          </w:p>
        </w:tc>
        <w:tc>
          <w:tcPr>
            <w:tcW w:w="1090" w:type="dxa"/>
            <w:noWrap/>
            <w:vAlign w:val="center"/>
          </w:tcPr>
          <w:p w14:paraId="6DEAF956"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n/d</w:t>
            </w:r>
          </w:p>
        </w:tc>
        <w:tc>
          <w:tcPr>
            <w:tcW w:w="2086" w:type="dxa"/>
            <w:vAlign w:val="center"/>
          </w:tcPr>
          <w:p w14:paraId="6A6C5A9D" w14:textId="77777777" w:rsidR="00732C6E" w:rsidRPr="00FA19E5"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58784F">
              <w:rPr>
                <w:rFonts w:asciiTheme="majorHAnsi" w:eastAsia="Times New Roman" w:hAnsiTheme="majorHAnsi" w:cs="Calibri Light"/>
                <w:color w:val="000000"/>
                <w:sz w:val="20"/>
                <w:szCs w:val="20"/>
                <w:lang w:val="sr-Latn-RS"/>
              </w:rPr>
              <w:t xml:space="preserve">2512 </w:t>
            </w:r>
            <w:r>
              <w:rPr>
                <w:rFonts w:asciiTheme="majorHAnsi" w:eastAsia="Times New Roman" w:hAnsiTheme="majorHAnsi" w:cs="Calibri Light"/>
                <w:color w:val="000000"/>
                <w:sz w:val="20"/>
                <w:szCs w:val="20"/>
                <w:lang w:val="sr-Latn-RS"/>
              </w:rPr>
              <w:t>–</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vrata i prozora</w:t>
            </w:r>
          </w:p>
        </w:tc>
        <w:tc>
          <w:tcPr>
            <w:tcW w:w="1296" w:type="dxa"/>
            <w:vAlign w:val="center"/>
          </w:tcPr>
          <w:p w14:paraId="59DD3B56" w14:textId="77777777" w:rsidR="00732C6E"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469B9">
              <w:rPr>
                <w:rFonts w:asciiTheme="majorHAnsi" w:eastAsia="Times New Roman" w:hAnsiTheme="majorHAnsi" w:cs="Calibri Light"/>
                <w:color w:val="000000"/>
                <w:sz w:val="20"/>
                <w:szCs w:val="20"/>
                <w:lang w:val="sr-Latn-RS"/>
              </w:rPr>
              <w:t>Finansijski izveštaji nisu dostupni</w:t>
            </w:r>
          </w:p>
        </w:tc>
      </w:tr>
      <w:tr w:rsidR="00732C6E" w:rsidRPr="00C20CCF" w14:paraId="16F69C42" w14:textId="77777777" w:rsidTr="00BA1E2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2CFF1BB5" w14:textId="77777777" w:rsidR="00732C6E" w:rsidRPr="00C20CCF"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23.</w:t>
            </w:r>
          </w:p>
        </w:tc>
        <w:tc>
          <w:tcPr>
            <w:tcW w:w="4332" w:type="dxa"/>
            <w:vAlign w:val="center"/>
          </w:tcPr>
          <w:p w14:paraId="51D6C778" w14:textId="77777777" w:rsidR="00732C6E" w:rsidRPr="00FA19E5"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FA19E5">
              <w:rPr>
                <w:rFonts w:asciiTheme="majorHAnsi" w:eastAsia="Times New Roman" w:hAnsiTheme="majorHAnsi" w:cs="Calibri Light"/>
                <w:color w:val="000000"/>
                <w:sz w:val="20"/>
                <w:szCs w:val="20"/>
                <w:lang w:val="sr-Latn-RS"/>
              </w:rPr>
              <w:t>DOO KONSTRUKT BIRO</w:t>
            </w:r>
          </w:p>
        </w:tc>
        <w:tc>
          <w:tcPr>
            <w:tcW w:w="1090" w:type="dxa"/>
            <w:noWrap/>
            <w:vAlign w:val="center"/>
          </w:tcPr>
          <w:p w14:paraId="37AF22D5"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mikro</w:t>
            </w:r>
          </w:p>
        </w:tc>
        <w:tc>
          <w:tcPr>
            <w:tcW w:w="2086" w:type="dxa"/>
          </w:tcPr>
          <w:p w14:paraId="54D80FDB" w14:textId="77777777" w:rsidR="00732C6E" w:rsidRPr="00FA19E5"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22A14">
              <w:rPr>
                <w:rFonts w:asciiTheme="majorHAnsi" w:eastAsia="Times New Roman" w:hAnsiTheme="majorHAnsi" w:cs="Calibri Light"/>
                <w:color w:val="000000"/>
                <w:sz w:val="20"/>
                <w:szCs w:val="20"/>
                <w:lang w:val="sr-Latn-RS"/>
              </w:rPr>
              <w:t xml:space="preserve">2511 </w:t>
            </w:r>
            <w:r>
              <w:rPr>
                <w:rFonts w:asciiTheme="majorHAnsi" w:eastAsia="Times New Roman" w:hAnsiTheme="majorHAnsi" w:cs="Calibri Light"/>
                <w:color w:val="000000"/>
                <w:sz w:val="20"/>
                <w:szCs w:val="20"/>
                <w:lang w:val="sr-Latn-RS"/>
              </w:rPr>
              <w:t>–</w:t>
            </w:r>
            <w:r w:rsidRPr="00922A14">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konstrukcija i delova konstrukcija</w:t>
            </w:r>
          </w:p>
        </w:tc>
        <w:tc>
          <w:tcPr>
            <w:tcW w:w="1296" w:type="dxa"/>
            <w:vAlign w:val="center"/>
          </w:tcPr>
          <w:p w14:paraId="7FE53386" w14:textId="77777777" w:rsidR="00732C6E"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469B9">
              <w:rPr>
                <w:rFonts w:asciiTheme="majorHAnsi" w:eastAsia="Times New Roman" w:hAnsiTheme="majorHAnsi" w:cs="Calibri Light"/>
                <w:color w:val="000000"/>
                <w:sz w:val="20"/>
                <w:szCs w:val="20"/>
                <w:lang w:val="sr-Latn-RS"/>
              </w:rPr>
              <w:t>Nije obveznik</w:t>
            </w:r>
            <w:r>
              <w:rPr>
                <w:rFonts w:asciiTheme="majorHAnsi" w:eastAsia="Times New Roman" w:hAnsiTheme="majorHAnsi" w:cs="Calibri Light"/>
                <w:color w:val="000000"/>
                <w:sz w:val="20"/>
                <w:szCs w:val="20"/>
                <w:lang w:val="sr-Latn-RS"/>
              </w:rPr>
              <w:t xml:space="preserve"> revizije</w:t>
            </w:r>
          </w:p>
        </w:tc>
      </w:tr>
      <w:tr w:rsidR="00732C6E" w:rsidRPr="00C20CCF" w14:paraId="709415B5" w14:textId="77777777" w:rsidTr="00866416">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0DD55E21" w14:textId="77777777" w:rsidR="00732C6E" w:rsidRPr="00C20CCF"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24.</w:t>
            </w:r>
          </w:p>
        </w:tc>
        <w:tc>
          <w:tcPr>
            <w:tcW w:w="4332" w:type="dxa"/>
            <w:vAlign w:val="center"/>
          </w:tcPr>
          <w:p w14:paraId="4D88DCC6" w14:textId="77777777" w:rsidR="00732C6E" w:rsidRPr="00FA19E5"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FA19E5">
              <w:rPr>
                <w:rFonts w:asciiTheme="majorHAnsi" w:eastAsia="Times New Roman" w:hAnsiTheme="majorHAnsi" w:cs="Calibri Light"/>
                <w:color w:val="000000"/>
                <w:sz w:val="20"/>
                <w:szCs w:val="20"/>
                <w:lang w:val="sr-Latn-RS"/>
              </w:rPr>
              <w:t>DRUŠTVO SA OGRANIČENOM ODGOVORNOŠĆU METALSERVIS-STENA, KONAREVO</w:t>
            </w:r>
          </w:p>
        </w:tc>
        <w:tc>
          <w:tcPr>
            <w:tcW w:w="1090" w:type="dxa"/>
            <w:noWrap/>
            <w:vAlign w:val="center"/>
          </w:tcPr>
          <w:p w14:paraId="168A6808"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n/d</w:t>
            </w:r>
          </w:p>
        </w:tc>
        <w:tc>
          <w:tcPr>
            <w:tcW w:w="2086" w:type="dxa"/>
            <w:vAlign w:val="center"/>
          </w:tcPr>
          <w:p w14:paraId="56C5B50D" w14:textId="77777777" w:rsidR="00732C6E" w:rsidRDefault="00732C6E" w:rsidP="0086641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481CCD">
              <w:rPr>
                <w:rFonts w:asciiTheme="majorHAnsi" w:eastAsia="Times New Roman" w:hAnsiTheme="majorHAnsi" w:cs="Calibri Light"/>
                <w:color w:val="000000"/>
                <w:sz w:val="20"/>
                <w:szCs w:val="20"/>
                <w:lang w:val="sr-Latn-RS"/>
              </w:rPr>
              <w:t>2651 –</w:t>
            </w:r>
          </w:p>
          <w:p w14:paraId="79BF8BC3" w14:textId="77777777" w:rsidR="00732C6E" w:rsidRPr="00FA19E5"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O</w:t>
            </w:r>
            <w:r w:rsidRPr="00481CCD">
              <w:rPr>
                <w:rFonts w:asciiTheme="majorHAnsi" w:eastAsia="Times New Roman" w:hAnsiTheme="majorHAnsi" w:cs="Calibri Light"/>
                <w:color w:val="000000"/>
                <w:sz w:val="20"/>
                <w:szCs w:val="20"/>
                <w:lang w:val="sr-Latn-RS"/>
              </w:rPr>
              <w:t xml:space="preserve">brada </w:t>
            </w:r>
            <w:r>
              <w:rPr>
                <w:rFonts w:asciiTheme="majorHAnsi" w:eastAsia="Times New Roman" w:hAnsiTheme="majorHAnsi" w:cs="Calibri Light"/>
                <w:color w:val="000000"/>
                <w:sz w:val="20"/>
                <w:szCs w:val="20"/>
                <w:lang w:val="sr-Latn-RS"/>
              </w:rPr>
              <w:t>i</w:t>
            </w:r>
            <w:r w:rsidRPr="00481CCD">
              <w:rPr>
                <w:rFonts w:asciiTheme="majorHAnsi" w:eastAsia="Times New Roman" w:hAnsiTheme="majorHAnsi" w:cs="Calibri Light"/>
                <w:color w:val="000000"/>
                <w:sz w:val="20"/>
                <w:szCs w:val="20"/>
                <w:lang w:val="sr-Latn-RS"/>
              </w:rPr>
              <w:t xml:space="preserve"> prevlačenje metala</w:t>
            </w:r>
          </w:p>
        </w:tc>
        <w:tc>
          <w:tcPr>
            <w:tcW w:w="1296" w:type="dxa"/>
            <w:vAlign w:val="center"/>
          </w:tcPr>
          <w:p w14:paraId="4461A217" w14:textId="77777777" w:rsidR="00732C6E"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469B9">
              <w:rPr>
                <w:rFonts w:asciiTheme="majorHAnsi" w:eastAsia="Times New Roman" w:hAnsiTheme="majorHAnsi" w:cs="Calibri Light"/>
                <w:color w:val="000000"/>
                <w:sz w:val="20"/>
                <w:szCs w:val="20"/>
                <w:lang w:val="sr-Latn-RS"/>
              </w:rPr>
              <w:t>Finansijski izveštaji nisu dostupni</w:t>
            </w:r>
          </w:p>
        </w:tc>
      </w:tr>
      <w:tr w:rsidR="00732C6E" w:rsidRPr="00C20CCF" w14:paraId="7ED57F9A" w14:textId="77777777" w:rsidTr="00866416">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7C11BA49" w14:textId="77777777" w:rsidR="00732C6E" w:rsidRPr="00C20CCF"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25.</w:t>
            </w:r>
          </w:p>
        </w:tc>
        <w:tc>
          <w:tcPr>
            <w:tcW w:w="4332" w:type="dxa"/>
            <w:vAlign w:val="center"/>
          </w:tcPr>
          <w:p w14:paraId="4F247456" w14:textId="77777777" w:rsidR="00732C6E" w:rsidRPr="00FA19E5"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FA19E5">
              <w:rPr>
                <w:rFonts w:asciiTheme="majorHAnsi" w:eastAsia="Times New Roman" w:hAnsiTheme="majorHAnsi" w:cs="Calibri Light"/>
                <w:color w:val="000000"/>
                <w:sz w:val="20"/>
                <w:szCs w:val="20"/>
                <w:lang w:val="sr-Latn-RS"/>
              </w:rPr>
              <w:t>ALU EXTRA DOO RATINA</w:t>
            </w:r>
          </w:p>
          <w:p w14:paraId="448FDDC9" w14:textId="77777777" w:rsidR="00732C6E" w:rsidRPr="00FA19E5"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c>
          <w:tcPr>
            <w:tcW w:w="1090" w:type="dxa"/>
            <w:noWrap/>
            <w:vAlign w:val="center"/>
          </w:tcPr>
          <w:p w14:paraId="5E3C39FD"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n/d</w:t>
            </w:r>
          </w:p>
        </w:tc>
        <w:tc>
          <w:tcPr>
            <w:tcW w:w="2086" w:type="dxa"/>
            <w:vAlign w:val="center"/>
          </w:tcPr>
          <w:p w14:paraId="4789942C" w14:textId="77777777" w:rsidR="00732C6E" w:rsidRPr="00FA19E5"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58784F">
              <w:rPr>
                <w:rFonts w:asciiTheme="majorHAnsi" w:eastAsia="Times New Roman" w:hAnsiTheme="majorHAnsi" w:cs="Calibri Light"/>
                <w:color w:val="000000"/>
                <w:sz w:val="20"/>
                <w:szCs w:val="20"/>
                <w:lang w:val="sr-Latn-RS"/>
              </w:rPr>
              <w:t xml:space="preserve">2512 </w:t>
            </w:r>
            <w:r>
              <w:rPr>
                <w:rFonts w:asciiTheme="majorHAnsi" w:eastAsia="Times New Roman" w:hAnsiTheme="majorHAnsi" w:cs="Calibri Light"/>
                <w:color w:val="000000"/>
                <w:sz w:val="20"/>
                <w:szCs w:val="20"/>
                <w:lang w:val="sr-Latn-RS"/>
              </w:rPr>
              <w:t>–</w:t>
            </w:r>
            <w:r w:rsidRPr="0058784F">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vrata i prozora</w:t>
            </w:r>
          </w:p>
        </w:tc>
        <w:tc>
          <w:tcPr>
            <w:tcW w:w="1296" w:type="dxa"/>
            <w:vAlign w:val="center"/>
          </w:tcPr>
          <w:p w14:paraId="04064018" w14:textId="77777777" w:rsidR="00732C6E"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469B9">
              <w:rPr>
                <w:rFonts w:asciiTheme="majorHAnsi" w:eastAsia="Times New Roman" w:hAnsiTheme="majorHAnsi" w:cs="Calibri Light"/>
                <w:color w:val="000000"/>
                <w:sz w:val="20"/>
                <w:szCs w:val="20"/>
                <w:lang w:val="sr-Latn-RS"/>
              </w:rPr>
              <w:t>Finansijski izveštaji nisu dostupni</w:t>
            </w:r>
          </w:p>
        </w:tc>
      </w:tr>
      <w:tr w:rsidR="00732C6E" w:rsidRPr="00C20CCF" w14:paraId="2536D225" w14:textId="77777777" w:rsidTr="00866416">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5F8D4190" w14:textId="77777777" w:rsidR="00732C6E" w:rsidRPr="00C20CCF"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26.</w:t>
            </w:r>
          </w:p>
        </w:tc>
        <w:tc>
          <w:tcPr>
            <w:tcW w:w="4332" w:type="dxa"/>
            <w:vAlign w:val="center"/>
          </w:tcPr>
          <w:p w14:paraId="49190CA6" w14:textId="77777777" w:rsidR="00732C6E" w:rsidRPr="00FA19E5"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FA19E5">
              <w:rPr>
                <w:rFonts w:asciiTheme="majorHAnsi" w:eastAsia="Times New Roman" w:hAnsiTheme="majorHAnsi" w:cs="Calibri Light"/>
                <w:color w:val="000000"/>
                <w:sz w:val="20"/>
                <w:szCs w:val="20"/>
                <w:lang w:val="sr-Latn-RS"/>
              </w:rPr>
              <w:t>ITTECH TRIADE DOO ZA PROIZVODNJU PROMET I USLUGE ADRANI</w:t>
            </w:r>
          </w:p>
        </w:tc>
        <w:tc>
          <w:tcPr>
            <w:tcW w:w="1090" w:type="dxa"/>
            <w:noWrap/>
            <w:vAlign w:val="center"/>
          </w:tcPr>
          <w:p w14:paraId="61072640"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n/d</w:t>
            </w:r>
          </w:p>
        </w:tc>
        <w:tc>
          <w:tcPr>
            <w:tcW w:w="2086" w:type="dxa"/>
            <w:vAlign w:val="center"/>
          </w:tcPr>
          <w:p w14:paraId="6A535F4E" w14:textId="7487764F" w:rsidR="00732C6E" w:rsidRPr="001469B9" w:rsidRDefault="00732C6E" w:rsidP="0086641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469B9">
              <w:rPr>
                <w:rFonts w:asciiTheme="majorHAnsi" w:eastAsia="Times New Roman" w:hAnsiTheme="majorHAnsi" w:cs="Calibri Light"/>
                <w:color w:val="000000"/>
                <w:sz w:val="20"/>
                <w:szCs w:val="20"/>
                <w:lang w:val="sr-Latn-RS"/>
              </w:rPr>
              <w:t>2562-</w:t>
            </w:r>
          </w:p>
          <w:p w14:paraId="0633EDEC" w14:textId="2CEE999D" w:rsidR="00732C6E" w:rsidRPr="00FA19E5"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469B9">
              <w:rPr>
                <w:rFonts w:asciiTheme="majorHAnsi" w:eastAsia="Times New Roman" w:hAnsiTheme="majorHAnsi" w:cs="Calibri Light"/>
                <w:color w:val="000000"/>
                <w:sz w:val="20"/>
                <w:szCs w:val="20"/>
                <w:lang w:val="sr-Latn-RS"/>
              </w:rPr>
              <w:t>Mašinska obrada metala</w:t>
            </w:r>
          </w:p>
        </w:tc>
        <w:tc>
          <w:tcPr>
            <w:tcW w:w="1296" w:type="dxa"/>
            <w:vAlign w:val="center"/>
          </w:tcPr>
          <w:p w14:paraId="113B263E" w14:textId="77777777" w:rsidR="00732C6E"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469B9">
              <w:rPr>
                <w:rFonts w:asciiTheme="majorHAnsi" w:eastAsia="Times New Roman" w:hAnsiTheme="majorHAnsi" w:cs="Calibri Light"/>
                <w:color w:val="000000"/>
                <w:sz w:val="20"/>
                <w:szCs w:val="20"/>
                <w:lang w:val="sr-Latn-RS"/>
              </w:rPr>
              <w:t>Finansijski izveštaji nisu dostupni</w:t>
            </w:r>
          </w:p>
        </w:tc>
      </w:tr>
      <w:tr w:rsidR="00732C6E" w:rsidRPr="001860FD" w14:paraId="3C9280E9" w14:textId="77777777" w:rsidTr="00866416">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4328A311" w14:textId="77777777" w:rsidR="00732C6E"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27.</w:t>
            </w:r>
          </w:p>
        </w:tc>
        <w:tc>
          <w:tcPr>
            <w:tcW w:w="4332" w:type="dxa"/>
            <w:vAlign w:val="center"/>
          </w:tcPr>
          <w:p w14:paraId="0904A3E9" w14:textId="77777777" w:rsidR="00732C6E" w:rsidRPr="00FA19E5"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42288F">
              <w:rPr>
                <w:rFonts w:asciiTheme="majorHAnsi" w:eastAsia="Times New Roman" w:hAnsiTheme="majorHAnsi" w:cs="Calibri Light"/>
                <w:color w:val="000000"/>
                <w:sz w:val="20"/>
                <w:szCs w:val="20"/>
                <w:lang w:val="sr-Latn-RS"/>
              </w:rPr>
              <w:t>DOO ZA PROIZVODNJU, PROMET I USLUGE AMIGA, KRALJEVO</w:t>
            </w:r>
          </w:p>
        </w:tc>
        <w:tc>
          <w:tcPr>
            <w:tcW w:w="1090" w:type="dxa"/>
            <w:noWrap/>
            <w:vAlign w:val="center"/>
          </w:tcPr>
          <w:p w14:paraId="1210E83B"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srednje</w:t>
            </w:r>
          </w:p>
        </w:tc>
        <w:tc>
          <w:tcPr>
            <w:tcW w:w="2086" w:type="dxa"/>
            <w:vAlign w:val="center"/>
          </w:tcPr>
          <w:p w14:paraId="2DA9D6F5" w14:textId="77777777" w:rsidR="00732C6E" w:rsidRPr="001469B9"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22A14">
              <w:rPr>
                <w:rFonts w:asciiTheme="majorHAnsi" w:eastAsia="Times New Roman" w:hAnsiTheme="majorHAnsi" w:cs="Calibri Light"/>
                <w:color w:val="000000"/>
                <w:sz w:val="20"/>
                <w:szCs w:val="20"/>
                <w:lang w:val="sr-Latn-RS"/>
              </w:rPr>
              <w:t xml:space="preserve">2511 </w:t>
            </w:r>
            <w:r>
              <w:rPr>
                <w:rFonts w:asciiTheme="majorHAnsi" w:eastAsia="Times New Roman" w:hAnsiTheme="majorHAnsi" w:cs="Calibri Light"/>
                <w:color w:val="000000"/>
                <w:sz w:val="20"/>
                <w:szCs w:val="20"/>
                <w:lang w:val="sr-Latn-RS"/>
              </w:rPr>
              <w:t>–</w:t>
            </w:r>
            <w:r w:rsidRPr="00922A14">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konstrukcija i delova konstrukcija</w:t>
            </w:r>
          </w:p>
        </w:tc>
        <w:tc>
          <w:tcPr>
            <w:tcW w:w="1296" w:type="dxa"/>
            <w:vAlign w:val="center"/>
          </w:tcPr>
          <w:p w14:paraId="67A83F55" w14:textId="77777777" w:rsidR="00732C6E" w:rsidRPr="001469B9"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p>
        </w:tc>
      </w:tr>
      <w:tr w:rsidR="00732C6E" w:rsidRPr="00C20CCF" w14:paraId="1D667A0B" w14:textId="77777777" w:rsidTr="00866416">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5B684D19" w14:textId="77777777" w:rsidR="00732C6E"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28.</w:t>
            </w:r>
          </w:p>
        </w:tc>
        <w:tc>
          <w:tcPr>
            <w:tcW w:w="4332" w:type="dxa"/>
            <w:vAlign w:val="center"/>
          </w:tcPr>
          <w:p w14:paraId="4B62ABD9" w14:textId="77777777" w:rsidR="00732C6E" w:rsidRPr="0042288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42288F">
              <w:rPr>
                <w:rFonts w:asciiTheme="majorHAnsi" w:eastAsia="Times New Roman" w:hAnsiTheme="majorHAnsi" w:cs="Calibri Light"/>
                <w:color w:val="000000"/>
                <w:sz w:val="20"/>
                <w:szCs w:val="20"/>
                <w:lang w:val="sr-Latn-RS"/>
              </w:rPr>
              <w:t>PREDUZEĆE ZA PROMET PROIZVODNJU I USLUGE NOVI KOLEKTIV EXPORT-IMPORT DOO KRALJEVO</w:t>
            </w:r>
          </w:p>
        </w:tc>
        <w:tc>
          <w:tcPr>
            <w:tcW w:w="1090" w:type="dxa"/>
            <w:noWrap/>
            <w:vAlign w:val="center"/>
          </w:tcPr>
          <w:p w14:paraId="23676FA9"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mikro</w:t>
            </w:r>
          </w:p>
        </w:tc>
        <w:tc>
          <w:tcPr>
            <w:tcW w:w="2086" w:type="dxa"/>
            <w:vAlign w:val="center"/>
          </w:tcPr>
          <w:p w14:paraId="52337957"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22A14">
              <w:rPr>
                <w:rFonts w:asciiTheme="majorHAnsi" w:eastAsia="Times New Roman" w:hAnsiTheme="majorHAnsi" w:cs="Calibri Light"/>
                <w:color w:val="000000"/>
                <w:sz w:val="20"/>
                <w:szCs w:val="20"/>
                <w:lang w:val="sr-Latn-RS"/>
              </w:rPr>
              <w:t xml:space="preserve">2511 </w:t>
            </w:r>
            <w:r>
              <w:rPr>
                <w:rFonts w:asciiTheme="majorHAnsi" w:eastAsia="Times New Roman" w:hAnsiTheme="majorHAnsi" w:cs="Calibri Light"/>
                <w:color w:val="000000"/>
                <w:sz w:val="20"/>
                <w:szCs w:val="20"/>
                <w:lang w:val="sr-Latn-RS"/>
              </w:rPr>
              <w:t>–</w:t>
            </w:r>
            <w:r w:rsidRPr="00922A14">
              <w:rPr>
                <w:rFonts w:asciiTheme="majorHAnsi" w:eastAsia="Times New Roman" w:hAnsiTheme="majorHAnsi" w:cs="Calibri Light"/>
                <w:color w:val="000000"/>
                <w:sz w:val="20"/>
                <w:szCs w:val="20"/>
                <w:lang w:val="sr-Latn-RS"/>
              </w:rPr>
              <w:t xml:space="preserve"> </w:t>
            </w:r>
            <w:r>
              <w:rPr>
                <w:rFonts w:asciiTheme="majorHAnsi" w:eastAsia="Times New Roman" w:hAnsiTheme="majorHAnsi" w:cs="Calibri Light"/>
                <w:color w:val="000000"/>
                <w:sz w:val="20"/>
                <w:szCs w:val="20"/>
                <w:lang w:val="sr-Latn-RS"/>
              </w:rPr>
              <w:t>Proizvodnja metalnih konstrukcija i delova konstrukcija</w:t>
            </w:r>
          </w:p>
        </w:tc>
        <w:tc>
          <w:tcPr>
            <w:tcW w:w="1296" w:type="dxa"/>
            <w:vAlign w:val="center"/>
          </w:tcPr>
          <w:p w14:paraId="1BC2DB5F" w14:textId="77777777" w:rsidR="00732C6E" w:rsidRPr="001469B9"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469B9">
              <w:rPr>
                <w:rFonts w:asciiTheme="majorHAnsi" w:eastAsia="Times New Roman" w:hAnsiTheme="majorHAnsi" w:cs="Calibri Light"/>
                <w:color w:val="000000"/>
                <w:sz w:val="20"/>
                <w:szCs w:val="20"/>
                <w:lang w:val="sr-Latn-RS"/>
              </w:rPr>
              <w:t>Nije obveznik</w:t>
            </w:r>
            <w:r>
              <w:rPr>
                <w:rFonts w:asciiTheme="majorHAnsi" w:eastAsia="Times New Roman" w:hAnsiTheme="majorHAnsi" w:cs="Calibri Light"/>
                <w:color w:val="000000"/>
                <w:sz w:val="20"/>
                <w:szCs w:val="20"/>
                <w:lang w:val="sr-Latn-RS"/>
              </w:rPr>
              <w:t xml:space="preserve"> revizije</w:t>
            </w:r>
          </w:p>
        </w:tc>
      </w:tr>
      <w:tr w:rsidR="00732C6E" w:rsidRPr="00C20CCF" w14:paraId="149EED9B" w14:textId="77777777" w:rsidTr="00866416">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7F64CA1D" w14:textId="77777777" w:rsidR="00732C6E"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29.</w:t>
            </w:r>
          </w:p>
        </w:tc>
        <w:tc>
          <w:tcPr>
            <w:tcW w:w="4332" w:type="dxa"/>
            <w:vAlign w:val="center"/>
          </w:tcPr>
          <w:p w14:paraId="58AABDBC" w14:textId="77777777" w:rsidR="00732C6E" w:rsidRPr="0042288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42288F">
              <w:rPr>
                <w:rFonts w:asciiTheme="majorHAnsi" w:eastAsia="Times New Roman" w:hAnsiTheme="majorHAnsi" w:cs="Calibri Light"/>
                <w:color w:val="000000"/>
                <w:sz w:val="20"/>
                <w:szCs w:val="20"/>
                <w:lang w:val="sr-Latn-RS"/>
              </w:rPr>
              <w:t>BLECHCENTER-LASER DOO KONAREVO</w:t>
            </w:r>
          </w:p>
        </w:tc>
        <w:tc>
          <w:tcPr>
            <w:tcW w:w="1090" w:type="dxa"/>
            <w:noWrap/>
            <w:vAlign w:val="center"/>
          </w:tcPr>
          <w:p w14:paraId="293DB13C"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mikro</w:t>
            </w:r>
          </w:p>
        </w:tc>
        <w:tc>
          <w:tcPr>
            <w:tcW w:w="2086" w:type="dxa"/>
            <w:vAlign w:val="center"/>
          </w:tcPr>
          <w:p w14:paraId="3EC51FC4" w14:textId="77777777" w:rsidR="00732C6E" w:rsidRPr="001469B9" w:rsidRDefault="00732C6E" w:rsidP="0086641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469B9">
              <w:rPr>
                <w:rFonts w:asciiTheme="majorHAnsi" w:eastAsia="Times New Roman" w:hAnsiTheme="majorHAnsi" w:cs="Calibri Light"/>
                <w:color w:val="000000"/>
                <w:sz w:val="20"/>
                <w:szCs w:val="20"/>
                <w:lang w:val="sr-Latn-RS"/>
              </w:rPr>
              <w:t>2562-</w:t>
            </w:r>
          </w:p>
          <w:p w14:paraId="2B607B4B"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469B9">
              <w:rPr>
                <w:rFonts w:asciiTheme="majorHAnsi" w:eastAsia="Times New Roman" w:hAnsiTheme="majorHAnsi" w:cs="Calibri Light"/>
                <w:color w:val="000000"/>
                <w:sz w:val="20"/>
                <w:szCs w:val="20"/>
                <w:lang w:val="sr-Latn-RS"/>
              </w:rPr>
              <w:t>Mašinska obrada metala</w:t>
            </w:r>
          </w:p>
        </w:tc>
        <w:tc>
          <w:tcPr>
            <w:tcW w:w="1296" w:type="dxa"/>
            <w:vAlign w:val="center"/>
          </w:tcPr>
          <w:p w14:paraId="2F66C4F6" w14:textId="77777777" w:rsidR="00732C6E" w:rsidRPr="001469B9"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469B9">
              <w:rPr>
                <w:rFonts w:asciiTheme="majorHAnsi" w:eastAsia="Times New Roman" w:hAnsiTheme="majorHAnsi" w:cs="Calibri Light"/>
                <w:color w:val="000000"/>
                <w:sz w:val="20"/>
                <w:szCs w:val="20"/>
                <w:lang w:val="sr-Latn-RS"/>
              </w:rPr>
              <w:t>Nije obveznik</w:t>
            </w:r>
            <w:r>
              <w:rPr>
                <w:rFonts w:asciiTheme="majorHAnsi" w:eastAsia="Times New Roman" w:hAnsiTheme="majorHAnsi" w:cs="Calibri Light"/>
                <w:color w:val="000000"/>
                <w:sz w:val="20"/>
                <w:szCs w:val="20"/>
                <w:lang w:val="sr-Latn-RS"/>
              </w:rPr>
              <w:t xml:space="preserve"> revizije</w:t>
            </w:r>
          </w:p>
        </w:tc>
      </w:tr>
      <w:tr w:rsidR="00732C6E" w:rsidRPr="00C20CCF" w14:paraId="1F94155E" w14:textId="77777777" w:rsidTr="00866416">
        <w:trPr>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300E1DCA" w14:textId="77777777" w:rsidR="00732C6E"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30.</w:t>
            </w:r>
          </w:p>
        </w:tc>
        <w:tc>
          <w:tcPr>
            <w:tcW w:w="4332" w:type="dxa"/>
            <w:vAlign w:val="center"/>
          </w:tcPr>
          <w:p w14:paraId="289996FD" w14:textId="77777777" w:rsidR="00732C6E" w:rsidRPr="0042288F" w:rsidRDefault="00732C6E" w:rsidP="00BA1E2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42288F">
              <w:rPr>
                <w:rFonts w:asciiTheme="majorHAnsi" w:eastAsia="Times New Roman" w:hAnsiTheme="majorHAnsi" w:cs="Calibri Light"/>
                <w:color w:val="000000"/>
                <w:sz w:val="20"/>
                <w:szCs w:val="20"/>
                <w:lang w:val="sr-Latn-RS"/>
              </w:rPr>
              <w:t>MEGATEHNA KV D.O.O. KRALJEVO</w:t>
            </w:r>
          </w:p>
        </w:tc>
        <w:tc>
          <w:tcPr>
            <w:tcW w:w="1090" w:type="dxa"/>
            <w:noWrap/>
            <w:vAlign w:val="center"/>
          </w:tcPr>
          <w:p w14:paraId="27424220" w14:textId="77777777" w:rsidR="00732C6E" w:rsidRPr="00C20CCF"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mikro</w:t>
            </w:r>
          </w:p>
        </w:tc>
        <w:tc>
          <w:tcPr>
            <w:tcW w:w="2086" w:type="dxa"/>
            <w:vAlign w:val="center"/>
          </w:tcPr>
          <w:p w14:paraId="33EF93C7" w14:textId="77777777" w:rsidR="00732C6E" w:rsidRDefault="00732C6E" w:rsidP="0086641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9C5EA8">
              <w:rPr>
                <w:rFonts w:asciiTheme="majorHAnsi" w:eastAsia="Times New Roman" w:hAnsiTheme="majorHAnsi" w:cs="Calibri Light"/>
                <w:color w:val="000000"/>
                <w:sz w:val="20"/>
                <w:szCs w:val="20"/>
                <w:lang w:val="sr-Latn-RS"/>
              </w:rPr>
              <w:t xml:space="preserve">2599 - </w:t>
            </w:r>
            <w:r>
              <w:rPr>
                <w:rFonts w:asciiTheme="majorHAnsi" w:eastAsia="Times New Roman" w:hAnsiTheme="majorHAnsi" w:cs="Calibri Light"/>
                <w:color w:val="000000"/>
                <w:sz w:val="20"/>
                <w:szCs w:val="20"/>
                <w:lang w:val="sr-Latn-RS"/>
              </w:rPr>
              <w:t>Proizvodnja ostalih metalnih proizvoda</w:t>
            </w:r>
          </w:p>
        </w:tc>
        <w:tc>
          <w:tcPr>
            <w:tcW w:w="1296" w:type="dxa"/>
            <w:vAlign w:val="center"/>
          </w:tcPr>
          <w:p w14:paraId="0904FE15" w14:textId="77777777" w:rsidR="00732C6E" w:rsidRPr="001469B9" w:rsidRDefault="00732C6E" w:rsidP="00BA1E2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469B9">
              <w:rPr>
                <w:rFonts w:asciiTheme="majorHAnsi" w:eastAsia="Times New Roman" w:hAnsiTheme="majorHAnsi" w:cs="Calibri Light"/>
                <w:color w:val="000000"/>
                <w:sz w:val="20"/>
                <w:szCs w:val="20"/>
                <w:lang w:val="sr-Latn-RS"/>
              </w:rPr>
              <w:t>Nije obveznik</w:t>
            </w:r>
            <w:r>
              <w:rPr>
                <w:rFonts w:asciiTheme="majorHAnsi" w:eastAsia="Times New Roman" w:hAnsiTheme="majorHAnsi" w:cs="Calibri Light"/>
                <w:color w:val="000000"/>
                <w:sz w:val="20"/>
                <w:szCs w:val="20"/>
                <w:lang w:val="sr-Latn-RS"/>
              </w:rPr>
              <w:t xml:space="preserve"> revizije</w:t>
            </w:r>
          </w:p>
        </w:tc>
      </w:tr>
      <w:tr w:rsidR="00732C6E" w:rsidRPr="00C20CCF" w14:paraId="693A3F9D" w14:textId="77777777" w:rsidTr="00866416">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46" w:type="dxa"/>
            <w:noWrap/>
            <w:vAlign w:val="center"/>
          </w:tcPr>
          <w:p w14:paraId="0F04714C" w14:textId="77777777" w:rsidR="00732C6E" w:rsidRDefault="00732C6E" w:rsidP="00BA1E2A">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31.</w:t>
            </w:r>
          </w:p>
        </w:tc>
        <w:tc>
          <w:tcPr>
            <w:tcW w:w="4332" w:type="dxa"/>
            <w:vAlign w:val="center"/>
          </w:tcPr>
          <w:p w14:paraId="387B224A" w14:textId="77777777" w:rsidR="00732C6E" w:rsidRPr="0042288F" w:rsidRDefault="00732C6E" w:rsidP="00BA1E2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54AE5">
              <w:rPr>
                <w:rFonts w:asciiTheme="majorHAnsi" w:eastAsia="Times New Roman" w:hAnsiTheme="majorHAnsi" w:cs="Calibri Light"/>
                <w:color w:val="000000"/>
                <w:sz w:val="20"/>
                <w:szCs w:val="20"/>
                <w:lang w:val="sr-Latn-RS"/>
              </w:rPr>
              <w:t>DRUŠTVO SA OGRANIČENOM ODGOVORNOŠĆU ZA PROIZVODNJU, TRGOVINU I USLUGE TEHNOGRAD SISTEM, KRALJEVO</w:t>
            </w:r>
          </w:p>
        </w:tc>
        <w:tc>
          <w:tcPr>
            <w:tcW w:w="1090" w:type="dxa"/>
            <w:noWrap/>
            <w:vAlign w:val="center"/>
          </w:tcPr>
          <w:p w14:paraId="66DF34C4" w14:textId="77777777" w:rsidR="00732C6E" w:rsidRPr="00C20CCF"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mikro</w:t>
            </w:r>
          </w:p>
        </w:tc>
        <w:tc>
          <w:tcPr>
            <w:tcW w:w="2086" w:type="dxa"/>
            <w:vAlign w:val="center"/>
          </w:tcPr>
          <w:p w14:paraId="1BF832C6" w14:textId="77777777" w:rsidR="00732C6E" w:rsidRDefault="00732C6E" w:rsidP="0086641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2593 –</w:t>
            </w:r>
          </w:p>
          <w:p w14:paraId="1BC09B2A" w14:textId="77777777" w:rsidR="00732C6E" w:rsidRDefault="00732C6E" w:rsidP="00866416">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Proizvodnja žičanih proizvoda, lanaca i opruga</w:t>
            </w:r>
          </w:p>
        </w:tc>
        <w:tc>
          <w:tcPr>
            <w:tcW w:w="1296" w:type="dxa"/>
            <w:vAlign w:val="center"/>
          </w:tcPr>
          <w:p w14:paraId="470D6DCE" w14:textId="77777777" w:rsidR="00732C6E" w:rsidRPr="001469B9" w:rsidRDefault="00732C6E" w:rsidP="00BA1E2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469B9">
              <w:rPr>
                <w:rFonts w:asciiTheme="majorHAnsi" w:eastAsia="Times New Roman" w:hAnsiTheme="majorHAnsi" w:cs="Calibri Light"/>
                <w:color w:val="000000"/>
                <w:sz w:val="20"/>
                <w:szCs w:val="20"/>
                <w:lang w:val="sr-Latn-RS"/>
              </w:rPr>
              <w:t>Nije obveznik</w:t>
            </w:r>
            <w:r>
              <w:rPr>
                <w:rFonts w:asciiTheme="majorHAnsi" w:eastAsia="Times New Roman" w:hAnsiTheme="majorHAnsi" w:cs="Calibri Light"/>
                <w:color w:val="000000"/>
                <w:sz w:val="20"/>
                <w:szCs w:val="20"/>
                <w:lang w:val="sr-Latn-RS"/>
              </w:rPr>
              <w:t xml:space="preserve"> revizije</w:t>
            </w:r>
          </w:p>
        </w:tc>
      </w:tr>
    </w:tbl>
    <w:p w14:paraId="7AA76AAF" w14:textId="77777777" w:rsidR="00732C6E" w:rsidRPr="00331AFA" w:rsidRDefault="00732C6E" w:rsidP="00732C6E">
      <w:pPr>
        <w:jc w:val="both"/>
        <w:rPr>
          <w:rFonts w:asciiTheme="majorHAnsi" w:hAnsiTheme="majorHAnsi"/>
          <w:bCs/>
          <w:i/>
          <w:iCs/>
        </w:rPr>
      </w:pPr>
      <w:r w:rsidRPr="00331AFA">
        <w:rPr>
          <w:rFonts w:asciiTheme="majorHAnsi" w:hAnsiTheme="majorHAnsi"/>
          <w:bCs/>
          <w:i/>
          <w:iCs/>
          <w:lang w:val="sr-Latn-RS"/>
        </w:rPr>
        <w:t>Izvor: APR</w:t>
      </w:r>
    </w:p>
    <w:p w14:paraId="4B600ACE" w14:textId="3E8B4B3D" w:rsidR="00732C6E" w:rsidRDefault="00732C6E" w:rsidP="00732C6E">
      <w:pPr>
        <w:rPr>
          <w:lang w:val="sr-Latn-RS"/>
        </w:rPr>
      </w:pPr>
    </w:p>
    <w:p w14:paraId="46DF7B1D" w14:textId="77777777" w:rsidR="00732C6E" w:rsidRDefault="00732C6E" w:rsidP="00732C6E">
      <w:pPr>
        <w:jc w:val="both"/>
        <w:rPr>
          <w:rFonts w:asciiTheme="majorHAnsi" w:hAnsiTheme="majorHAnsi"/>
          <w:bCs/>
          <w:sz w:val="24"/>
          <w:szCs w:val="24"/>
          <w:lang w:val="sr-Latn-RS"/>
        </w:rPr>
      </w:pPr>
      <w:r>
        <w:rPr>
          <w:rFonts w:asciiTheme="majorHAnsi" w:hAnsiTheme="majorHAnsi"/>
          <w:bCs/>
          <w:sz w:val="24"/>
          <w:szCs w:val="24"/>
          <w:lang w:val="sr-Latn-RS"/>
        </w:rPr>
        <w:t xml:space="preserve">Približno 23% aktivnih privrednih društava primarno se bavi proizvodnjom </w:t>
      </w:r>
      <w:r w:rsidRPr="00FB35CF">
        <w:rPr>
          <w:rFonts w:asciiTheme="majorHAnsi" w:hAnsiTheme="majorHAnsi"/>
          <w:bCs/>
          <w:sz w:val="24"/>
          <w:szCs w:val="24"/>
          <w:lang w:val="sr-Latn-RS"/>
        </w:rPr>
        <w:t>metalnih konstrukcija i delova konstrukcija</w:t>
      </w:r>
      <w:r>
        <w:rPr>
          <w:rFonts w:asciiTheme="majorHAnsi" w:hAnsiTheme="majorHAnsi"/>
          <w:bCs/>
          <w:sz w:val="24"/>
          <w:szCs w:val="24"/>
          <w:lang w:val="sr-Latn-RS"/>
        </w:rPr>
        <w:t>, 19% proizvodnjom ostalih metalnih proizvoda, dok se po 16% bavi mašinskom obradom metala i proizvodnjom metalnih vrata i prozora. Proizvodnjom ostalih metalnih cisterni, rezervoara i kontejnera bavi se približno 6,5% registrovanih aktivnih preduzeća, a po 3% se bavi proizvodnjom kotlova i radijatora za centralno grejanje,  k</w:t>
      </w:r>
      <w:r w:rsidRPr="00FB35CF">
        <w:rPr>
          <w:rFonts w:asciiTheme="majorHAnsi" w:hAnsiTheme="majorHAnsi"/>
          <w:bCs/>
          <w:sz w:val="24"/>
          <w:szCs w:val="24"/>
          <w:lang w:val="sr-Latn-RS"/>
        </w:rPr>
        <w:t>ovanje</w:t>
      </w:r>
      <w:r>
        <w:rPr>
          <w:rFonts w:asciiTheme="majorHAnsi" w:hAnsiTheme="majorHAnsi"/>
          <w:bCs/>
          <w:sz w:val="24"/>
          <w:szCs w:val="24"/>
          <w:lang w:val="sr-Latn-RS"/>
        </w:rPr>
        <w:t>m</w:t>
      </w:r>
      <w:r w:rsidRPr="00FB35CF">
        <w:rPr>
          <w:rFonts w:asciiTheme="majorHAnsi" w:hAnsiTheme="majorHAnsi"/>
          <w:bCs/>
          <w:sz w:val="24"/>
          <w:szCs w:val="24"/>
          <w:lang w:val="sr-Latn-RS"/>
        </w:rPr>
        <w:t>, presovanje</w:t>
      </w:r>
      <w:r>
        <w:rPr>
          <w:rFonts w:asciiTheme="majorHAnsi" w:hAnsiTheme="majorHAnsi"/>
          <w:bCs/>
          <w:sz w:val="24"/>
          <w:szCs w:val="24"/>
          <w:lang w:val="sr-Latn-RS"/>
        </w:rPr>
        <w:t>m</w:t>
      </w:r>
      <w:r w:rsidRPr="00FB35CF">
        <w:rPr>
          <w:rFonts w:asciiTheme="majorHAnsi" w:hAnsiTheme="majorHAnsi"/>
          <w:bCs/>
          <w:sz w:val="24"/>
          <w:szCs w:val="24"/>
          <w:lang w:val="sr-Latn-RS"/>
        </w:rPr>
        <w:t>, štancovanje</w:t>
      </w:r>
      <w:r>
        <w:rPr>
          <w:rFonts w:asciiTheme="majorHAnsi" w:hAnsiTheme="majorHAnsi"/>
          <w:bCs/>
          <w:sz w:val="24"/>
          <w:szCs w:val="24"/>
          <w:lang w:val="sr-Latn-RS"/>
        </w:rPr>
        <w:t>m</w:t>
      </w:r>
      <w:r w:rsidRPr="00FB35CF">
        <w:rPr>
          <w:rFonts w:asciiTheme="majorHAnsi" w:hAnsiTheme="majorHAnsi"/>
          <w:bCs/>
          <w:sz w:val="24"/>
          <w:szCs w:val="24"/>
          <w:lang w:val="sr-Latn-RS"/>
        </w:rPr>
        <w:t xml:space="preserve"> i valjanje</w:t>
      </w:r>
      <w:r>
        <w:rPr>
          <w:rFonts w:asciiTheme="majorHAnsi" w:hAnsiTheme="majorHAnsi"/>
          <w:bCs/>
          <w:sz w:val="24"/>
          <w:szCs w:val="24"/>
          <w:lang w:val="sr-Latn-RS"/>
        </w:rPr>
        <w:t>m</w:t>
      </w:r>
      <w:r w:rsidRPr="00FB35CF">
        <w:rPr>
          <w:rFonts w:asciiTheme="majorHAnsi" w:hAnsiTheme="majorHAnsi"/>
          <w:bCs/>
          <w:sz w:val="24"/>
          <w:szCs w:val="24"/>
          <w:lang w:val="sr-Latn-RS"/>
        </w:rPr>
        <w:t xml:space="preserve"> metala</w:t>
      </w:r>
      <w:r>
        <w:rPr>
          <w:rFonts w:asciiTheme="majorHAnsi" w:hAnsiTheme="majorHAnsi"/>
          <w:bCs/>
          <w:sz w:val="24"/>
          <w:szCs w:val="24"/>
          <w:lang w:val="sr-Latn-RS"/>
        </w:rPr>
        <w:t xml:space="preserve"> i </w:t>
      </w:r>
      <w:r w:rsidRPr="00FB35CF">
        <w:rPr>
          <w:rFonts w:asciiTheme="majorHAnsi" w:hAnsiTheme="majorHAnsi"/>
          <w:bCs/>
          <w:sz w:val="24"/>
          <w:szCs w:val="24"/>
          <w:lang w:val="sr-Latn-RS"/>
        </w:rPr>
        <w:t>metalurgij</w:t>
      </w:r>
      <w:r>
        <w:rPr>
          <w:rFonts w:asciiTheme="majorHAnsi" w:hAnsiTheme="majorHAnsi"/>
          <w:bCs/>
          <w:sz w:val="24"/>
          <w:szCs w:val="24"/>
          <w:lang w:val="sr-Latn-RS"/>
        </w:rPr>
        <w:t>om</w:t>
      </w:r>
      <w:r w:rsidRPr="00FB35CF">
        <w:rPr>
          <w:rFonts w:asciiTheme="majorHAnsi" w:hAnsiTheme="majorHAnsi"/>
          <w:bCs/>
          <w:sz w:val="24"/>
          <w:szCs w:val="24"/>
          <w:lang w:val="sr-Latn-RS"/>
        </w:rPr>
        <w:t xml:space="preserve"> praha</w:t>
      </w:r>
      <w:r>
        <w:rPr>
          <w:rFonts w:asciiTheme="majorHAnsi" w:hAnsiTheme="majorHAnsi"/>
          <w:bCs/>
          <w:sz w:val="24"/>
          <w:szCs w:val="24"/>
          <w:lang w:val="sr-Latn-RS"/>
        </w:rPr>
        <w:t xml:space="preserve"> i obradom i prevlačenjem metala.</w:t>
      </w:r>
    </w:p>
    <w:p w14:paraId="1DBD5CAA" w14:textId="77777777" w:rsidR="00AE020E" w:rsidRPr="00732C6E" w:rsidRDefault="00AE020E" w:rsidP="00732C6E">
      <w:pPr>
        <w:rPr>
          <w:lang w:val="sr-Latn-RS"/>
        </w:rPr>
      </w:pPr>
    </w:p>
    <w:p w14:paraId="2A1F87CE" w14:textId="36BECFCF" w:rsidR="00D233DD" w:rsidRPr="00390542" w:rsidRDefault="008F0171" w:rsidP="00677D1E">
      <w:pPr>
        <w:pStyle w:val="Heading2"/>
        <w:numPr>
          <w:ilvl w:val="1"/>
          <w:numId w:val="2"/>
        </w:numPr>
        <w:pBdr>
          <w:bottom w:val="single" w:sz="4" w:space="1" w:color="auto"/>
        </w:pBdr>
        <w:spacing w:before="120"/>
        <w:rPr>
          <w:b/>
          <w:bCs/>
          <w:color w:val="000000" w:themeColor="text1"/>
          <w:sz w:val="28"/>
          <w:szCs w:val="28"/>
          <w:lang w:val="sr-Latn-RS"/>
        </w:rPr>
      </w:pPr>
      <w:bookmarkStart w:id="16" w:name="_Toc39066787"/>
      <w:r w:rsidRPr="00702A74">
        <w:rPr>
          <w:b/>
          <w:bCs/>
          <w:color w:val="000000" w:themeColor="text1"/>
          <w:sz w:val="28"/>
          <w:szCs w:val="28"/>
          <w:lang w:val="sr-Latn-RS"/>
        </w:rPr>
        <w:t>SWOT ANALIZA – EKONOMSKI RAZVOJ</w:t>
      </w:r>
      <w:bookmarkEnd w:id="16"/>
    </w:p>
    <w:p w14:paraId="49220A8D" w14:textId="77777777" w:rsidR="00390542" w:rsidRDefault="00390542" w:rsidP="00D778C2">
      <w:pPr>
        <w:jc w:val="both"/>
        <w:rPr>
          <w:rFonts w:asciiTheme="majorHAnsi" w:hAnsiTheme="majorHAnsi"/>
          <w:bCs/>
          <w:sz w:val="24"/>
          <w:szCs w:val="24"/>
          <w:lang w:val="sr-Latn-RS"/>
        </w:rPr>
      </w:pPr>
    </w:p>
    <w:p w14:paraId="1183C22A" w14:textId="62A5B3C8" w:rsidR="00DA7B1E" w:rsidRDefault="00AE77EE" w:rsidP="00D778C2">
      <w:pPr>
        <w:jc w:val="both"/>
        <w:rPr>
          <w:rFonts w:asciiTheme="majorHAnsi" w:hAnsiTheme="majorHAnsi"/>
          <w:bCs/>
          <w:sz w:val="24"/>
          <w:szCs w:val="24"/>
          <w:lang w:val="sr-Latn-RS"/>
        </w:rPr>
      </w:pPr>
      <w:r w:rsidRPr="00AE77EE">
        <w:rPr>
          <w:rFonts w:asciiTheme="majorHAnsi" w:hAnsiTheme="majorHAnsi"/>
          <w:bCs/>
          <w:sz w:val="24"/>
          <w:szCs w:val="24"/>
          <w:lang w:val="sr-Latn-RS"/>
        </w:rPr>
        <w:lastRenderedPageBreak/>
        <w:t xml:space="preserve">SWOT analizom identifikovane su snage, slabosti, </w:t>
      </w:r>
      <w:r w:rsidR="004644A3">
        <w:rPr>
          <w:rFonts w:asciiTheme="majorHAnsi" w:hAnsiTheme="majorHAnsi"/>
          <w:bCs/>
          <w:sz w:val="24"/>
          <w:szCs w:val="24"/>
          <w:lang w:val="sr-Latn-RS"/>
        </w:rPr>
        <w:t xml:space="preserve">šanse </w:t>
      </w:r>
      <w:r w:rsidRPr="00AE77EE">
        <w:rPr>
          <w:rFonts w:asciiTheme="majorHAnsi" w:hAnsiTheme="majorHAnsi"/>
          <w:bCs/>
          <w:sz w:val="24"/>
          <w:szCs w:val="24"/>
          <w:lang w:val="sr-Latn-RS"/>
        </w:rPr>
        <w:t>i opasnosti koje se odnose na lokalni ekonomski razvoj Kraljeva</w:t>
      </w:r>
      <w:r w:rsidR="00732C6E">
        <w:rPr>
          <w:rFonts w:asciiTheme="majorHAnsi" w:hAnsiTheme="majorHAnsi"/>
          <w:bCs/>
          <w:sz w:val="24"/>
          <w:szCs w:val="24"/>
          <w:lang w:val="sr-Latn-RS"/>
        </w:rPr>
        <w:t xml:space="preserve"> sa posebnim osvrtom na metalski sektor,</w:t>
      </w:r>
      <w:r w:rsidRPr="00AE77EE">
        <w:rPr>
          <w:rFonts w:asciiTheme="majorHAnsi" w:hAnsiTheme="majorHAnsi"/>
          <w:bCs/>
          <w:sz w:val="24"/>
          <w:szCs w:val="24"/>
          <w:lang w:val="sr-Latn-RS"/>
        </w:rPr>
        <w:t xml:space="preserve"> a na osnovu </w:t>
      </w:r>
      <w:r w:rsidR="008F0171">
        <w:rPr>
          <w:rFonts w:asciiTheme="majorHAnsi" w:hAnsiTheme="majorHAnsi"/>
          <w:bCs/>
          <w:sz w:val="24"/>
          <w:szCs w:val="24"/>
          <w:lang w:val="sr-Latn-RS"/>
        </w:rPr>
        <w:t xml:space="preserve">prirodnih, demografskih, privrednih i infrastrukturnih </w:t>
      </w:r>
      <w:r w:rsidRPr="00AE77EE">
        <w:rPr>
          <w:rFonts w:asciiTheme="majorHAnsi" w:hAnsiTheme="majorHAnsi"/>
          <w:bCs/>
          <w:sz w:val="24"/>
          <w:szCs w:val="24"/>
          <w:lang w:val="sr-Latn-RS"/>
        </w:rPr>
        <w:t>faktora koji su obuhvaćeni situacionom analizom</w:t>
      </w:r>
      <w:r w:rsidR="008F0171">
        <w:rPr>
          <w:rFonts w:asciiTheme="majorHAnsi" w:hAnsiTheme="majorHAnsi"/>
          <w:bCs/>
          <w:sz w:val="24"/>
          <w:szCs w:val="24"/>
          <w:lang w:val="sr-Latn-RS"/>
        </w:rPr>
        <w:t>.</w:t>
      </w:r>
    </w:p>
    <w:p w14:paraId="41E0CE35" w14:textId="77777777" w:rsidR="008F0171" w:rsidRPr="00766162" w:rsidRDefault="008F0171" w:rsidP="00D778C2">
      <w:pPr>
        <w:jc w:val="both"/>
        <w:rPr>
          <w:rFonts w:asciiTheme="majorHAnsi" w:hAnsiTheme="majorHAnsi"/>
          <w:bCs/>
          <w:sz w:val="24"/>
          <w:szCs w:val="24"/>
          <w:lang w:val="sr-Latn-RS"/>
        </w:rPr>
      </w:pPr>
    </w:p>
    <w:p w14:paraId="474FF380" w14:textId="64017B86" w:rsidR="00447182" w:rsidRPr="00AE020E" w:rsidRDefault="00447182" w:rsidP="00447182">
      <w:pPr>
        <w:jc w:val="center"/>
        <w:rPr>
          <w:rFonts w:ascii="Times New Roman" w:hAnsi="Times New Roman" w:cs="Times New Roman"/>
          <w:b/>
          <w:bCs/>
          <w:i/>
          <w:iCs/>
          <w:sz w:val="24"/>
          <w:szCs w:val="24"/>
        </w:rPr>
      </w:pPr>
      <w:r w:rsidRPr="00F43044">
        <w:rPr>
          <w:rFonts w:ascii="Times New Roman" w:hAnsi="Times New Roman" w:cs="Times New Roman"/>
          <w:b/>
          <w:bCs/>
          <w:i/>
          <w:iCs/>
          <w:sz w:val="24"/>
          <w:szCs w:val="24"/>
          <w:lang w:val="sr-Latn-RS"/>
        </w:rPr>
        <w:t xml:space="preserve">Tabela: SWOT </w:t>
      </w:r>
      <w:r w:rsidR="00AE77EE" w:rsidRPr="00F43044">
        <w:rPr>
          <w:rFonts w:ascii="Times New Roman" w:hAnsi="Times New Roman" w:cs="Times New Roman"/>
          <w:b/>
          <w:bCs/>
          <w:i/>
          <w:iCs/>
          <w:sz w:val="24"/>
          <w:szCs w:val="24"/>
          <w:lang w:val="sr-Latn-RS"/>
        </w:rPr>
        <w:t xml:space="preserve"> analiza</w:t>
      </w:r>
      <w:r w:rsidR="00980B89">
        <w:rPr>
          <w:rFonts w:ascii="Times New Roman" w:hAnsi="Times New Roman" w:cs="Times New Roman"/>
          <w:b/>
          <w:bCs/>
          <w:i/>
          <w:iCs/>
          <w:sz w:val="24"/>
          <w:szCs w:val="24"/>
          <w:lang w:val="sr-Latn-RS"/>
        </w:rPr>
        <w:t xml:space="preserve"> – ekonomski razvoj</w:t>
      </w:r>
    </w:p>
    <w:p w14:paraId="26D3C965" w14:textId="77777777" w:rsidR="00F43044" w:rsidRPr="004E4D80" w:rsidRDefault="00F43044" w:rsidP="00447182">
      <w:pPr>
        <w:jc w:val="center"/>
        <w:rPr>
          <w:rFonts w:ascii="Times New Roman" w:hAnsi="Times New Roman" w:cs="Times New Roman"/>
          <w:b/>
          <w:bCs/>
          <w:lang w:val="sr-Latn-RS"/>
        </w:rPr>
      </w:pPr>
    </w:p>
    <w:tbl>
      <w:tblPr>
        <w:tblStyle w:val="GridTable4-Accent61"/>
        <w:tblW w:w="0" w:type="auto"/>
        <w:tblLook w:val="04A0" w:firstRow="1" w:lastRow="0" w:firstColumn="1" w:lastColumn="0" w:noHBand="0" w:noVBand="1"/>
      </w:tblPr>
      <w:tblGrid>
        <w:gridCol w:w="4675"/>
        <w:gridCol w:w="4675"/>
      </w:tblGrid>
      <w:tr w:rsidR="00447182" w:rsidRPr="00AE77EE" w14:paraId="1E5A6B9F" w14:textId="77777777" w:rsidTr="00980B89">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4675" w:type="dxa"/>
          </w:tcPr>
          <w:p w14:paraId="613D4F0A" w14:textId="77777777" w:rsidR="00447182" w:rsidRPr="00F638CC" w:rsidRDefault="00447182" w:rsidP="000A5BE9">
            <w:pPr>
              <w:jc w:val="center"/>
              <w:rPr>
                <w:rFonts w:asciiTheme="majorHAnsi" w:hAnsiTheme="majorHAnsi"/>
                <w:i/>
                <w:iCs/>
                <w:lang w:val="sr-Latn-RS"/>
              </w:rPr>
            </w:pPr>
            <w:r w:rsidRPr="00F638CC">
              <w:rPr>
                <w:rFonts w:asciiTheme="majorHAnsi" w:hAnsiTheme="majorHAnsi"/>
                <w:i/>
                <w:iCs/>
                <w:lang w:val="sr-Latn-RS"/>
              </w:rPr>
              <w:t>Prednosti</w:t>
            </w:r>
          </w:p>
        </w:tc>
        <w:tc>
          <w:tcPr>
            <w:tcW w:w="4675" w:type="dxa"/>
          </w:tcPr>
          <w:p w14:paraId="080E0ECC" w14:textId="77777777" w:rsidR="00447182" w:rsidRPr="00F638CC" w:rsidRDefault="00447182" w:rsidP="000A5BE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iCs/>
                <w:lang w:val="sr-Latn-RS"/>
              </w:rPr>
            </w:pPr>
            <w:r w:rsidRPr="00F638CC">
              <w:rPr>
                <w:rFonts w:asciiTheme="majorHAnsi" w:hAnsiTheme="majorHAnsi"/>
                <w:i/>
                <w:iCs/>
                <w:lang w:val="sr-Latn-RS"/>
              </w:rPr>
              <w:t>Slabosti</w:t>
            </w:r>
          </w:p>
        </w:tc>
      </w:tr>
      <w:tr w:rsidR="00447182" w:rsidRPr="00AE77EE" w14:paraId="088B9CE1" w14:textId="77777777" w:rsidTr="00980B89">
        <w:trPr>
          <w:cnfStyle w:val="000000100000" w:firstRow="0" w:lastRow="0" w:firstColumn="0" w:lastColumn="0" w:oddVBand="0" w:evenVBand="0" w:oddHBand="1" w:evenHBand="0" w:firstRowFirstColumn="0" w:firstRowLastColumn="0" w:lastRowFirstColumn="0" w:lastRowLastColumn="0"/>
          <w:trHeight w:val="2317"/>
        </w:trPr>
        <w:tc>
          <w:tcPr>
            <w:cnfStyle w:val="001000000000" w:firstRow="0" w:lastRow="0" w:firstColumn="1" w:lastColumn="0" w:oddVBand="0" w:evenVBand="0" w:oddHBand="0" w:evenHBand="0" w:firstRowFirstColumn="0" w:firstRowLastColumn="0" w:lastRowFirstColumn="0" w:lastRowLastColumn="0"/>
            <w:tcW w:w="4675" w:type="dxa"/>
          </w:tcPr>
          <w:p w14:paraId="0DDF7F7E" w14:textId="2869B338" w:rsidR="00447182" w:rsidRPr="00C033E7" w:rsidRDefault="00447182" w:rsidP="00677D1E">
            <w:pPr>
              <w:pStyle w:val="ListParagraph"/>
              <w:numPr>
                <w:ilvl w:val="0"/>
                <w:numId w:val="5"/>
              </w:numPr>
              <w:jc w:val="both"/>
              <w:rPr>
                <w:rFonts w:asciiTheme="majorHAnsi" w:hAnsiTheme="majorHAnsi"/>
                <w:b w:val="0"/>
                <w:bCs w:val="0"/>
                <w:lang w:val="sr-Latn-RS"/>
              </w:rPr>
            </w:pPr>
            <w:r w:rsidRPr="00C033E7">
              <w:rPr>
                <w:rFonts w:asciiTheme="majorHAnsi" w:hAnsiTheme="majorHAnsi"/>
                <w:b w:val="0"/>
                <w:bCs w:val="0"/>
                <w:lang w:val="sr-Latn-RS"/>
              </w:rPr>
              <w:t>Povoljan geografski položaj</w:t>
            </w:r>
            <w:r w:rsidR="000001C7">
              <w:rPr>
                <w:rFonts w:asciiTheme="majorHAnsi" w:hAnsiTheme="majorHAnsi"/>
                <w:b w:val="0"/>
                <w:bCs w:val="0"/>
                <w:lang w:val="sr-Latn-RS"/>
              </w:rPr>
              <w:t xml:space="preserve">, </w:t>
            </w:r>
            <w:r w:rsidRPr="00C033E7">
              <w:rPr>
                <w:rFonts w:asciiTheme="majorHAnsi" w:hAnsiTheme="majorHAnsi"/>
                <w:b w:val="0"/>
                <w:bCs w:val="0"/>
                <w:lang w:val="sr-Latn-RS"/>
              </w:rPr>
              <w:t>blizina magistralnih puteva</w:t>
            </w:r>
            <w:r w:rsidR="007B51BC">
              <w:rPr>
                <w:rFonts w:asciiTheme="majorHAnsi" w:hAnsiTheme="majorHAnsi"/>
                <w:b w:val="0"/>
                <w:bCs w:val="0"/>
                <w:lang w:val="sr-Latn-RS"/>
              </w:rPr>
              <w:t xml:space="preserve"> </w:t>
            </w:r>
            <w:r w:rsidR="000001C7">
              <w:rPr>
                <w:rFonts w:asciiTheme="majorHAnsi" w:hAnsiTheme="majorHAnsi"/>
                <w:b w:val="0"/>
                <w:bCs w:val="0"/>
                <w:lang w:val="sr-Latn-RS"/>
              </w:rPr>
              <w:t xml:space="preserve"> i auto puta</w:t>
            </w:r>
          </w:p>
          <w:p w14:paraId="522AB840" w14:textId="5927EAD3" w:rsidR="00447182" w:rsidRPr="00980B89" w:rsidRDefault="0081707C" w:rsidP="00677D1E">
            <w:pPr>
              <w:pStyle w:val="ListParagraph"/>
              <w:numPr>
                <w:ilvl w:val="0"/>
                <w:numId w:val="5"/>
              </w:numPr>
              <w:jc w:val="both"/>
              <w:rPr>
                <w:rFonts w:asciiTheme="majorHAnsi" w:hAnsiTheme="majorHAnsi"/>
                <w:b w:val="0"/>
                <w:bCs w:val="0"/>
                <w:lang w:val="sr-Latn-RS"/>
              </w:rPr>
            </w:pPr>
            <w:r w:rsidRPr="00C033E7">
              <w:rPr>
                <w:rFonts w:asciiTheme="majorHAnsi" w:hAnsiTheme="majorHAnsi"/>
                <w:b w:val="0"/>
                <w:bCs w:val="0"/>
                <w:lang w:val="sr-Latn-RS"/>
              </w:rPr>
              <w:t>D</w:t>
            </w:r>
            <w:r w:rsidR="00980B89">
              <w:rPr>
                <w:rFonts w:asciiTheme="majorHAnsi" w:hAnsiTheme="majorHAnsi"/>
                <w:b w:val="0"/>
                <w:bCs w:val="0"/>
                <w:lang w:val="sr-Latn-RS"/>
              </w:rPr>
              <w:t>ugogodišnja</w:t>
            </w:r>
            <w:r w:rsidRPr="00C033E7">
              <w:rPr>
                <w:rFonts w:asciiTheme="majorHAnsi" w:hAnsiTheme="majorHAnsi"/>
                <w:b w:val="0"/>
                <w:bCs w:val="0"/>
                <w:lang w:val="sr-Latn-RS"/>
              </w:rPr>
              <w:t xml:space="preserve"> t</w:t>
            </w:r>
            <w:r w:rsidR="00447182" w:rsidRPr="00C033E7">
              <w:rPr>
                <w:rFonts w:asciiTheme="majorHAnsi" w:hAnsiTheme="majorHAnsi"/>
                <w:b w:val="0"/>
                <w:bCs w:val="0"/>
                <w:lang w:val="sr-Latn-RS"/>
              </w:rPr>
              <w:t>radicija,</w:t>
            </w:r>
            <w:r w:rsidR="00980B89">
              <w:rPr>
                <w:rFonts w:asciiTheme="majorHAnsi" w:hAnsiTheme="majorHAnsi"/>
                <w:b w:val="0"/>
                <w:bCs w:val="0"/>
                <w:lang w:val="sr-Latn-RS"/>
              </w:rPr>
              <w:t xml:space="preserve"> iskustvo,</w:t>
            </w:r>
            <w:r w:rsidR="00447182" w:rsidRPr="00C033E7">
              <w:rPr>
                <w:rFonts w:asciiTheme="majorHAnsi" w:hAnsiTheme="majorHAnsi"/>
                <w:b w:val="0"/>
                <w:bCs w:val="0"/>
                <w:lang w:val="sr-Latn-RS"/>
              </w:rPr>
              <w:t xml:space="preserve"> </w:t>
            </w:r>
            <w:r w:rsidRPr="00C033E7">
              <w:rPr>
                <w:rFonts w:asciiTheme="majorHAnsi" w:hAnsiTheme="majorHAnsi"/>
                <w:b w:val="0"/>
                <w:bCs w:val="0"/>
                <w:lang w:val="sr-Latn-RS"/>
              </w:rPr>
              <w:t>pogoni i</w:t>
            </w:r>
            <w:r w:rsidR="00447182" w:rsidRPr="00C033E7">
              <w:rPr>
                <w:rFonts w:asciiTheme="majorHAnsi" w:hAnsiTheme="majorHAnsi"/>
                <w:b w:val="0"/>
                <w:bCs w:val="0"/>
                <w:lang w:val="sr-Latn-RS"/>
              </w:rPr>
              <w:t xml:space="preserve"> </w:t>
            </w:r>
            <w:r w:rsidRPr="00C033E7">
              <w:rPr>
                <w:rFonts w:asciiTheme="majorHAnsi" w:hAnsiTheme="majorHAnsi"/>
                <w:b w:val="0"/>
                <w:bCs w:val="0"/>
                <w:lang w:val="sr-Latn-RS"/>
              </w:rPr>
              <w:t xml:space="preserve">školski sistem u oblasti </w:t>
            </w:r>
            <w:r w:rsidR="008F0171">
              <w:rPr>
                <w:rFonts w:asciiTheme="majorHAnsi" w:hAnsiTheme="majorHAnsi"/>
                <w:b w:val="0"/>
                <w:bCs w:val="0"/>
                <w:lang w:val="sr-Latn-RS"/>
              </w:rPr>
              <w:t xml:space="preserve">prerađivačke </w:t>
            </w:r>
            <w:r w:rsidRPr="00C033E7">
              <w:rPr>
                <w:rFonts w:asciiTheme="majorHAnsi" w:hAnsiTheme="majorHAnsi"/>
                <w:b w:val="0"/>
                <w:bCs w:val="0"/>
                <w:lang w:val="sr-Latn-RS"/>
              </w:rPr>
              <w:t>industrije</w:t>
            </w:r>
            <w:r w:rsidR="00732C6E">
              <w:rPr>
                <w:rFonts w:asciiTheme="majorHAnsi" w:hAnsiTheme="majorHAnsi"/>
                <w:b w:val="0"/>
                <w:bCs w:val="0"/>
                <w:lang w:val="sr-Latn-RS"/>
              </w:rPr>
              <w:t xml:space="preserve"> i posebno metalskog sektora</w:t>
            </w:r>
          </w:p>
          <w:p w14:paraId="1E5C9FCF" w14:textId="3DB93781" w:rsidR="00980B89" w:rsidRPr="00980B89" w:rsidRDefault="00980B89" w:rsidP="00677D1E">
            <w:pPr>
              <w:pStyle w:val="ListParagraph"/>
              <w:numPr>
                <w:ilvl w:val="0"/>
                <w:numId w:val="5"/>
              </w:numPr>
              <w:jc w:val="both"/>
              <w:rPr>
                <w:rFonts w:asciiTheme="majorHAnsi" w:hAnsiTheme="majorHAnsi"/>
                <w:b w:val="0"/>
                <w:bCs w:val="0"/>
                <w:lang w:val="sr-Latn-RS"/>
              </w:rPr>
            </w:pPr>
            <w:r>
              <w:rPr>
                <w:rFonts w:asciiTheme="majorHAnsi" w:hAnsiTheme="majorHAnsi"/>
                <w:b w:val="0"/>
                <w:bCs w:val="0"/>
                <w:lang w:val="sr-Latn-RS"/>
              </w:rPr>
              <w:t>Dobra reputacija u prerađivačkoj industriji</w:t>
            </w:r>
          </w:p>
          <w:p w14:paraId="059317A6" w14:textId="11E850B0" w:rsidR="00980B89" w:rsidRPr="00980B89" w:rsidRDefault="00980B89" w:rsidP="00677D1E">
            <w:pPr>
              <w:pStyle w:val="ListParagraph"/>
              <w:numPr>
                <w:ilvl w:val="0"/>
                <w:numId w:val="5"/>
              </w:numPr>
              <w:jc w:val="both"/>
              <w:rPr>
                <w:rFonts w:asciiTheme="majorHAnsi" w:hAnsiTheme="majorHAnsi"/>
                <w:b w:val="0"/>
                <w:bCs w:val="0"/>
                <w:lang w:val="sr-Latn-RS"/>
              </w:rPr>
            </w:pPr>
            <w:r>
              <w:rPr>
                <w:rFonts w:asciiTheme="majorHAnsi" w:hAnsiTheme="majorHAnsi"/>
                <w:b w:val="0"/>
                <w:bCs w:val="0"/>
                <w:lang w:val="sr-Latn-RS"/>
              </w:rPr>
              <w:t>Razvojni potencijal metalskog sektora</w:t>
            </w:r>
          </w:p>
          <w:p w14:paraId="153C1C6C" w14:textId="0146530B" w:rsidR="00B31E80" w:rsidRPr="00C033E7" w:rsidRDefault="00BA7E88" w:rsidP="00677D1E">
            <w:pPr>
              <w:pStyle w:val="ListParagraph"/>
              <w:numPr>
                <w:ilvl w:val="0"/>
                <w:numId w:val="5"/>
              </w:numPr>
              <w:jc w:val="both"/>
              <w:rPr>
                <w:rFonts w:asciiTheme="majorHAnsi" w:hAnsiTheme="majorHAnsi"/>
                <w:b w:val="0"/>
                <w:bCs w:val="0"/>
                <w:lang w:val="sr-Latn-RS"/>
              </w:rPr>
            </w:pPr>
            <w:r w:rsidRPr="00C033E7">
              <w:rPr>
                <w:rFonts w:asciiTheme="majorHAnsi" w:hAnsiTheme="majorHAnsi"/>
                <w:b w:val="0"/>
                <w:bCs w:val="0"/>
                <w:lang w:val="sr-Latn-RS"/>
              </w:rPr>
              <w:t xml:space="preserve">Prisustvo konkurentnih preduzeća sa </w:t>
            </w:r>
            <w:r w:rsidR="00980B89">
              <w:rPr>
                <w:rFonts w:asciiTheme="majorHAnsi" w:hAnsiTheme="majorHAnsi"/>
                <w:b w:val="0"/>
                <w:bCs w:val="0"/>
                <w:lang w:val="sr-Latn-RS"/>
              </w:rPr>
              <w:t>izvoznim</w:t>
            </w:r>
            <w:r w:rsidRPr="00C033E7">
              <w:rPr>
                <w:rFonts w:asciiTheme="majorHAnsi" w:hAnsiTheme="majorHAnsi"/>
                <w:b w:val="0"/>
                <w:bCs w:val="0"/>
                <w:lang w:val="sr-Latn-RS"/>
              </w:rPr>
              <w:t xml:space="preserve"> potencijalom</w:t>
            </w:r>
          </w:p>
          <w:p w14:paraId="20F3067F" w14:textId="03AEF394" w:rsidR="00447182" w:rsidRPr="00980B89" w:rsidRDefault="00A8608E" w:rsidP="00677D1E">
            <w:pPr>
              <w:pStyle w:val="ListParagraph"/>
              <w:numPr>
                <w:ilvl w:val="0"/>
                <w:numId w:val="5"/>
              </w:numPr>
              <w:jc w:val="both"/>
              <w:rPr>
                <w:rFonts w:asciiTheme="majorHAnsi" w:hAnsiTheme="majorHAnsi"/>
                <w:b w:val="0"/>
                <w:bCs w:val="0"/>
                <w:lang w:val="sr-Latn-RS"/>
              </w:rPr>
            </w:pPr>
            <w:r w:rsidRPr="00C033E7">
              <w:rPr>
                <w:rFonts w:asciiTheme="majorHAnsi" w:hAnsiTheme="majorHAnsi"/>
                <w:b w:val="0"/>
                <w:bCs w:val="0"/>
                <w:lang w:val="sr-Latn-RS"/>
              </w:rPr>
              <w:t>Prisustvo malih preduzeća sa manjim proizvodnim</w:t>
            </w:r>
            <w:r w:rsidRPr="00C033E7">
              <w:rPr>
                <w:rFonts w:asciiTheme="majorHAnsi" w:hAnsiTheme="majorHAnsi"/>
                <w:lang w:val="sr-Latn-RS"/>
              </w:rPr>
              <w:t xml:space="preserve"> </w:t>
            </w:r>
            <w:r w:rsidRPr="00C033E7">
              <w:rPr>
                <w:rFonts w:asciiTheme="majorHAnsi" w:hAnsiTheme="majorHAnsi"/>
                <w:b w:val="0"/>
                <w:bCs w:val="0"/>
                <w:lang w:val="sr-Latn-RS"/>
              </w:rPr>
              <w:t>pogonima i fleksibilnim proizvodnim programima</w:t>
            </w:r>
          </w:p>
        </w:tc>
        <w:tc>
          <w:tcPr>
            <w:tcW w:w="4675" w:type="dxa"/>
          </w:tcPr>
          <w:p w14:paraId="264D0AA8" w14:textId="250F7B4B" w:rsidR="00447182" w:rsidRPr="00AE77EE" w:rsidRDefault="00447182"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lang w:val="sr-Latn-RS"/>
              </w:rPr>
            </w:pPr>
            <w:r w:rsidRPr="00AE77EE">
              <w:rPr>
                <w:rFonts w:asciiTheme="majorHAnsi" w:hAnsiTheme="majorHAnsi"/>
                <w:lang w:val="sr-Latn-RS"/>
              </w:rPr>
              <w:t>Pripadnost grupi nedovoljno razvijenih opština</w:t>
            </w:r>
            <w:r w:rsidR="00E3542E">
              <w:rPr>
                <w:rFonts w:ascii="Cambria" w:hAnsi="Cambria"/>
                <w:lang w:val="sr-Latn-RS"/>
              </w:rPr>
              <w:t>/</w:t>
            </w:r>
            <w:r w:rsidR="00E3542E">
              <w:rPr>
                <w:rFonts w:asciiTheme="majorHAnsi" w:hAnsiTheme="majorHAnsi"/>
                <w:lang w:val="sr-Latn-RS"/>
              </w:rPr>
              <w:t>gradova</w:t>
            </w:r>
          </w:p>
          <w:p w14:paraId="749EA4AC" w14:textId="6C9B80C0" w:rsidR="00447182" w:rsidRPr="00A8608E" w:rsidRDefault="00447182"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lang w:val="sr-Latn-RS"/>
              </w:rPr>
            </w:pPr>
            <w:r w:rsidRPr="00AE77EE">
              <w:rPr>
                <w:rFonts w:asciiTheme="majorHAnsi" w:hAnsiTheme="majorHAnsi"/>
                <w:lang w:val="sr-Latn-RS"/>
              </w:rPr>
              <w:t xml:space="preserve">Nepovoljna </w:t>
            </w:r>
            <w:r w:rsidR="00980B89">
              <w:rPr>
                <w:rFonts w:asciiTheme="majorHAnsi" w:hAnsiTheme="majorHAnsi"/>
                <w:lang w:val="sr-Latn-RS"/>
              </w:rPr>
              <w:t xml:space="preserve">starosna i kvalifikaciona </w:t>
            </w:r>
            <w:r w:rsidRPr="00AE77EE">
              <w:rPr>
                <w:rFonts w:asciiTheme="majorHAnsi" w:hAnsiTheme="majorHAnsi"/>
                <w:lang w:val="sr-Latn-RS"/>
              </w:rPr>
              <w:t>struktura stanovništva radnog uzrasta</w:t>
            </w:r>
          </w:p>
          <w:p w14:paraId="02AB263B" w14:textId="42817D52" w:rsidR="00A8608E" w:rsidRPr="00A8608E" w:rsidRDefault="00A8608E"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Neuspela privatizacija veliki</w:t>
            </w:r>
            <w:r w:rsidR="0081707C">
              <w:rPr>
                <w:rFonts w:asciiTheme="majorHAnsi" w:hAnsiTheme="majorHAnsi"/>
                <w:lang w:val="sr-Latn-RS"/>
              </w:rPr>
              <w:t>h</w:t>
            </w:r>
            <w:r>
              <w:rPr>
                <w:rFonts w:asciiTheme="majorHAnsi" w:hAnsiTheme="majorHAnsi"/>
                <w:lang w:val="sr-Latn-RS"/>
              </w:rPr>
              <w:t xml:space="preserve"> industrijski</w:t>
            </w:r>
            <w:r w:rsidR="0081707C">
              <w:rPr>
                <w:rFonts w:asciiTheme="majorHAnsi" w:hAnsiTheme="majorHAnsi"/>
                <w:lang w:val="sr-Latn-RS"/>
              </w:rPr>
              <w:t>h</w:t>
            </w:r>
            <w:r>
              <w:rPr>
                <w:rFonts w:asciiTheme="majorHAnsi" w:hAnsiTheme="majorHAnsi"/>
                <w:lang w:val="sr-Latn-RS"/>
              </w:rPr>
              <w:t xml:space="preserve"> kompleks</w:t>
            </w:r>
            <w:r w:rsidR="0081707C">
              <w:rPr>
                <w:rFonts w:asciiTheme="majorHAnsi" w:hAnsiTheme="majorHAnsi"/>
                <w:lang w:val="sr-Latn-RS"/>
              </w:rPr>
              <w:t>a</w:t>
            </w:r>
          </w:p>
          <w:p w14:paraId="430D9D3D" w14:textId="2D6BE781" w:rsidR="00447182" w:rsidRDefault="00447182"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AE77EE">
              <w:rPr>
                <w:rFonts w:asciiTheme="majorHAnsi" w:hAnsiTheme="majorHAnsi"/>
                <w:lang w:val="sr-Latn-RS"/>
              </w:rPr>
              <w:t>Nelikvidnost privrede</w:t>
            </w:r>
            <w:r w:rsidR="00BA7E88">
              <w:rPr>
                <w:rFonts w:asciiTheme="majorHAnsi" w:hAnsiTheme="majorHAnsi"/>
                <w:lang w:val="sr-Latn-RS"/>
              </w:rPr>
              <w:t xml:space="preserve"> i n</w:t>
            </w:r>
            <w:r w:rsidRPr="00BA7E88">
              <w:rPr>
                <w:rFonts w:asciiTheme="majorHAnsi" w:hAnsiTheme="majorHAnsi"/>
                <w:lang w:val="sr-Latn-RS"/>
              </w:rPr>
              <w:t>izak nivo investicija u osnovna sredstva</w:t>
            </w:r>
          </w:p>
          <w:p w14:paraId="69E46A0A" w14:textId="67910BE0" w:rsidR="00AE020E" w:rsidRDefault="00AE020E"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Nedovoljna razvijenost lokalne infrastrukture</w:t>
            </w:r>
          </w:p>
          <w:p w14:paraId="7C55F457" w14:textId="7C9AC942" w:rsidR="00447182" w:rsidRPr="00980B89" w:rsidRDefault="00AE020E"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Nizak nivo zarada</w:t>
            </w:r>
          </w:p>
        </w:tc>
      </w:tr>
      <w:tr w:rsidR="00447182" w:rsidRPr="00AE77EE" w14:paraId="1B35F4B6" w14:textId="77777777" w:rsidTr="00980B89">
        <w:trPr>
          <w:trHeight w:val="60"/>
        </w:trPr>
        <w:tc>
          <w:tcPr>
            <w:cnfStyle w:val="001000000000" w:firstRow="0" w:lastRow="0" w:firstColumn="1" w:lastColumn="0" w:oddVBand="0" w:evenVBand="0" w:oddHBand="0" w:evenHBand="0" w:firstRowFirstColumn="0" w:firstRowLastColumn="0" w:lastRowFirstColumn="0" w:lastRowLastColumn="0"/>
            <w:tcW w:w="4675" w:type="dxa"/>
          </w:tcPr>
          <w:p w14:paraId="6F0E0D2C" w14:textId="77777777" w:rsidR="00447182" w:rsidRPr="00F638CC" w:rsidRDefault="00447182" w:rsidP="000A5BE9">
            <w:pPr>
              <w:jc w:val="center"/>
              <w:rPr>
                <w:rFonts w:asciiTheme="majorHAnsi" w:hAnsiTheme="majorHAnsi"/>
                <w:i/>
                <w:iCs/>
                <w:color w:val="000000" w:themeColor="text1"/>
                <w:lang w:val="sr-Latn-RS"/>
              </w:rPr>
            </w:pPr>
            <w:r w:rsidRPr="00F638CC">
              <w:rPr>
                <w:rFonts w:asciiTheme="majorHAnsi" w:hAnsiTheme="majorHAnsi"/>
                <w:i/>
                <w:iCs/>
                <w:color w:val="000000" w:themeColor="text1"/>
                <w:lang w:val="sr-Latn-RS"/>
              </w:rPr>
              <w:t>Šanse</w:t>
            </w:r>
          </w:p>
        </w:tc>
        <w:tc>
          <w:tcPr>
            <w:tcW w:w="4675" w:type="dxa"/>
          </w:tcPr>
          <w:p w14:paraId="091C3BFC" w14:textId="77777777" w:rsidR="00447182" w:rsidRPr="00F638CC" w:rsidRDefault="00447182" w:rsidP="000A5BE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i/>
                <w:iCs/>
                <w:color w:val="000000" w:themeColor="text1"/>
                <w:lang w:val="sr-Latn-RS"/>
              </w:rPr>
            </w:pPr>
            <w:r w:rsidRPr="00F638CC">
              <w:rPr>
                <w:rFonts w:asciiTheme="majorHAnsi" w:hAnsiTheme="majorHAnsi"/>
                <w:b/>
                <w:bCs/>
                <w:i/>
                <w:iCs/>
                <w:color w:val="000000" w:themeColor="text1"/>
                <w:lang w:val="sr-Latn-RS"/>
              </w:rPr>
              <w:t>Opasnosti</w:t>
            </w:r>
          </w:p>
        </w:tc>
      </w:tr>
      <w:tr w:rsidR="00447182" w:rsidRPr="00AE77EE" w14:paraId="2748CD62" w14:textId="77777777" w:rsidTr="0098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F9AC80" w14:textId="26082A62" w:rsidR="00447182" w:rsidRPr="00F638CC" w:rsidRDefault="00447182" w:rsidP="00677D1E">
            <w:pPr>
              <w:pStyle w:val="ListParagraph"/>
              <w:numPr>
                <w:ilvl w:val="0"/>
                <w:numId w:val="5"/>
              </w:numPr>
              <w:jc w:val="both"/>
              <w:rPr>
                <w:rFonts w:asciiTheme="majorHAnsi" w:hAnsiTheme="majorHAnsi"/>
                <w:b w:val="0"/>
                <w:bCs w:val="0"/>
                <w:lang w:val="sr-Latn-RS"/>
              </w:rPr>
            </w:pPr>
            <w:r w:rsidRPr="00F638CC">
              <w:rPr>
                <w:rFonts w:asciiTheme="majorHAnsi" w:hAnsiTheme="majorHAnsi"/>
                <w:b w:val="0"/>
                <w:bCs w:val="0"/>
                <w:lang w:val="sr-Latn-RS"/>
              </w:rPr>
              <w:t>Dve infrastrukturno opremljene industrijske zone, šest komercijalnih i trgovinskih zona i dve radne zone</w:t>
            </w:r>
          </w:p>
          <w:p w14:paraId="341D5EF2" w14:textId="224EADB2" w:rsidR="00A8608E" w:rsidRPr="00F638CC" w:rsidRDefault="00A8608E" w:rsidP="00677D1E">
            <w:pPr>
              <w:pStyle w:val="ListParagraph"/>
              <w:numPr>
                <w:ilvl w:val="0"/>
                <w:numId w:val="5"/>
              </w:numPr>
              <w:jc w:val="both"/>
              <w:rPr>
                <w:rFonts w:asciiTheme="majorHAnsi" w:hAnsiTheme="majorHAnsi"/>
                <w:b w:val="0"/>
                <w:bCs w:val="0"/>
                <w:lang w:val="sr-Latn-RS"/>
              </w:rPr>
            </w:pPr>
            <w:r w:rsidRPr="00F638CC">
              <w:rPr>
                <w:rFonts w:asciiTheme="majorHAnsi" w:hAnsiTheme="majorHAnsi"/>
                <w:b w:val="0"/>
                <w:bCs w:val="0"/>
                <w:lang w:val="sr-Latn-RS"/>
              </w:rPr>
              <w:t>Pristup EU fondovima za razvoj privrede</w:t>
            </w:r>
          </w:p>
          <w:p w14:paraId="29D663B8" w14:textId="3F6A5311" w:rsidR="00A8608E" w:rsidRPr="00F638CC" w:rsidRDefault="00A8608E" w:rsidP="00677D1E">
            <w:pPr>
              <w:pStyle w:val="ListParagraph"/>
              <w:numPr>
                <w:ilvl w:val="0"/>
                <w:numId w:val="5"/>
              </w:numPr>
              <w:jc w:val="both"/>
              <w:rPr>
                <w:rFonts w:asciiTheme="majorHAnsi" w:hAnsiTheme="majorHAnsi"/>
                <w:b w:val="0"/>
                <w:bCs w:val="0"/>
                <w:lang w:val="sr-Latn-RS"/>
              </w:rPr>
            </w:pPr>
            <w:r w:rsidRPr="00F638CC">
              <w:rPr>
                <w:rFonts w:asciiTheme="majorHAnsi" w:hAnsiTheme="majorHAnsi"/>
                <w:b w:val="0"/>
                <w:bCs w:val="0"/>
                <w:lang w:val="sr-Latn-RS"/>
              </w:rPr>
              <w:t>Otvaranje aerodroma ,,Morava" za civilni saobraćaj</w:t>
            </w:r>
          </w:p>
          <w:p w14:paraId="15979A52" w14:textId="6D017F00" w:rsidR="00732C6E" w:rsidRPr="00732C6E" w:rsidRDefault="00BA7E88" w:rsidP="00677D1E">
            <w:pPr>
              <w:pStyle w:val="ListParagraph"/>
              <w:numPr>
                <w:ilvl w:val="0"/>
                <w:numId w:val="5"/>
              </w:numPr>
              <w:jc w:val="both"/>
              <w:rPr>
                <w:rFonts w:asciiTheme="majorHAnsi" w:hAnsiTheme="majorHAnsi"/>
                <w:b w:val="0"/>
                <w:bCs w:val="0"/>
                <w:lang w:val="sr-Latn-RS"/>
              </w:rPr>
            </w:pPr>
            <w:r w:rsidRPr="00F638CC">
              <w:rPr>
                <w:rFonts w:asciiTheme="majorHAnsi" w:hAnsiTheme="majorHAnsi"/>
                <w:b w:val="0"/>
                <w:bCs w:val="0"/>
                <w:lang w:val="sr-Latn-RS"/>
              </w:rPr>
              <w:t xml:space="preserve">Privlačenje investitora </w:t>
            </w:r>
            <w:r w:rsidR="00A8608E" w:rsidRPr="00F638CC">
              <w:rPr>
                <w:rFonts w:asciiTheme="majorHAnsi" w:hAnsiTheme="majorHAnsi"/>
                <w:b w:val="0"/>
                <w:bCs w:val="0"/>
                <w:lang w:val="sr-Latn-RS"/>
              </w:rPr>
              <w:t xml:space="preserve">i </w:t>
            </w:r>
            <w:r w:rsidR="008F0171">
              <w:rPr>
                <w:rFonts w:asciiTheme="majorHAnsi" w:hAnsiTheme="majorHAnsi"/>
                <w:b w:val="0"/>
                <w:bCs w:val="0"/>
                <w:lang w:val="sr-Latn-RS"/>
              </w:rPr>
              <w:t>investicioni projekti u</w:t>
            </w:r>
            <w:r w:rsidRPr="00F638CC">
              <w:rPr>
                <w:rFonts w:asciiTheme="majorHAnsi" w:hAnsiTheme="majorHAnsi"/>
                <w:b w:val="0"/>
                <w:bCs w:val="0"/>
                <w:lang w:val="sr-Latn-RS"/>
              </w:rPr>
              <w:t xml:space="preserve"> prerađivačk</w:t>
            </w:r>
            <w:r w:rsidR="008F0171">
              <w:rPr>
                <w:rFonts w:asciiTheme="majorHAnsi" w:hAnsiTheme="majorHAnsi"/>
                <w:b w:val="0"/>
                <w:bCs w:val="0"/>
                <w:lang w:val="sr-Latn-RS"/>
              </w:rPr>
              <w:t>oj</w:t>
            </w:r>
            <w:r w:rsidRPr="00F638CC">
              <w:rPr>
                <w:rFonts w:asciiTheme="majorHAnsi" w:hAnsiTheme="majorHAnsi"/>
                <w:b w:val="0"/>
                <w:bCs w:val="0"/>
                <w:lang w:val="sr-Latn-RS"/>
              </w:rPr>
              <w:t xml:space="preserve"> industrij</w:t>
            </w:r>
            <w:r w:rsidR="008F0171">
              <w:rPr>
                <w:rFonts w:asciiTheme="majorHAnsi" w:hAnsiTheme="majorHAnsi"/>
                <w:b w:val="0"/>
                <w:bCs w:val="0"/>
                <w:lang w:val="sr-Latn-RS"/>
              </w:rPr>
              <w:t>i</w:t>
            </w:r>
          </w:p>
          <w:p w14:paraId="6DC947CA" w14:textId="50098169" w:rsidR="00447182" w:rsidRPr="00980B89" w:rsidRDefault="00A8608E" w:rsidP="00677D1E">
            <w:pPr>
              <w:pStyle w:val="ListParagraph"/>
              <w:numPr>
                <w:ilvl w:val="0"/>
                <w:numId w:val="5"/>
              </w:numPr>
              <w:jc w:val="both"/>
              <w:rPr>
                <w:rFonts w:asciiTheme="majorHAnsi" w:hAnsiTheme="majorHAnsi"/>
                <w:b w:val="0"/>
                <w:bCs w:val="0"/>
                <w:lang w:val="sr-Latn-RS"/>
              </w:rPr>
            </w:pPr>
            <w:r w:rsidRPr="00F638CC">
              <w:rPr>
                <w:rFonts w:asciiTheme="majorHAnsi" w:hAnsiTheme="majorHAnsi"/>
                <w:b w:val="0"/>
                <w:bCs w:val="0"/>
                <w:lang w:val="sr-Latn-RS"/>
              </w:rPr>
              <w:t>Horizontalna i vertikalna integracija postojećih privrednih društava</w:t>
            </w:r>
            <w:r w:rsidR="00732C6E">
              <w:rPr>
                <w:rFonts w:asciiTheme="majorHAnsi" w:hAnsiTheme="majorHAnsi"/>
                <w:b w:val="0"/>
                <w:bCs w:val="0"/>
                <w:lang w:val="sr-Latn-RS"/>
              </w:rPr>
              <w:t xml:space="preserve"> </w:t>
            </w:r>
          </w:p>
        </w:tc>
        <w:tc>
          <w:tcPr>
            <w:tcW w:w="4675" w:type="dxa"/>
          </w:tcPr>
          <w:p w14:paraId="430974A6" w14:textId="4DB4DF89" w:rsidR="00F638CC" w:rsidRDefault="00F638CC"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Dominantno učešće mikro preduzeća u strukturi privrede</w:t>
            </w:r>
          </w:p>
          <w:p w14:paraId="29D5A66F" w14:textId="2EF066B5" w:rsidR="00447182" w:rsidRDefault="00B31E80"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B31E80">
              <w:rPr>
                <w:rFonts w:asciiTheme="majorHAnsi" w:hAnsiTheme="majorHAnsi"/>
                <w:lang w:val="sr-Latn-RS"/>
              </w:rPr>
              <w:t xml:space="preserve">Pretežna orijentacija </w:t>
            </w:r>
            <w:r w:rsidR="00BA7E88">
              <w:rPr>
                <w:rFonts w:asciiTheme="majorHAnsi" w:hAnsiTheme="majorHAnsi"/>
                <w:lang w:val="sr-Latn-RS"/>
              </w:rPr>
              <w:t>na plasiranje proizvoda i usluga na domaće tržište</w:t>
            </w:r>
          </w:p>
          <w:p w14:paraId="711C713E" w14:textId="57A102B9" w:rsidR="00BA7E88" w:rsidRDefault="00BA7E88"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Tehničko-tehnološko zaostajanje i</w:t>
            </w:r>
            <w:r w:rsidR="0081707C">
              <w:rPr>
                <w:rFonts w:asciiTheme="majorHAnsi" w:hAnsiTheme="majorHAnsi"/>
                <w:lang w:val="sr-Latn-RS"/>
              </w:rPr>
              <w:t xml:space="preserve"> nizak nivo konkurentnosti</w:t>
            </w:r>
          </w:p>
          <w:p w14:paraId="3813229E" w14:textId="56F24C4C" w:rsidR="00732C6E" w:rsidRDefault="00732C6E"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Visoka koncentracija metalskog sektora</w:t>
            </w:r>
          </w:p>
          <w:p w14:paraId="20EC89B7" w14:textId="77777777" w:rsidR="00BA7E88" w:rsidRDefault="00BA7E88"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Otežano regrutovanje kvalifikovane radne snage i velika migracija stanovništva</w:t>
            </w:r>
          </w:p>
          <w:p w14:paraId="71FEE5CD" w14:textId="77777777" w:rsidR="00980B89" w:rsidRDefault="00980B89" w:rsidP="00677D1E">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Nizak standard i kvalitet života</w:t>
            </w:r>
          </w:p>
          <w:p w14:paraId="5DD3F41C" w14:textId="391EE9DF" w:rsidR="00980B89" w:rsidRPr="00B31E80" w:rsidRDefault="00980B89" w:rsidP="00980B89">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p>
        </w:tc>
      </w:tr>
    </w:tbl>
    <w:p w14:paraId="4D93B958" w14:textId="300E16F0" w:rsidR="00D778C2" w:rsidRPr="00732C6E" w:rsidRDefault="00F638CC" w:rsidP="00D778C2">
      <w:pPr>
        <w:jc w:val="both"/>
        <w:rPr>
          <w:rFonts w:asciiTheme="majorHAnsi" w:hAnsiTheme="majorHAnsi"/>
          <w:bCs/>
          <w:i/>
          <w:iCs/>
          <w:lang w:val="sr-Latn-RS"/>
        </w:rPr>
      </w:pPr>
      <w:r w:rsidRPr="00732C6E">
        <w:rPr>
          <w:rFonts w:asciiTheme="majorHAnsi" w:hAnsiTheme="majorHAnsi"/>
          <w:bCs/>
          <w:i/>
          <w:iCs/>
          <w:lang w:val="sr-Latn-RS"/>
        </w:rPr>
        <w:t>Izvor: Samostalna izrada autora</w:t>
      </w:r>
    </w:p>
    <w:p w14:paraId="53541CAB" w14:textId="5CDCAF2D" w:rsidR="00D778C2" w:rsidRDefault="00D778C2" w:rsidP="00D778C2">
      <w:pPr>
        <w:jc w:val="both"/>
        <w:rPr>
          <w:rFonts w:asciiTheme="majorHAnsi" w:hAnsiTheme="majorHAnsi"/>
          <w:bCs/>
          <w:sz w:val="24"/>
          <w:szCs w:val="24"/>
        </w:rPr>
      </w:pPr>
    </w:p>
    <w:p w14:paraId="19393022" w14:textId="41F85993" w:rsidR="00D778C2" w:rsidRDefault="00D778C2" w:rsidP="00D778C2">
      <w:pPr>
        <w:jc w:val="both"/>
        <w:rPr>
          <w:rFonts w:asciiTheme="majorHAnsi" w:hAnsiTheme="majorHAnsi"/>
          <w:bCs/>
          <w:sz w:val="24"/>
          <w:szCs w:val="24"/>
        </w:rPr>
      </w:pPr>
    </w:p>
    <w:p w14:paraId="6F913258" w14:textId="77777777" w:rsidR="00D778C2" w:rsidRPr="00CF3AFB" w:rsidRDefault="00D778C2" w:rsidP="00D778C2">
      <w:pPr>
        <w:jc w:val="both"/>
        <w:rPr>
          <w:rFonts w:asciiTheme="majorHAnsi" w:hAnsiTheme="majorHAnsi"/>
          <w:bCs/>
          <w:sz w:val="24"/>
          <w:szCs w:val="24"/>
          <w:lang w:val="sr-Latn-RS"/>
        </w:rPr>
      </w:pPr>
    </w:p>
    <w:p w14:paraId="5B81DE00" w14:textId="202E8F5A" w:rsidR="00544DDF" w:rsidRDefault="00544DDF" w:rsidP="00544DDF">
      <w:pPr>
        <w:pStyle w:val="ListParagraph"/>
        <w:jc w:val="both"/>
        <w:rPr>
          <w:rFonts w:asciiTheme="majorHAnsi" w:hAnsiTheme="majorHAnsi"/>
          <w:bCs/>
          <w:sz w:val="24"/>
          <w:szCs w:val="24"/>
        </w:rPr>
      </w:pPr>
    </w:p>
    <w:p w14:paraId="69183072" w14:textId="6007732F" w:rsidR="00EA0455" w:rsidRDefault="00EA0455" w:rsidP="00EA0455">
      <w:pPr>
        <w:rPr>
          <w:rFonts w:asciiTheme="majorHAnsi" w:hAnsiTheme="majorHAnsi"/>
          <w:b/>
          <w:bCs/>
          <w:sz w:val="28"/>
          <w:szCs w:val="28"/>
          <w:lang w:val="sr-Latn-RS"/>
        </w:rPr>
      </w:pPr>
    </w:p>
    <w:p w14:paraId="18DAAFE3" w14:textId="189A5AD4" w:rsidR="00EA0455" w:rsidRDefault="00EA0455" w:rsidP="00EA0455">
      <w:pPr>
        <w:rPr>
          <w:rFonts w:asciiTheme="majorHAnsi" w:hAnsiTheme="majorHAnsi"/>
          <w:b/>
          <w:bCs/>
          <w:sz w:val="28"/>
          <w:szCs w:val="28"/>
          <w:lang w:val="sr-Latn-RS"/>
        </w:rPr>
      </w:pPr>
    </w:p>
    <w:p w14:paraId="749B35CD" w14:textId="17B6833F" w:rsidR="00EA0455" w:rsidRDefault="00EA0455" w:rsidP="00EA0455">
      <w:pPr>
        <w:rPr>
          <w:rFonts w:asciiTheme="majorHAnsi" w:hAnsiTheme="majorHAnsi"/>
          <w:b/>
          <w:bCs/>
          <w:sz w:val="28"/>
          <w:szCs w:val="28"/>
          <w:lang w:val="sr-Latn-RS"/>
        </w:rPr>
      </w:pPr>
    </w:p>
    <w:p w14:paraId="4FD5C328" w14:textId="56ACA302" w:rsidR="00980B89" w:rsidRDefault="00980B89" w:rsidP="00EA0455">
      <w:pPr>
        <w:rPr>
          <w:rFonts w:asciiTheme="majorHAnsi" w:hAnsiTheme="majorHAnsi"/>
          <w:b/>
          <w:bCs/>
          <w:sz w:val="28"/>
          <w:szCs w:val="28"/>
          <w:lang w:val="sr-Latn-RS"/>
        </w:rPr>
      </w:pPr>
    </w:p>
    <w:p w14:paraId="37F65686" w14:textId="77777777" w:rsidR="00980B89" w:rsidRDefault="00980B89" w:rsidP="00EA0455">
      <w:pPr>
        <w:rPr>
          <w:rFonts w:asciiTheme="majorHAnsi" w:hAnsiTheme="majorHAnsi"/>
          <w:b/>
          <w:bCs/>
          <w:sz w:val="28"/>
          <w:szCs w:val="28"/>
          <w:lang w:val="sr-Latn-RS"/>
        </w:rPr>
      </w:pPr>
    </w:p>
    <w:p w14:paraId="06ABE702" w14:textId="6E85D64D" w:rsidR="00AD43D4" w:rsidRDefault="00AD43D4" w:rsidP="00A144A1">
      <w:pPr>
        <w:rPr>
          <w:rFonts w:asciiTheme="majorHAnsi" w:hAnsiTheme="majorHAnsi"/>
          <w:b/>
          <w:bCs/>
          <w:sz w:val="28"/>
          <w:szCs w:val="28"/>
          <w:lang w:val="sr-Latn-RS"/>
        </w:rPr>
      </w:pPr>
    </w:p>
    <w:p w14:paraId="1F7B475A" w14:textId="576D1971" w:rsidR="00813DEA" w:rsidRDefault="00813DEA" w:rsidP="00A144A1">
      <w:pPr>
        <w:rPr>
          <w:rFonts w:asciiTheme="majorHAnsi" w:hAnsiTheme="majorHAnsi"/>
          <w:b/>
          <w:bCs/>
          <w:sz w:val="28"/>
          <w:szCs w:val="28"/>
          <w:lang w:val="sr-Latn-RS"/>
        </w:rPr>
      </w:pPr>
    </w:p>
    <w:p w14:paraId="0F75E469" w14:textId="6AAFF2B1" w:rsidR="00813DEA" w:rsidRDefault="00813DEA" w:rsidP="00A144A1">
      <w:pPr>
        <w:rPr>
          <w:rFonts w:asciiTheme="majorHAnsi" w:hAnsiTheme="majorHAnsi"/>
          <w:b/>
          <w:bCs/>
          <w:sz w:val="28"/>
          <w:szCs w:val="28"/>
          <w:lang w:val="sr-Latn-RS"/>
        </w:rPr>
      </w:pPr>
    </w:p>
    <w:p w14:paraId="7AFE6303" w14:textId="77777777" w:rsidR="00813DEA" w:rsidRDefault="00813DEA" w:rsidP="00A144A1">
      <w:pPr>
        <w:rPr>
          <w:rFonts w:asciiTheme="majorHAnsi" w:hAnsiTheme="majorHAnsi"/>
          <w:b/>
          <w:bCs/>
          <w:sz w:val="28"/>
          <w:szCs w:val="28"/>
          <w:lang w:val="sr-Latn-RS"/>
        </w:rPr>
      </w:pPr>
    </w:p>
    <w:p w14:paraId="64A2249B" w14:textId="7807CBE0" w:rsidR="00100533" w:rsidRPr="001646A1" w:rsidRDefault="001646A1" w:rsidP="00702A74">
      <w:pPr>
        <w:pStyle w:val="Heading1"/>
        <w:spacing w:before="120"/>
        <w:rPr>
          <w:b/>
          <w:bCs/>
          <w:color w:val="000000" w:themeColor="text1"/>
          <w:lang w:val="sr-Latn-RS"/>
        </w:rPr>
      </w:pPr>
      <w:bookmarkStart w:id="17" w:name="_Toc39066788"/>
      <w:r>
        <w:rPr>
          <w:b/>
          <w:bCs/>
          <w:color w:val="000000" w:themeColor="text1"/>
          <w:lang w:val="sr-Latn-RS"/>
        </w:rPr>
        <w:lastRenderedPageBreak/>
        <w:t xml:space="preserve">IV </w:t>
      </w:r>
      <w:r w:rsidR="00100533" w:rsidRPr="00D02506">
        <w:rPr>
          <w:b/>
          <w:bCs/>
          <w:color w:val="000000" w:themeColor="text1"/>
          <w:lang w:val="sr-Latn-RS"/>
        </w:rPr>
        <w:t>MAPIRANJE LANCA VREDNOSTI</w:t>
      </w:r>
      <w:r w:rsidR="007461A3" w:rsidRPr="00D02506">
        <w:rPr>
          <w:b/>
          <w:bCs/>
          <w:color w:val="000000" w:themeColor="text1"/>
          <w:lang w:val="sr-Latn-RS"/>
        </w:rPr>
        <w:t xml:space="preserve"> METALSKOG SEKTORA</w:t>
      </w:r>
      <w:bookmarkEnd w:id="17"/>
    </w:p>
    <w:p w14:paraId="3B632DC5" w14:textId="77777777" w:rsidR="00100533" w:rsidRDefault="00100533" w:rsidP="00100533">
      <w:pPr>
        <w:rPr>
          <w:rFonts w:asciiTheme="majorHAnsi" w:hAnsiTheme="majorHAnsi"/>
          <w:b/>
          <w:bCs/>
          <w:sz w:val="28"/>
          <w:szCs w:val="28"/>
          <w:lang w:val="sr-Latn-RS"/>
        </w:rPr>
      </w:pPr>
    </w:p>
    <w:p w14:paraId="66DFA1C6" w14:textId="493640B9" w:rsidR="00100533" w:rsidRDefault="00100533" w:rsidP="00100533">
      <w:pPr>
        <w:jc w:val="both"/>
        <w:rPr>
          <w:rFonts w:asciiTheme="majorHAnsi" w:hAnsiTheme="majorHAnsi"/>
          <w:bCs/>
          <w:sz w:val="24"/>
          <w:szCs w:val="24"/>
          <w:lang w:val="sr-Latn-RS"/>
        </w:rPr>
      </w:pPr>
      <w:r w:rsidRPr="005A6833">
        <w:rPr>
          <w:rFonts w:asciiTheme="majorHAnsi" w:hAnsiTheme="majorHAnsi"/>
          <w:bCs/>
          <w:sz w:val="24"/>
          <w:szCs w:val="24"/>
          <w:lang w:val="sr-Latn-RS"/>
        </w:rPr>
        <w:t xml:space="preserve">Mapiranje lanca vrednosti </w:t>
      </w:r>
      <w:r>
        <w:rPr>
          <w:rFonts w:asciiTheme="majorHAnsi" w:hAnsiTheme="majorHAnsi"/>
          <w:bCs/>
          <w:sz w:val="24"/>
          <w:szCs w:val="24"/>
          <w:lang w:val="sr-Latn-RS"/>
        </w:rPr>
        <w:t>se odnosi na set aktivnosti na kreiranju baze svih učesnika u</w:t>
      </w:r>
      <w:r w:rsidR="00BB1785">
        <w:rPr>
          <w:rFonts w:asciiTheme="majorHAnsi" w:hAnsiTheme="majorHAnsi"/>
          <w:bCs/>
          <w:sz w:val="24"/>
          <w:szCs w:val="24"/>
          <w:lang w:val="sr-Latn-RS"/>
        </w:rPr>
        <w:t xml:space="preserve"> metalskom sektoru</w:t>
      </w:r>
      <w:r>
        <w:rPr>
          <w:rFonts w:asciiTheme="majorHAnsi" w:hAnsiTheme="majorHAnsi"/>
          <w:bCs/>
          <w:sz w:val="24"/>
          <w:szCs w:val="24"/>
          <w:lang w:val="sr-Latn-RS"/>
        </w:rPr>
        <w:t xml:space="preserve"> u privredi Grada Kra</w:t>
      </w:r>
      <w:r w:rsidR="00BB1785">
        <w:rPr>
          <w:rFonts w:asciiTheme="majorHAnsi" w:hAnsiTheme="majorHAnsi"/>
          <w:bCs/>
          <w:sz w:val="24"/>
          <w:szCs w:val="24"/>
          <w:lang w:val="sr-Latn-RS"/>
        </w:rPr>
        <w:t>ljeva</w:t>
      </w:r>
      <w:r>
        <w:rPr>
          <w:rFonts w:asciiTheme="majorHAnsi" w:hAnsiTheme="majorHAnsi"/>
          <w:bCs/>
          <w:sz w:val="24"/>
          <w:szCs w:val="24"/>
          <w:lang w:val="sr-Latn-RS"/>
        </w:rPr>
        <w:t>, a zatim i na primenu finansijske racio analize koja treba da omogući identifikovanje onih privrednih subjekata čije poslovanje je uspešno i stabilno, odnosno koji će se smatrati relevantnim za dalju sveobuhvatnu analizu lanca vrednosti u odabran</w:t>
      </w:r>
      <w:r w:rsidR="000A67ED">
        <w:rPr>
          <w:rFonts w:asciiTheme="majorHAnsi" w:hAnsiTheme="majorHAnsi"/>
          <w:bCs/>
          <w:sz w:val="24"/>
          <w:szCs w:val="24"/>
          <w:lang w:val="sr-Latn-RS"/>
        </w:rPr>
        <w:t>om sektoru.</w:t>
      </w:r>
    </w:p>
    <w:p w14:paraId="2C4E2683" w14:textId="77777777" w:rsidR="00100533" w:rsidRDefault="00100533" w:rsidP="00100533">
      <w:pPr>
        <w:jc w:val="both"/>
        <w:rPr>
          <w:rFonts w:asciiTheme="majorHAnsi" w:hAnsiTheme="majorHAnsi"/>
          <w:bCs/>
          <w:sz w:val="24"/>
          <w:szCs w:val="24"/>
          <w:lang w:val="sr-Latn-RS"/>
        </w:rPr>
      </w:pPr>
    </w:p>
    <w:p w14:paraId="4D28338D" w14:textId="77777777" w:rsidR="00100533" w:rsidRDefault="00100533" w:rsidP="00100533">
      <w:pPr>
        <w:jc w:val="both"/>
        <w:rPr>
          <w:rFonts w:asciiTheme="majorHAnsi" w:hAnsiTheme="majorHAnsi"/>
          <w:bCs/>
          <w:sz w:val="24"/>
          <w:szCs w:val="24"/>
          <w:lang w:val="sr-Latn-RS"/>
        </w:rPr>
      </w:pPr>
      <w:r>
        <w:rPr>
          <w:rFonts w:asciiTheme="majorHAnsi" w:hAnsiTheme="majorHAnsi"/>
          <w:bCs/>
          <w:sz w:val="24"/>
          <w:szCs w:val="24"/>
          <w:lang w:val="sr-Latn-RS"/>
        </w:rPr>
        <w:t xml:space="preserve">Kreiranje jedinstvene baze svih učesnika u </w:t>
      </w:r>
      <w:r w:rsidR="00BB1785">
        <w:rPr>
          <w:rFonts w:asciiTheme="majorHAnsi" w:hAnsiTheme="majorHAnsi"/>
          <w:bCs/>
          <w:sz w:val="24"/>
          <w:szCs w:val="24"/>
          <w:lang w:val="sr-Latn-RS"/>
        </w:rPr>
        <w:t>metalskom</w:t>
      </w:r>
      <w:r>
        <w:rPr>
          <w:rFonts w:asciiTheme="majorHAnsi" w:hAnsiTheme="majorHAnsi"/>
          <w:bCs/>
          <w:sz w:val="24"/>
          <w:szCs w:val="24"/>
          <w:lang w:val="sr-Latn-RS"/>
        </w:rPr>
        <w:t xml:space="preserve"> sektoru podrazumeva identifikovanje svih privrednih društava i svih preduzetničkih radnji koje su na teritoriji Grada Kra</w:t>
      </w:r>
      <w:r w:rsidR="00BB1785">
        <w:rPr>
          <w:rFonts w:asciiTheme="majorHAnsi" w:hAnsiTheme="majorHAnsi"/>
          <w:bCs/>
          <w:sz w:val="24"/>
          <w:szCs w:val="24"/>
          <w:lang w:val="sr-Latn-RS"/>
        </w:rPr>
        <w:t xml:space="preserve">ljeva </w:t>
      </w:r>
      <w:r>
        <w:rPr>
          <w:rFonts w:asciiTheme="majorHAnsi" w:hAnsiTheme="majorHAnsi"/>
          <w:bCs/>
          <w:sz w:val="24"/>
          <w:szCs w:val="24"/>
          <w:lang w:val="sr-Latn-RS"/>
        </w:rPr>
        <w:t>registrovan</w:t>
      </w:r>
      <w:r w:rsidR="00BB1785">
        <w:rPr>
          <w:rFonts w:asciiTheme="majorHAnsi" w:hAnsiTheme="majorHAnsi"/>
          <w:bCs/>
          <w:sz w:val="24"/>
          <w:szCs w:val="24"/>
          <w:lang w:val="sr-Latn-RS"/>
        </w:rPr>
        <w:t>e</w:t>
      </w:r>
      <w:r>
        <w:rPr>
          <w:rFonts w:asciiTheme="majorHAnsi" w:hAnsiTheme="majorHAnsi"/>
          <w:bCs/>
          <w:sz w:val="24"/>
          <w:szCs w:val="24"/>
          <w:lang w:val="sr-Latn-RS"/>
        </w:rPr>
        <w:t xml:space="preserve"> kod Agencije za privredne registre. </w:t>
      </w:r>
    </w:p>
    <w:p w14:paraId="1A4E7866" w14:textId="77777777" w:rsidR="00100533" w:rsidRDefault="00100533" w:rsidP="00100533">
      <w:pPr>
        <w:jc w:val="both"/>
        <w:rPr>
          <w:rFonts w:asciiTheme="majorHAnsi" w:hAnsiTheme="majorHAnsi"/>
          <w:bCs/>
          <w:sz w:val="24"/>
          <w:szCs w:val="24"/>
          <w:lang w:val="sr-Latn-RS"/>
        </w:rPr>
      </w:pPr>
    </w:p>
    <w:p w14:paraId="4F6DA22B" w14:textId="77777777" w:rsidR="00100533" w:rsidRPr="00217CAA" w:rsidRDefault="00100533" w:rsidP="00100533">
      <w:pPr>
        <w:jc w:val="both"/>
        <w:rPr>
          <w:rFonts w:asciiTheme="majorHAnsi" w:hAnsiTheme="majorHAnsi"/>
          <w:bCs/>
          <w:sz w:val="24"/>
          <w:szCs w:val="24"/>
          <w:lang w:val="sr-Latn-RS"/>
        </w:rPr>
      </w:pPr>
      <w:r>
        <w:rPr>
          <w:rFonts w:asciiTheme="majorHAnsi" w:hAnsiTheme="majorHAnsi"/>
          <w:bCs/>
          <w:sz w:val="24"/>
          <w:szCs w:val="24"/>
          <w:lang w:val="sr-Latn-RS"/>
        </w:rPr>
        <w:t xml:space="preserve">Baza privrednih društava </w:t>
      </w:r>
      <w:r>
        <w:rPr>
          <w:rFonts w:asciiTheme="majorHAnsi" w:hAnsiTheme="majorHAnsi"/>
          <w:bCs/>
          <w:iCs/>
          <w:sz w:val="24"/>
          <w:szCs w:val="24"/>
          <w:lang w:val="sr-Latn-RS"/>
        </w:rPr>
        <w:t xml:space="preserve">sadrži sledeće podatke: </w:t>
      </w:r>
      <w:r w:rsidRPr="009A4F73">
        <w:rPr>
          <w:rFonts w:asciiTheme="majorHAnsi" w:hAnsiTheme="majorHAnsi"/>
          <w:bCs/>
          <w:sz w:val="24"/>
          <w:szCs w:val="24"/>
          <w:lang w:val="sr-Latn-RS"/>
        </w:rPr>
        <w:t>naziv, matični broj, šifra delatnosti, opis delatnosti, pravna forma, sedište, adresa, status, veličin</w:t>
      </w:r>
      <w:r>
        <w:rPr>
          <w:rFonts w:asciiTheme="majorHAnsi" w:hAnsiTheme="majorHAnsi"/>
          <w:bCs/>
          <w:sz w:val="24"/>
          <w:szCs w:val="24"/>
          <w:lang w:val="sr-Latn-RS"/>
        </w:rPr>
        <w:t>a. Baza preduzetničkih radnji sadrži sledeće podatke</w:t>
      </w:r>
      <w:r>
        <w:rPr>
          <w:rFonts w:asciiTheme="majorHAnsi" w:hAnsiTheme="majorHAnsi"/>
          <w:bCs/>
          <w:iCs/>
          <w:sz w:val="24"/>
          <w:szCs w:val="24"/>
          <w:lang w:val="sr-Latn-RS"/>
        </w:rPr>
        <w:t xml:space="preserve">: </w:t>
      </w:r>
      <w:r w:rsidRPr="00456DA4">
        <w:rPr>
          <w:rFonts w:asciiTheme="majorHAnsi" w:hAnsiTheme="majorHAnsi"/>
          <w:bCs/>
          <w:iCs/>
          <w:sz w:val="24"/>
          <w:szCs w:val="24"/>
          <w:lang w:val="sr-Latn-RS"/>
        </w:rPr>
        <w:t>poslovno ime, naziv, matični broj, šifra delatnosti, opis delatnosti, sedište, adresa</w:t>
      </w:r>
      <w:r>
        <w:rPr>
          <w:rFonts w:asciiTheme="majorHAnsi" w:hAnsiTheme="majorHAnsi"/>
          <w:bCs/>
          <w:iCs/>
          <w:sz w:val="24"/>
          <w:szCs w:val="24"/>
          <w:lang w:val="sr-Latn-RS"/>
        </w:rPr>
        <w:t>.</w:t>
      </w:r>
    </w:p>
    <w:p w14:paraId="3BF31F8B" w14:textId="77777777" w:rsidR="00100533" w:rsidRDefault="00100533" w:rsidP="00100533">
      <w:pPr>
        <w:jc w:val="both"/>
        <w:rPr>
          <w:rFonts w:asciiTheme="majorHAnsi" w:hAnsiTheme="majorHAnsi"/>
          <w:bCs/>
          <w:iCs/>
          <w:sz w:val="24"/>
          <w:szCs w:val="24"/>
          <w:lang w:val="sr-Latn-RS"/>
        </w:rPr>
      </w:pPr>
    </w:p>
    <w:p w14:paraId="790DDBC1" w14:textId="77777777" w:rsidR="00100533" w:rsidRDefault="00100533" w:rsidP="00100533">
      <w:pPr>
        <w:jc w:val="both"/>
        <w:rPr>
          <w:rFonts w:asciiTheme="majorHAnsi" w:hAnsiTheme="majorHAnsi"/>
          <w:bCs/>
          <w:iCs/>
          <w:sz w:val="24"/>
          <w:szCs w:val="24"/>
          <w:lang w:val="sr-Latn-RS"/>
        </w:rPr>
      </w:pPr>
      <w:r>
        <w:rPr>
          <w:rFonts w:asciiTheme="majorHAnsi" w:hAnsiTheme="majorHAnsi"/>
          <w:bCs/>
          <w:iCs/>
          <w:sz w:val="24"/>
          <w:szCs w:val="24"/>
          <w:lang w:val="sr-Latn-RS"/>
        </w:rPr>
        <w:t>Identifikovanje relevantnih učesnika je izvršeno na osnovu a</w:t>
      </w:r>
      <w:r w:rsidRPr="002F76F4">
        <w:rPr>
          <w:rFonts w:asciiTheme="majorHAnsi" w:hAnsiTheme="majorHAnsi"/>
          <w:bCs/>
          <w:iCs/>
          <w:sz w:val="24"/>
          <w:szCs w:val="24"/>
          <w:lang w:val="sr-Latn-RS"/>
        </w:rPr>
        <w:t>naliz</w:t>
      </w:r>
      <w:r>
        <w:rPr>
          <w:rFonts w:asciiTheme="majorHAnsi" w:hAnsiTheme="majorHAnsi"/>
          <w:bCs/>
          <w:iCs/>
          <w:sz w:val="24"/>
          <w:szCs w:val="24"/>
          <w:lang w:val="sr-Latn-RS"/>
        </w:rPr>
        <w:t>e</w:t>
      </w:r>
      <w:r w:rsidRPr="002F76F4">
        <w:rPr>
          <w:rFonts w:asciiTheme="majorHAnsi" w:hAnsiTheme="majorHAnsi"/>
          <w:bCs/>
          <w:iCs/>
          <w:sz w:val="24"/>
          <w:szCs w:val="24"/>
          <w:lang w:val="sr-Latn-RS"/>
        </w:rPr>
        <w:t xml:space="preserve"> ,,finansijskog zdravlja</w:t>
      </w:r>
      <w:r>
        <w:rPr>
          <w:rFonts w:asciiTheme="majorHAnsi" w:hAnsiTheme="majorHAnsi"/>
          <w:bCs/>
          <w:iCs/>
          <w:sz w:val="24"/>
          <w:szCs w:val="24"/>
          <w:lang w:val="sr-Latn-RS"/>
        </w:rPr>
        <w:t>"</w:t>
      </w:r>
      <w:r w:rsidRPr="002F76F4">
        <w:rPr>
          <w:rFonts w:asciiTheme="majorHAnsi" w:hAnsiTheme="majorHAnsi"/>
          <w:bCs/>
          <w:iCs/>
          <w:sz w:val="24"/>
          <w:szCs w:val="24"/>
          <w:lang w:val="sr-Latn-RS"/>
        </w:rPr>
        <w:t>, odnosno finansijsk</w:t>
      </w:r>
      <w:r>
        <w:rPr>
          <w:rFonts w:asciiTheme="majorHAnsi" w:hAnsiTheme="majorHAnsi"/>
          <w:bCs/>
          <w:iCs/>
          <w:sz w:val="24"/>
          <w:szCs w:val="24"/>
          <w:lang w:val="sr-Latn-RS"/>
        </w:rPr>
        <w:t>e</w:t>
      </w:r>
      <w:r w:rsidRPr="002F76F4">
        <w:rPr>
          <w:rFonts w:asciiTheme="majorHAnsi" w:hAnsiTheme="majorHAnsi"/>
          <w:bCs/>
          <w:iCs/>
          <w:sz w:val="24"/>
          <w:szCs w:val="24"/>
          <w:lang w:val="sr-Latn-RS"/>
        </w:rPr>
        <w:t xml:space="preserve"> racio analiz</w:t>
      </w:r>
      <w:r>
        <w:rPr>
          <w:rFonts w:asciiTheme="majorHAnsi" w:hAnsiTheme="majorHAnsi"/>
          <w:bCs/>
          <w:iCs/>
          <w:sz w:val="24"/>
          <w:szCs w:val="24"/>
          <w:lang w:val="sr-Latn-RS"/>
        </w:rPr>
        <w:t>e koja</w:t>
      </w:r>
      <w:r w:rsidRPr="002F76F4">
        <w:rPr>
          <w:rFonts w:asciiTheme="majorHAnsi" w:hAnsiTheme="majorHAnsi"/>
          <w:bCs/>
          <w:iCs/>
          <w:sz w:val="24"/>
          <w:szCs w:val="24"/>
          <w:lang w:val="sr-Latn-RS"/>
        </w:rPr>
        <w:t xml:space="preserve"> je sprovedena za sva privredna društva, za period od 2 godine (2016 i 2017), a za koja postoje javno dostupni finansijski izveštaji.</w:t>
      </w:r>
      <w:r>
        <w:rPr>
          <w:rFonts w:asciiTheme="majorHAnsi" w:hAnsiTheme="majorHAnsi"/>
          <w:bCs/>
          <w:iCs/>
          <w:sz w:val="24"/>
          <w:szCs w:val="24"/>
          <w:lang w:val="sr-Latn-RS"/>
        </w:rPr>
        <w:t xml:space="preserve"> </w:t>
      </w:r>
      <w:r w:rsidRPr="00057361">
        <w:rPr>
          <w:rFonts w:asciiTheme="majorHAnsi" w:hAnsiTheme="majorHAnsi"/>
          <w:bCs/>
          <w:iCs/>
          <w:sz w:val="24"/>
          <w:szCs w:val="24"/>
          <w:lang w:val="sr-Latn-RS"/>
        </w:rPr>
        <w:t xml:space="preserve">Racio pokazatelji predstavljaju efikasan instrument za poređenje performansi </w:t>
      </w:r>
      <w:r>
        <w:rPr>
          <w:rFonts w:asciiTheme="majorHAnsi" w:hAnsiTheme="majorHAnsi"/>
          <w:bCs/>
          <w:iCs/>
          <w:sz w:val="24"/>
          <w:szCs w:val="24"/>
          <w:lang w:val="sr-Latn-RS"/>
        </w:rPr>
        <w:t>preduzeća</w:t>
      </w:r>
      <w:r w:rsidRPr="00057361">
        <w:rPr>
          <w:rFonts w:asciiTheme="majorHAnsi" w:hAnsiTheme="majorHAnsi"/>
          <w:bCs/>
          <w:iCs/>
          <w:sz w:val="24"/>
          <w:szCs w:val="24"/>
          <w:lang w:val="sr-Latn-RS"/>
        </w:rPr>
        <w:t xml:space="preserve"> koj</w:t>
      </w:r>
      <w:r>
        <w:rPr>
          <w:rFonts w:asciiTheme="majorHAnsi" w:hAnsiTheme="majorHAnsi"/>
          <w:bCs/>
          <w:iCs/>
          <w:sz w:val="24"/>
          <w:szCs w:val="24"/>
          <w:lang w:val="sr-Latn-RS"/>
        </w:rPr>
        <w:t>a</w:t>
      </w:r>
      <w:r w:rsidRPr="00057361">
        <w:rPr>
          <w:rFonts w:asciiTheme="majorHAnsi" w:hAnsiTheme="majorHAnsi"/>
          <w:bCs/>
          <w:iCs/>
          <w:sz w:val="24"/>
          <w:szCs w:val="24"/>
          <w:lang w:val="sr-Latn-RS"/>
        </w:rPr>
        <w:t xml:space="preserve"> posluju u istom ili srodnom sektoru</w:t>
      </w:r>
      <w:r>
        <w:rPr>
          <w:rFonts w:asciiTheme="majorHAnsi" w:hAnsiTheme="majorHAnsi"/>
          <w:bCs/>
          <w:iCs/>
          <w:sz w:val="24"/>
          <w:szCs w:val="24"/>
          <w:lang w:val="sr-Latn-RS"/>
        </w:rPr>
        <w:t>.</w:t>
      </w:r>
      <w:r w:rsidRPr="002F76F4">
        <w:rPr>
          <w:rFonts w:asciiTheme="majorHAnsi" w:hAnsiTheme="majorHAnsi"/>
          <w:bCs/>
          <w:iCs/>
          <w:sz w:val="24"/>
          <w:szCs w:val="24"/>
          <w:lang w:val="sr-Latn-RS"/>
        </w:rPr>
        <w:t xml:space="preserve"> </w:t>
      </w:r>
      <w:r>
        <w:rPr>
          <w:rFonts w:asciiTheme="majorHAnsi" w:hAnsiTheme="majorHAnsi"/>
          <w:bCs/>
          <w:iCs/>
          <w:sz w:val="24"/>
          <w:szCs w:val="24"/>
          <w:lang w:val="sr-Latn-RS"/>
        </w:rPr>
        <w:t>Za potrebe identifikovanja relevantnih učesnika k</w:t>
      </w:r>
      <w:r w:rsidRPr="002F76F4">
        <w:rPr>
          <w:rFonts w:asciiTheme="majorHAnsi" w:hAnsiTheme="majorHAnsi"/>
          <w:bCs/>
          <w:iCs/>
          <w:sz w:val="24"/>
          <w:szCs w:val="24"/>
          <w:lang w:val="sr-Latn-RS"/>
        </w:rPr>
        <w:t>orišćena su 2 racio pokazatelja</w:t>
      </w:r>
      <w:r>
        <w:rPr>
          <w:rFonts w:asciiTheme="majorHAnsi" w:hAnsiTheme="majorHAnsi"/>
          <w:bCs/>
          <w:iCs/>
          <w:sz w:val="24"/>
          <w:szCs w:val="24"/>
          <w:lang w:val="sr-Latn-RS"/>
        </w:rPr>
        <w:t xml:space="preserve"> i to </w:t>
      </w:r>
      <w:r w:rsidRPr="002F76F4">
        <w:rPr>
          <w:rFonts w:asciiTheme="majorHAnsi" w:hAnsiTheme="majorHAnsi"/>
          <w:bCs/>
          <w:iCs/>
          <w:sz w:val="24"/>
          <w:szCs w:val="24"/>
          <w:lang w:val="sr-Latn-RS"/>
        </w:rPr>
        <w:t>ROA (</w:t>
      </w:r>
      <w:r w:rsidRPr="00217CAA">
        <w:rPr>
          <w:rFonts w:asciiTheme="majorHAnsi" w:hAnsiTheme="majorHAnsi"/>
          <w:bCs/>
          <w:i/>
          <w:iCs/>
          <w:sz w:val="24"/>
          <w:szCs w:val="24"/>
        </w:rPr>
        <w:t>Return on Assets</w:t>
      </w:r>
      <w:r w:rsidRPr="002F76F4">
        <w:rPr>
          <w:rFonts w:asciiTheme="majorHAnsi" w:hAnsiTheme="majorHAnsi"/>
          <w:bCs/>
          <w:iCs/>
          <w:sz w:val="24"/>
          <w:szCs w:val="24"/>
          <w:lang w:val="sr-Latn-RS"/>
        </w:rPr>
        <w:t>) – prinos na ukupno angažovana sredstva</w:t>
      </w:r>
      <w:r>
        <w:rPr>
          <w:rFonts w:asciiTheme="majorHAnsi" w:hAnsiTheme="majorHAnsi"/>
          <w:bCs/>
          <w:iCs/>
          <w:sz w:val="24"/>
          <w:szCs w:val="24"/>
          <w:lang w:val="sr-Latn-RS"/>
        </w:rPr>
        <w:t xml:space="preserve"> i ROE (</w:t>
      </w:r>
      <w:r w:rsidRPr="00217CAA">
        <w:rPr>
          <w:rFonts w:asciiTheme="majorHAnsi" w:hAnsiTheme="majorHAnsi"/>
          <w:bCs/>
          <w:i/>
          <w:iCs/>
          <w:sz w:val="24"/>
          <w:szCs w:val="24"/>
        </w:rPr>
        <w:t>Return on Equity</w:t>
      </w:r>
      <w:r>
        <w:rPr>
          <w:rFonts w:asciiTheme="majorHAnsi" w:hAnsiTheme="majorHAnsi"/>
          <w:bCs/>
          <w:iCs/>
          <w:sz w:val="24"/>
          <w:szCs w:val="24"/>
          <w:lang w:val="sr-Latn-RS"/>
        </w:rPr>
        <w:t xml:space="preserve">) – prinos na kapital. </w:t>
      </w:r>
    </w:p>
    <w:p w14:paraId="23B46729" w14:textId="77777777" w:rsidR="00100533" w:rsidRDefault="00100533" w:rsidP="00100533">
      <w:pPr>
        <w:jc w:val="both"/>
        <w:rPr>
          <w:rFonts w:asciiTheme="majorHAnsi" w:hAnsiTheme="majorHAnsi"/>
          <w:bCs/>
          <w:iCs/>
          <w:sz w:val="24"/>
          <w:szCs w:val="24"/>
          <w:lang w:val="sr-Latn-RS"/>
        </w:rPr>
      </w:pPr>
    </w:p>
    <w:p w14:paraId="5AE66709" w14:textId="77777777" w:rsidR="00100533" w:rsidRDefault="00100533" w:rsidP="00100533">
      <w:pPr>
        <w:jc w:val="both"/>
        <w:rPr>
          <w:rFonts w:asciiTheme="majorHAnsi" w:hAnsiTheme="majorHAnsi"/>
          <w:bCs/>
          <w:iCs/>
          <w:sz w:val="24"/>
          <w:szCs w:val="24"/>
          <w:lang w:val="sr-Latn-RS"/>
        </w:rPr>
      </w:pPr>
      <w:r>
        <w:rPr>
          <w:rFonts w:asciiTheme="majorHAnsi" w:hAnsiTheme="majorHAnsi"/>
          <w:bCs/>
          <w:iCs/>
          <w:sz w:val="24"/>
          <w:szCs w:val="24"/>
          <w:lang w:val="sr-Latn-RS"/>
        </w:rPr>
        <w:t xml:space="preserve">Prinos na ukupno angažovana sredstva (ROA) se izračunava stavljanjem u odnos </w:t>
      </w:r>
      <w:r w:rsidRPr="002F76F4">
        <w:rPr>
          <w:rFonts w:asciiTheme="majorHAnsi" w:hAnsiTheme="majorHAnsi"/>
          <w:bCs/>
          <w:iCs/>
          <w:sz w:val="24"/>
          <w:szCs w:val="24"/>
          <w:lang w:val="sr-Latn-RS"/>
        </w:rPr>
        <w:t>neto dobit</w:t>
      </w:r>
      <w:r>
        <w:rPr>
          <w:rFonts w:asciiTheme="majorHAnsi" w:hAnsiTheme="majorHAnsi"/>
          <w:bCs/>
          <w:iCs/>
          <w:sz w:val="24"/>
          <w:szCs w:val="24"/>
          <w:lang w:val="sr-Latn-RS"/>
        </w:rPr>
        <w:t>i</w:t>
      </w:r>
      <w:r w:rsidRPr="002F76F4">
        <w:rPr>
          <w:rFonts w:asciiTheme="majorHAnsi" w:hAnsiTheme="majorHAnsi"/>
          <w:bCs/>
          <w:iCs/>
          <w:sz w:val="24"/>
          <w:szCs w:val="24"/>
          <w:lang w:val="sr-Latn-RS"/>
        </w:rPr>
        <w:t xml:space="preserve"> </w:t>
      </w:r>
      <w:r>
        <w:rPr>
          <w:rFonts w:asciiTheme="majorHAnsi" w:hAnsiTheme="majorHAnsi"/>
          <w:bCs/>
          <w:iCs/>
          <w:sz w:val="24"/>
          <w:szCs w:val="24"/>
          <w:lang w:val="sr-Latn-RS"/>
        </w:rPr>
        <w:t>i</w:t>
      </w:r>
      <w:r w:rsidRPr="002F76F4">
        <w:rPr>
          <w:rFonts w:asciiTheme="majorHAnsi" w:hAnsiTheme="majorHAnsi"/>
          <w:bCs/>
          <w:iCs/>
          <w:sz w:val="24"/>
          <w:szCs w:val="24"/>
          <w:lang w:val="sr-Latn-RS"/>
        </w:rPr>
        <w:t xml:space="preserve"> ukupn</w:t>
      </w:r>
      <w:r>
        <w:rPr>
          <w:rFonts w:asciiTheme="majorHAnsi" w:hAnsiTheme="majorHAnsi"/>
          <w:bCs/>
          <w:iCs/>
          <w:sz w:val="24"/>
          <w:szCs w:val="24"/>
          <w:lang w:val="sr-Latn-RS"/>
        </w:rPr>
        <w:t>e</w:t>
      </w:r>
      <w:r w:rsidRPr="002F76F4">
        <w:rPr>
          <w:rFonts w:asciiTheme="majorHAnsi" w:hAnsiTheme="majorHAnsi"/>
          <w:bCs/>
          <w:iCs/>
          <w:sz w:val="24"/>
          <w:szCs w:val="24"/>
          <w:lang w:val="sr-Latn-RS"/>
        </w:rPr>
        <w:t xml:space="preserve"> aktiv</w:t>
      </w:r>
      <w:r>
        <w:rPr>
          <w:rFonts w:asciiTheme="majorHAnsi" w:hAnsiTheme="majorHAnsi"/>
          <w:bCs/>
          <w:iCs/>
          <w:sz w:val="24"/>
          <w:szCs w:val="24"/>
          <w:lang w:val="sr-Latn-RS"/>
        </w:rPr>
        <w:t>e</w:t>
      </w:r>
      <w:r w:rsidRPr="002F76F4">
        <w:rPr>
          <w:rFonts w:asciiTheme="majorHAnsi" w:hAnsiTheme="majorHAnsi"/>
          <w:bCs/>
          <w:iCs/>
          <w:sz w:val="24"/>
          <w:szCs w:val="24"/>
          <w:lang w:val="sr-Latn-RS"/>
        </w:rPr>
        <w:t xml:space="preserve"> (ukupn</w:t>
      </w:r>
      <w:r>
        <w:rPr>
          <w:rFonts w:asciiTheme="majorHAnsi" w:hAnsiTheme="majorHAnsi"/>
          <w:bCs/>
          <w:iCs/>
          <w:sz w:val="24"/>
          <w:szCs w:val="24"/>
          <w:lang w:val="sr-Latn-RS"/>
        </w:rPr>
        <w:t>e</w:t>
      </w:r>
      <w:r w:rsidRPr="002F76F4">
        <w:rPr>
          <w:rFonts w:asciiTheme="majorHAnsi" w:hAnsiTheme="majorHAnsi"/>
          <w:bCs/>
          <w:iCs/>
          <w:sz w:val="24"/>
          <w:szCs w:val="24"/>
          <w:lang w:val="sr-Latn-RS"/>
        </w:rPr>
        <w:t xml:space="preserve"> poslovn</w:t>
      </w:r>
      <w:r>
        <w:rPr>
          <w:rFonts w:asciiTheme="majorHAnsi" w:hAnsiTheme="majorHAnsi"/>
          <w:bCs/>
          <w:iCs/>
          <w:sz w:val="24"/>
          <w:szCs w:val="24"/>
          <w:lang w:val="sr-Latn-RS"/>
        </w:rPr>
        <w:t>e</w:t>
      </w:r>
      <w:r w:rsidRPr="002F76F4">
        <w:rPr>
          <w:rFonts w:asciiTheme="majorHAnsi" w:hAnsiTheme="majorHAnsi"/>
          <w:bCs/>
          <w:iCs/>
          <w:sz w:val="24"/>
          <w:szCs w:val="24"/>
          <w:lang w:val="sr-Latn-RS"/>
        </w:rPr>
        <w:t xml:space="preserve"> imovin</w:t>
      </w:r>
      <w:r>
        <w:rPr>
          <w:rFonts w:asciiTheme="majorHAnsi" w:hAnsiTheme="majorHAnsi"/>
          <w:bCs/>
          <w:iCs/>
          <w:sz w:val="24"/>
          <w:szCs w:val="24"/>
          <w:lang w:val="sr-Latn-RS"/>
        </w:rPr>
        <w:t>e</w:t>
      </w:r>
      <w:r w:rsidRPr="002F76F4">
        <w:rPr>
          <w:rFonts w:asciiTheme="majorHAnsi" w:hAnsiTheme="majorHAnsi"/>
          <w:bCs/>
          <w:iCs/>
          <w:sz w:val="24"/>
          <w:szCs w:val="24"/>
          <w:lang w:val="sr-Latn-RS"/>
        </w:rPr>
        <w:t>). Ovaj pokazatelj govori o tome koliko je menadžment preduzeća efikasan u upravljanju aktivom da bi ostvario što veću dobit. Što je ROA koeficijent veći, to preduzeće ostvaruje veći procenat neto dobitka na svaki dinar uložen u ukupna sredstva</w:t>
      </w:r>
      <w:r>
        <w:rPr>
          <w:rFonts w:asciiTheme="majorHAnsi" w:hAnsiTheme="majorHAnsi"/>
          <w:bCs/>
          <w:iCs/>
          <w:sz w:val="24"/>
          <w:szCs w:val="24"/>
          <w:lang w:val="sr-Latn-RS"/>
        </w:rPr>
        <w:t>.</w:t>
      </w:r>
    </w:p>
    <w:p w14:paraId="540BA7A0" w14:textId="77777777" w:rsidR="00100533" w:rsidRPr="002F76F4" w:rsidRDefault="00100533" w:rsidP="00100533">
      <w:pPr>
        <w:jc w:val="both"/>
        <w:rPr>
          <w:rFonts w:asciiTheme="majorHAnsi" w:hAnsiTheme="majorHAnsi"/>
          <w:bCs/>
          <w:iCs/>
          <w:sz w:val="24"/>
          <w:szCs w:val="24"/>
          <w:lang w:val="sr-Latn-RS"/>
        </w:rPr>
      </w:pPr>
    </w:p>
    <w:p w14:paraId="5E2A796B" w14:textId="77777777" w:rsidR="00100533" w:rsidRDefault="00100533" w:rsidP="00100533">
      <w:pPr>
        <w:jc w:val="both"/>
        <w:rPr>
          <w:rFonts w:asciiTheme="majorHAnsi" w:hAnsiTheme="majorHAnsi"/>
          <w:bCs/>
          <w:iCs/>
          <w:sz w:val="24"/>
          <w:szCs w:val="24"/>
          <w:lang w:val="sr-Latn-RS"/>
        </w:rPr>
      </w:pPr>
      <w:r>
        <w:rPr>
          <w:rFonts w:asciiTheme="majorHAnsi" w:hAnsiTheme="majorHAnsi"/>
          <w:bCs/>
          <w:iCs/>
          <w:sz w:val="24"/>
          <w:szCs w:val="24"/>
          <w:lang w:val="sr-Latn-RS"/>
        </w:rPr>
        <w:t>Prinos na kapital (</w:t>
      </w:r>
      <w:r w:rsidRPr="002F76F4">
        <w:rPr>
          <w:rFonts w:asciiTheme="majorHAnsi" w:hAnsiTheme="majorHAnsi"/>
          <w:bCs/>
          <w:iCs/>
          <w:sz w:val="24"/>
          <w:szCs w:val="24"/>
          <w:lang w:val="sr-Latn-RS"/>
        </w:rPr>
        <w:t>ROE</w:t>
      </w:r>
      <w:r>
        <w:rPr>
          <w:rFonts w:asciiTheme="majorHAnsi" w:hAnsiTheme="majorHAnsi"/>
          <w:bCs/>
          <w:iCs/>
          <w:sz w:val="24"/>
          <w:szCs w:val="24"/>
          <w:lang w:val="sr-Latn-RS"/>
        </w:rPr>
        <w:t>) se izračunava stavljanjem u odnos</w:t>
      </w:r>
      <w:r w:rsidRPr="002F76F4">
        <w:rPr>
          <w:rFonts w:asciiTheme="majorHAnsi" w:hAnsiTheme="majorHAnsi"/>
          <w:bCs/>
          <w:iCs/>
          <w:sz w:val="24"/>
          <w:szCs w:val="24"/>
          <w:lang w:val="sr-Latn-RS"/>
        </w:rPr>
        <w:t xml:space="preserve"> neto dobit</w:t>
      </w:r>
      <w:r>
        <w:rPr>
          <w:rFonts w:asciiTheme="majorHAnsi" w:hAnsiTheme="majorHAnsi"/>
          <w:bCs/>
          <w:iCs/>
          <w:sz w:val="24"/>
          <w:szCs w:val="24"/>
          <w:lang w:val="sr-Latn-RS"/>
        </w:rPr>
        <w:t>i</w:t>
      </w:r>
      <w:r w:rsidRPr="002F76F4">
        <w:rPr>
          <w:rFonts w:asciiTheme="majorHAnsi" w:hAnsiTheme="majorHAnsi"/>
          <w:bCs/>
          <w:iCs/>
          <w:sz w:val="24"/>
          <w:szCs w:val="24"/>
          <w:lang w:val="sr-Latn-RS"/>
        </w:rPr>
        <w:t xml:space="preserve"> </w:t>
      </w:r>
      <w:r>
        <w:rPr>
          <w:rFonts w:asciiTheme="majorHAnsi" w:hAnsiTheme="majorHAnsi"/>
          <w:bCs/>
          <w:iCs/>
          <w:sz w:val="24"/>
          <w:szCs w:val="24"/>
          <w:lang w:val="sr-Latn-RS"/>
        </w:rPr>
        <w:t>i</w:t>
      </w:r>
      <w:r w:rsidRPr="002F76F4">
        <w:rPr>
          <w:rFonts w:asciiTheme="majorHAnsi" w:hAnsiTheme="majorHAnsi"/>
          <w:bCs/>
          <w:iCs/>
          <w:sz w:val="24"/>
          <w:szCs w:val="24"/>
          <w:lang w:val="sr-Latn-RS"/>
        </w:rPr>
        <w:t xml:space="preserve"> kapital</w:t>
      </w:r>
      <w:r>
        <w:rPr>
          <w:rFonts w:asciiTheme="majorHAnsi" w:hAnsiTheme="majorHAnsi"/>
          <w:bCs/>
          <w:iCs/>
          <w:sz w:val="24"/>
          <w:szCs w:val="24"/>
          <w:lang w:val="sr-Latn-RS"/>
        </w:rPr>
        <w:t>a</w:t>
      </w:r>
      <w:r w:rsidRPr="002F76F4">
        <w:rPr>
          <w:rFonts w:asciiTheme="majorHAnsi" w:hAnsiTheme="majorHAnsi"/>
          <w:bCs/>
          <w:iCs/>
          <w:sz w:val="24"/>
          <w:szCs w:val="24"/>
          <w:lang w:val="sr-Latn-RS"/>
        </w:rPr>
        <w:t>. Ovaj koeficijent pokazuje koliki procenat neto dobitka se ostvaruje na svaki dinar investiranog sopstvenog kapitala. Koeficijent je pogodan za poređenje profitabilnosti preduzeća u istoj privrednoj grani. Što je ROE koeficijent veći, to preduzeće uspešnije upravlja kapitalom.</w:t>
      </w:r>
    </w:p>
    <w:p w14:paraId="1E80E4FA" w14:textId="77777777" w:rsidR="00100533" w:rsidRDefault="00100533" w:rsidP="00100533">
      <w:pPr>
        <w:jc w:val="both"/>
        <w:rPr>
          <w:rFonts w:asciiTheme="majorHAnsi" w:hAnsiTheme="majorHAnsi"/>
          <w:bCs/>
          <w:iCs/>
          <w:sz w:val="24"/>
          <w:szCs w:val="24"/>
          <w:lang w:val="sr-Latn-RS"/>
        </w:rPr>
      </w:pPr>
    </w:p>
    <w:p w14:paraId="51DCFBE6" w14:textId="77777777" w:rsidR="00100533" w:rsidRDefault="00100533" w:rsidP="00100533">
      <w:pPr>
        <w:jc w:val="both"/>
        <w:rPr>
          <w:rFonts w:asciiTheme="majorHAnsi" w:hAnsiTheme="majorHAnsi"/>
          <w:bCs/>
          <w:iCs/>
          <w:sz w:val="24"/>
          <w:szCs w:val="24"/>
          <w:lang w:val="sr-Latn-RS"/>
        </w:rPr>
      </w:pPr>
      <w:r>
        <w:rPr>
          <w:rFonts w:asciiTheme="majorHAnsi" w:hAnsiTheme="majorHAnsi"/>
          <w:bCs/>
          <w:iCs/>
          <w:sz w:val="24"/>
          <w:szCs w:val="24"/>
          <w:lang w:val="sr-Latn-RS"/>
        </w:rPr>
        <w:t>Iako ne postoji opšte prihvaćena referentna vrednost ROA indikatora, dominantno je stanovište analitičara prema kojem kod uspešnog poslovanja vrednost ROA ne treba biti niža od 5%. Takođe, u pogledu vrednosti ROE indikatora, stanovište finansijskih analitičara je da je uspešno ono preduzeće koje ostvaruje prinos na kapital od 15% do 20%. Komparacija vrednosti indikatora profitabilnosti između preduzeća i tumačenje dobijenih rezultata zahteva da se u obzir uzme vrsta aktivnosti, odnosno delatnost preduzeća, kao i praćenje vrednosti indikatora u dužem vremenskom periodu.</w:t>
      </w:r>
    </w:p>
    <w:p w14:paraId="25B87F6C" w14:textId="77777777" w:rsidR="00100533" w:rsidRDefault="00100533" w:rsidP="00100533">
      <w:pPr>
        <w:jc w:val="both"/>
        <w:rPr>
          <w:rFonts w:asciiTheme="majorHAnsi" w:hAnsiTheme="majorHAnsi"/>
          <w:bCs/>
          <w:iCs/>
          <w:sz w:val="24"/>
          <w:szCs w:val="24"/>
          <w:lang w:val="sr-Latn-RS"/>
        </w:rPr>
      </w:pPr>
    </w:p>
    <w:p w14:paraId="31FD160C" w14:textId="77777777" w:rsidR="00100533" w:rsidRDefault="00100533" w:rsidP="00100533">
      <w:pPr>
        <w:jc w:val="both"/>
        <w:rPr>
          <w:rFonts w:asciiTheme="majorHAnsi" w:hAnsiTheme="majorHAnsi"/>
          <w:bCs/>
          <w:iCs/>
          <w:sz w:val="24"/>
          <w:szCs w:val="24"/>
          <w:lang w:val="sr-Latn-RS"/>
        </w:rPr>
      </w:pPr>
      <w:r>
        <w:rPr>
          <w:rFonts w:asciiTheme="majorHAnsi" w:hAnsiTheme="majorHAnsi"/>
          <w:bCs/>
          <w:iCs/>
          <w:sz w:val="24"/>
          <w:szCs w:val="24"/>
          <w:lang w:val="sr-Latn-RS"/>
        </w:rPr>
        <w:lastRenderedPageBreak/>
        <w:t xml:space="preserve">Polazeći od predmeta i cilja istraživanja u okviru projektnog zadatka, identifikovanje relevantnih učesnika u </w:t>
      </w:r>
      <w:r w:rsidR="00BB1785">
        <w:rPr>
          <w:rFonts w:asciiTheme="majorHAnsi" w:hAnsiTheme="majorHAnsi"/>
          <w:bCs/>
          <w:iCs/>
          <w:sz w:val="24"/>
          <w:szCs w:val="24"/>
          <w:lang w:val="sr-Latn-RS"/>
        </w:rPr>
        <w:t>odabranom sektoru</w:t>
      </w:r>
      <w:r>
        <w:rPr>
          <w:rFonts w:asciiTheme="majorHAnsi" w:hAnsiTheme="majorHAnsi"/>
          <w:bCs/>
          <w:iCs/>
          <w:sz w:val="24"/>
          <w:szCs w:val="24"/>
          <w:lang w:val="sr-Latn-RS"/>
        </w:rPr>
        <w:t xml:space="preserve"> je izvršeno na osnovu sledećeg seta aktivnosti:</w:t>
      </w:r>
    </w:p>
    <w:p w14:paraId="55438C98" w14:textId="77777777" w:rsidR="00100533" w:rsidRDefault="00100533" w:rsidP="00100533">
      <w:pPr>
        <w:jc w:val="both"/>
        <w:rPr>
          <w:rFonts w:asciiTheme="majorHAnsi" w:hAnsiTheme="majorHAnsi"/>
          <w:bCs/>
          <w:iCs/>
          <w:sz w:val="24"/>
          <w:szCs w:val="24"/>
          <w:lang w:val="sr-Latn-RS"/>
        </w:rPr>
      </w:pPr>
    </w:p>
    <w:p w14:paraId="1B7592F0" w14:textId="77777777" w:rsidR="00100533" w:rsidRDefault="00100533" w:rsidP="00677D1E">
      <w:pPr>
        <w:pStyle w:val="ListParagraph"/>
        <w:numPr>
          <w:ilvl w:val="0"/>
          <w:numId w:val="53"/>
        </w:numPr>
        <w:jc w:val="both"/>
        <w:rPr>
          <w:rFonts w:asciiTheme="majorHAnsi" w:hAnsiTheme="majorHAnsi"/>
          <w:bCs/>
          <w:iCs/>
          <w:sz w:val="24"/>
          <w:szCs w:val="24"/>
          <w:lang w:val="sr-Latn-RS"/>
        </w:rPr>
      </w:pPr>
      <w:r>
        <w:rPr>
          <w:rFonts w:asciiTheme="majorHAnsi" w:hAnsiTheme="majorHAnsi"/>
          <w:bCs/>
          <w:iCs/>
          <w:sz w:val="24"/>
          <w:szCs w:val="24"/>
          <w:lang w:val="sr-Latn-RS"/>
        </w:rPr>
        <w:t>Selekcija privrednih društava za koja su dostupni finansijski izveštaji za obe posmatrane godine, osim u slučaju da je privredno društvo osnovano 2017. godine;</w:t>
      </w:r>
    </w:p>
    <w:p w14:paraId="0892D45D" w14:textId="77777777" w:rsidR="00100533" w:rsidRDefault="00100533" w:rsidP="00677D1E">
      <w:pPr>
        <w:pStyle w:val="ListParagraph"/>
        <w:numPr>
          <w:ilvl w:val="0"/>
          <w:numId w:val="53"/>
        </w:numPr>
        <w:jc w:val="both"/>
        <w:rPr>
          <w:rFonts w:asciiTheme="majorHAnsi" w:hAnsiTheme="majorHAnsi"/>
          <w:bCs/>
          <w:iCs/>
          <w:sz w:val="24"/>
          <w:szCs w:val="24"/>
          <w:lang w:val="sr-Latn-RS"/>
        </w:rPr>
      </w:pPr>
      <w:r>
        <w:rPr>
          <w:rFonts w:asciiTheme="majorHAnsi" w:hAnsiTheme="majorHAnsi"/>
          <w:bCs/>
          <w:iCs/>
          <w:sz w:val="24"/>
          <w:szCs w:val="24"/>
          <w:lang w:val="sr-Latn-RS"/>
        </w:rPr>
        <w:t>Selekcija privrednih društava po godinama za koja finansijski izveštaji sadrže sve podatke koji su potrebni za racio analizu;</w:t>
      </w:r>
    </w:p>
    <w:p w14:paraId="03E998BB" w14:textId="77777777" w:rsidR="00100533" w:rsidRDefault="00100533" w:rsidP="00677D1E">
      <w:pPr>
        <w:pStyle w:val="ListParagraph"/>
        <w:numPr>
          <w:ilvl w:val="0"/>
          <w:numId w:val="53"/>
        </w:numPr>
        <w:jc w:val="both"/>
        <w:rPr>
          <w:rFonts w:asciiTheme="majorHAnsi" w:hAnsiTheme="majorHAnsi"/>
          <w:bCs/>
          <w:iCs/>
          <w:sz w:val="24"/>
          <w:szCs w:val="24"/>
          <w:lang w:val="sr-Latn-RS"/>
        </w:rPr>
      </w:pPr>
      <w:r>
        <w:rPr>
          <w:rFonts w:asciiTheme="majorHAnsi" w:hAnsiTheme="majorHAnsi"/>
          <w:bCs/>
          <w:iCs/>
          <w:sz w:val="24"/>
          <w:szCs w:val="24"/>
          <w:lang w:val="sr-Latn-RS"/>
        </w:rPr>
        <w:t>Eliminisanje privrednih društava koja su u nekoj od posmatranih godina poslovala sa gubitkom;</w:t>
      </w:r>
    </w:p>
    <w:p w14:paraId="3394E01A" w14:textId="77777777" w:rsidR="00100533" w:rsidRPr="00413950" w:rsidRDefault="00100533" w:rsidP="00677D1E">
      <w:pPr>
        <w:pStyle w:val="ListParagraph"/>
        <w:numPr>
          <w:ilvl w:val="0"/>
          <w:numId w:val="53"/>
        </w:numPr>
        <w:jc w:val="both"/>
        <w:rPr>
          <w:rFonts w:asciiTheme="majorHAnsi" w:hAnsiTheme="majorHAnsi"/>
          <w:bCs/>
          <w:iCs/>
          <w:sz w:val="24"/>
          <w:szCs w:val="24"/>
          <w:lang w:val="sr-Latn-RS"/>
        </w:rPr>
      </w:pPr>
      <w:r>
        <w:rPr>
          <w:rFonts w:asciiTheme="majorHAnsi" w:hAnsiTheme="majorHAnsi"/>
          <w:bCs/>
          <w:iCs/>
          <w:sz w:val="24"/>
          <w:szCs w:val="24"/>
          <w:lang w:val="sr-Latn-RS"/>
        </w:rPr>
        <w:t>Kalkulacija indikatora profitabilnosti poslovanja privrednih društava, odnosno ROA i ROE indikatore u posmatranim godinama;</w:t>
      </w:r>
    </w:p>
    <w:p w14:paraId="716618B0" w14:textId="77777777" w:rsidR="00100533" w:rsidRDefault="00100533" w:rsidP="00677D1E">
      <w:pPr>
        <w:pStyle w:val="ListParagraph"/>
        <w:numPr>
          <w:ilvl w:val="0"/>
          <w:numId w:val="53"/>
        </w:numPr>
        <w:jc w:val="both"/>
        <w:rPr>
          <w:rFonts w:asciiTheme="majorHAnsi" w:hAnsiTheme="majorHAnsi"/>
          <w:bCs/>
          <w:iCs/>
          <w:sz w:val="24"/>
          <w:szCs w:val="24"/>
          <w:lang w:val="sr-Latn-RS"/>
        </w:rPr>
      </w:pPr>
      <w:r>
        <w:rPr>
          <w:rFonts w:asciiTheme="majorHAnsi" w:hAnsiTheme="majorHAnsi"/>
          <w:bCs/>
          <w:iCs/>
          <w:sz w:val="24"/>
          <w:szCs w:val="24"/>
          <w:lang w:val="sr-Latn-RS"/>
        </w:rPr>
        <w:t>Rangiranje privrednih društava prema vrednostima ROA i ROE indikatora;</w:t>
      </w:r>
    </w:p>
    <w:p w14:paraId="74CE1092" w14:textId="77777777" w:rsidR="00100533" w:rsidRDefault="00100533" w:rsidP="00677D1E">
      <w:pPr>
        <w:pStyle w:val="ListParagraph"/>
        <w:numPr>
          <w:ilvl w:val="0"/>
          <w:numId w:val="53"/>
        </w:numPr>
        <w:jc w:val="both"/>
        <w:rPr>
          <w:rFonts w:asciiTheme="majorHAnsi" w:hAnsiTheme="majorHAnsi"/>
          <w:bCs/>
          <w:iCs/>
          <w:sz w:val="24"/>
          <w:szCs w:val="24"/>
          <w:lang w:val="sr-Latn-RS"/>
        </w:rPr>
      </w:pPr>
      <w:r>
        <w:rPr>
          <w:rFonts w:asciiTheme="majorHAnsi" w:hAnsiTheme="majorHAnsi"/>
          <w:bCs/>
          <w:iCs/>
          <w:sz w:val="24"/>
          <w:szCs w:val="24"/>
          <w:lang w:val="sr-Latn-RS"/>
        </w:rPr>
        <w:t>Kreiranje baze privrednih društava koja obuhvata samo ona preduzeća za koja je bilo moguće izračunati oba indikatora profitabilnosti za obe posmatrane godine, kao i kod kojih su ROA i ROE indikatori</w:t>
      </w:r>
      <w:r w:rsidR="00185CC4">
        <w:rPr>
          <w:rFonts w:asciiTheme="majorHAnsi" w:hAnsiTheme="majorHAnsi"/>
          <w:bCs/>
          <w:iCs/>
          <w:sz w:val="24"/>
          <w:szCs w:val="24"/>
          <w:lang w:val="sr-Latn-RS"/>
        </w:rPr>
        <w:t xml:space="preserve"> relativno</w:t>
      </w:r>
      <w:r>
        <w:rPr>
          <w:rFonts w:asciiTheme="majorHAnsi" w:hAnsiTheme="majorHAnsi"/>
          <w:bCs/>
          <w:iCs/>
          <w:sz w:val="24"/>
          <w:szCs w:val="24"/>
          <w:lang w:val="sr-Latn-RS"/>
        </w:rPr>
        <w:t xml:space="preserve"> povoljni </w:t>
      </w:r>
      <w:r w:rsidR="00E4412F">
        <w:rPr>
          <w:rFonts w:asciiTheme="majorHAnsi" w:hAnsiTheme="majorHAnsi"/>
          <w:bCs/>
          <w:iCs/>
          <w:sz w:val="24"/>
          <w:szCs w:val="24"/>
          <w:lang w:val="sr-Latn-RS"/>
        </w:rPr>
        <w:t>u obe posmatrane godine</w:t>
      </w:r>
      <w:r>
        <w:rPr>
          <w:rFonts w:asciiTheme="majorHAnsi" w:hAnsiTheme="majorHAnsi"/>
          <w:bCs/>
          <w:iCs/>
          <w:sz w:val="24"/>
          <w:szCs w:val="24"/>
          <w:lang w:val="sr-Latn-RS"/>
        </w:rPr>
        <w:t xml:space="preserve">. </w:t>
      </w:r>
      <w:r w:rsidR="00185CC4">
        <w:rPr>
          <w:rFonts w:asciiTheme="majorHAnsi" w:hAnsiTheme="majorHAnsi"/>
          <w:bCs/>
          <w:iCs/>
          <w:sz w:val="24"/>
          <w:szCs w:val="24"/>
          <w:lang w:val="sr-Latn-RS"/>
        </w:rPr>
        <w:t>Budući da su poslovne performanse</w:t>
      </w:r>
      <w:r w:rsidR="00E4412F">
        <w:rPr>
          <w:rFonts w:asciiTheme="majorHAnsi" w:hAnsiTheme="majorHAnsi"/>
          <w:bCs/>
          <w:iCs/>
          <w:sz w:val="24"/>
          <w:szCs w:val="24"/>
          <w:lang w:val="sr-Latn-RS"/>
        </w:rPr>
        <w:t xml:space="preserve"> privrednih društva u metalskom sektoru u privredi Kraljeva,</w:t>
      </w:r>
      <w:r w:rsidR="00185CC4">
        <w:rPr>
          <w:rFonts w:asciiTheme="majorHAnsi" w:hAnsiTheme="majorHAnsi"/>
          <w:bCs/>
          <w:iCs/>
          <w:sz w:val="24"/>
          <w:szCs w:val="24"/>
          <w:lang w:val="sr-Latn-RS"/>
        </w:rPr>
        <w:t xml:space="preserve"> merene indikatorima profitabilnosti na dosta niskom nivou</w:t>
      </w:r>
      <w:r w:rsidR="00E4412F">
        <w:rPr>
          <w:rFonts w:asciiTheme="majorHAnsi" w:hAnsiTheme="majorHAnsi"/>
          <w:bCs/>
          <w:iCs/>
          <w:sz w:val="24"/>
          <w:szCs w:val="24"/>
          <w:lang w:val="sr-Latn-RS"/>
        </w:rPr>
        <w:t xml:space="preserve">, </w:t>
      </w:r>
      <w:r w:rsidR="00185CC4">
        <w:rPr>
          <w:rFonts w:asciiTheme="majorHAnsi" w:hAnsiTheme="majorHAnsi"/>
          <w:bCs/>
          <w:iCs/>
          <w:sz w:val="24"/>
          <w:szCs w:val="24"/>
          <w:lang w:val="sr-Latn-RS"/>
        </w:rPr>
        <w:t xml:space="preserve">metodologija istraživanja je prilagođena pa se pod relativno povoljnim </w:t>
      </w:r>
      <w:r>
        <w:rPr>
          <w:rFonts w:asciiTheme="majorHAnsi" w:hAnsiTheme="majorHAnsi"/>
          <w:bCs/>
          <w:iCs/>
          <w:sz w:val="24"/>
          <w:szCs w:val="24"/>
          <w:lang w:val="sr-Latn-RS"/>
        </w:rPr>
        <w:t>ROA indikator</w:t>
      </w:r>
      <w:r w:rsidR="00185CC4">
        <w:rPr>
          <w:rFonts w:asciiTheme="majorHAnsi" w:hAnsiTheme="majorHAnsi"/>
          <w:bCs/>
          <w:iCs/>
          <w:sz w:val="24"/>
          <w:szCs w:val="24"/>
          <w:lang w:val="sr-Latn-RS"/>
        </w:rPr>
        <w:t xml:space="preserve">om smatrao onaj koji je veći ili jednak 1%, </w:t>
      </w:r>
      <w:r>
        <w:rPr>
          <w:rFonts w:asciiTheme="majorHAnsi" w:hAnsiTheme="majorHAnsi"/>
          <w:bCs/>
          <w:iCs/>
          <w:sz w:val="24"/>
          <w:szCs w:val="24"/>
          <w:lang w:val="sr-Latn-RS"/>
        </w:rPr>
        <w:t>a</w:t>
      </w:r>
      <w:r w:rsidR="00185CC4">
        <w:rPr>
          <w:rFonts w:asciiTheme="majorHAnsi" w:hAnsiTheme="majorHAnsi"/>
          <w:bCs/>
          <w:iCs/>
          <w:sz w:val="24"/>
          <w:szCs w:val="24"/>
          <w:lang w:val="sr-Latn-RS"/>
        </w:rPr>
        <w:t xml:space="preserve"> pod relativno povoljnim</w:t>
      </w:r>
      <w:r>
        <w:rPr>
          <w:rFonts w:asciiTheme="majorHAnsi" w:hAnsiTheme="majorHAnsi"/>
          <w:bCs/>
          <w:iCs/>
          <w:sz w:val="24"/>
          <w:szCs w:val="24"/>
          <w:lang w:val="sr-Latn-RS"/>
        </w:rPr>
        <w:t xml:space="preserve"> ROE</w:t>
      </w:r>
      <w:r w:rsidR="00185CC4">
        <w:rPr>
          <w:rFonts w:asciiTheme="majorHAnsi" w:hAnsiTheme="majorHAnsi"/>
          <w:bCs/>
          <w:iCs/>
          <w:sz w:val="24"/>
          <w:szCs w:val="24"/>
          <w:lang w:val="sr-Latn-RS"/>
        </w:rPr>
        <w:t xml:space="preserve"> indikatorom</w:t>
      </w:r>
      <w:r>
        <w:rPr>
          <w:rFonts w:asciiTheme="majorHAnsi" w:hAnsiTheme="majorHAnsi"/>
          <w:bCs/>
          <w:iCs/>
          <w:sz w:val="24"/>
          <w:szCs w:val="24"/>
          <w:lang w:val="sr-Latn-RS"/>
        </w:rPr>
        <w:t xml:space="preserve"> onaj koji je veći od ili jednak </w:t>
      </w:r>
      <w:r w:rsidR="00E4412F" w:rsidRPr="00E4412F">
        <w:rPr>
          <w:rFonts w:asciiTheme="majorHAnsi" w:hAnsiTheme="majorHAnsi"/>
          <w:bCs/>
          <w:iCs/>
          <w:sz w:val="24"/>
          <w:szCs w:val="24"/>
          <w:lang w:val="sr-Latn-RS"/>
        </w:rPr>
        <w:t>5</w:t>
      </w:r>
      <w:r w:rsidRPr="00E4412F">
        <w:rPr>
          <w:rFonts w:asciiTheme="majorHAnsi" w:hAnsiTheme="majorHAnsi"/>
          <w:bCs/>
          <w:iCs/>
          <w:sz w:val="24"/>
          <w:szCs w:val="24"/>
          <w:lang w:val="sr-Latn-RS"/>
        </w:rPr>
        <w:t>%</w:t>
      </w:r>
      <w:r>
        <w:rPr>
          <w:rFonts w:asciiTheme="majorHAnsi" w:hAnsiTheme="majorHAnsi"/>
          <w:bCs/>
          <w:iCs/>
          <w:sz w:val="24"/>
          <w:szCs w:val="24"/>
          <w:lang w:val="sr-Latn-RS"/>
        </w:rPr>
        <w:t>;</w:t>
      </w:r>
    </w:p>
    <w:p w14:paraId="205E9BF7" w14:textId="77777777" w:rsidR="00100533" w:rsidRPr="00217CAA" w:rsidRDefault="00100533" w:rsidP="00677D1E">
      <w:pPr>
        <w:pStyle w:val="ListParagraph"/>
        <w:numPr>
          <w:ilvl w:val="0"/>
          <w:numId w:val="53"/>
        </w:numPr>
        <w:jc w:val="both"/>
        <w:rPr>
          <w:rFonts w:asciiTheme="majorHAnsi" w:hAnsiTheme="majorHAnsi"/>
          <w:bCs/>
          <w:iCs/>
          <w:sz w:val="24"/>
          <w:szCs w:val="24"/>
          <w:lang w:val="sr-Latn-RS"/>
        </w:rPr>
      </w:pPr>
      <w:r w:rsidRPr="00217CAA">
        <w:rPr>
          <w:rFonts w:asciiTheme="majorHAnsi" w:hAnsiTheme="majorHAnsi"/>
          <w:bCs/>
          <w:iCs/>
          <w:sz w:val="24"/>
          <w:szCs w:val="24"/>
          <w:lang w:val="sr-Latn-RS"/>
        </w:rPr>
        <w:t>Kreiranje jedinstvene baze relevantnih učesnika, odnosno privrednih društava u odabranom sektoru čije poslovanje je metodom</w:t>
      </w:r>
      <w:r>
        <w:rPr>
          <w:rFonts w:asciiTheme="majorHAnsi" w:hAnsiTheme="majorHAnsi"/>
          <w:bCs/>
          <w:iCs/>
          <w:sz w:val="24"/>
          <w:szCs w:val="24"/>
          <w:lang w:val="sr-Latn-RS"/>
        </w:rPr>
        <w:t xml:space="preserve"> finansijske</w:t>
      </w:r>
      <w:r w:rsidRPr="00217CAA">
        <w:rPr>
          <w:rFonts w:asciiTheme="majorHAnsi" w:hAnsiTheme="majorHAnsi"/>
          <w:bCs/>
          <w:iCs/>
          <w:sz w:val="24"/>
          <w:szCs w:val="24"/>
          <w:lang w:val="sr-Latn-RS"/>
        </w:rPr>
        <w:t xml:space="preserve"> </w:t>
      </w:r>
      <w:r>
        <w:rPr>
          <w:rFonts w:asciiTheme="majorHAnsi" w:hAnsiTheme="majorHAnsi"/>
          <w:bCs/>
          <w:iCs/>
          <w:sz w:val="24"/>
          <w:szCs w:val="24"/>
          <w:lang w:val="sr-Latn-RS"/>
        </w:rPr>
        <w:t xml:space="preserve">racio </w:t>
      </w:r>
      <w:r w:rsidRPr="00217CAA">
        <w:rPr>
          <w:rFonts w:asciiTheme="majorHAnsi" w:hAnsiTheme="majorHAnsi"/>
          <w:bCs/>
          <w:iCs/>
          <w:sz w:val="24"/>
          <w:szCs w:val="24"/>
          <w:lang w:val="sr-Latn-RS"/>
        </w:rPr>
        <w:t xml:space="preserve">analize identifikovano kao </w:t>
      </w:r>
      <w:r w:rsidR="00E4412F">
        <w:rPr>
          <w:rFonts w:asciiTheme="majorHAnsi" w:hAnsiTheme="majorHAnsi"/>
          <w:bCs/>
          <w:iCs/>
          <w:sz w:val="24"/>
          <w:szCs w:val="24"/>
          <w:lang w:val="sr-Latn-RS"/>
        </w:rPr>
        <w:t xml:space="preserve">relativno </w:t>
      </w:r>
      <w:r>
        <w:rPr>
          <w:rFonts w:asciiTheme="majorHAnsi" w:hAnsiTheme="majorHAnsi"/>
          <w:bCs/>
          <w:iCs/>
          <w:sz w:val="24"/>
          <w:szCs w:val="24"/>
          <w:lang w:val="sr-Latn-RS"/>
        </w:rPr>
        <w:t>povoljno</w:t>
      </w:r>
      <w:r w:rsidRPr="00217CAA">
        <w:rPr>
          <w:rFonts w:asciiTheme="majorHAnsi" w:hAnsiTheme="majorHAnsi"/>
          <w:bCs/>
          <w:iCs/>
          <w:sz w:val="24"/>
          <w:szCs w:val="24"/>
          <w:lang w:val="sr-Latn-RS"/>
        </w:rPr>
        <w:t xml:space="preserve">, a koji </w:t>
      </w:r>
      <w:r>
        <w:rPr>
          <w:rFonts w:asciiTheme="majorHAnsi" w:hAnsiTheme="majorHAnsi"/>
          <w:bCs/>
          <w:iCs/>
          <w:sz w:val="24"/>
          <w:szCs w:val="24"/>
          <w:lang w:val="sr-Latn-RS"/>
        </w:rPr>
        <w:t xml:space="preserve">će </w:t>
      </w:r>
      <w:r w:rsidRPr="00217CAA">
        <w:rPr>
          <w:rFonts w:asciiTheme="majorHAnsi" w:hAnsiTheme="majorHAnsi"/>
          <w:bCs/>
          <w:iCs/>
          <w:sz w:val="24"/>
          <w:szCs w:val="24"/>
          <w:lang w:val="sr-Latn-RS"/>
        </w:rPr>
        <w:t>predstavlja</w:t>
      </w:r>
      <w:r>
        <w:rPr>
          <w:rFonts w:asciiTheme="majorHAnsi" w:hAnsiTheme="majorHAnsi"/>
          <w:bCs/>
          <w:iCs/>
          <w:sz w:val="24"/>
          <w:szCs w:val="24"/>
          <w:lang w:val="sr-Latn-RS"/>
        </w:rPr>
        <w:t>ti</w:t>
      </w:r>
      <w:r w:rsidRPr="00217CAA">
        <w:rPr>
          <w:rFonts w:asciiTheme="majorHAnsi" w:hAnsiTheme="majorHAnsi"/>
          <w:bCs/>
          <w:iCs/>
          <w:sz w:val="24"/>
          <w:szCs w:val="24"/>
          <w:lang w:val="sr-Latn-RS"/>
        </w:rPr>
        <w:t xml:space="preserve"> osnov za dalju sveobuhvatnu analizu lanca vrednosti odabran</w:t>
      </w:r>
      <w:r>
        <w:rPr>
          <w:rFonts w:asciiTheme="majorHAnsi" w:hAnsiTheme="majorHAnsi"/>
          <w:bCs/>
          <w:iCs/>
          <w:sz w:val="24"/>
          <w:szCs w:val="24"/>
          <w:lang w:val="sr-Latn-RS"/>
        </w:rPr>
        <w:t>ih</w:t>
      </w:r>
      <w:r w:rsidRPr="00217CAA">
        <w:rPr>
          <w:rFonts w:asciiTheme="majorHAnsi" w:hAnsiTheme="majorHAnsi"/>
          <w:bCs/>
          <w:iCs/>
          <w:sz w:val="24"/>
          <w:szCs w:val="24"/>
          <w:lang w:val="sr-Latn-RS"/>
        </w:rPr>
        <w:t xml:space="preserve"> sektora u privredi Grada Kra</w:t>
      </w:r>
      <w:r w:rsidR="00E4412F">
        <w:rPr>
          <w:rFonts w:asciiTheme="majorHAnsi" w:hAnsiTheme="majorHAnsi"/>
          <w:bCs/>
          <w:iCs/>
          <w:sz w:val="24"/>
          <w:szCs w:val="24"/>
          <w:lang w:val="sr-Latn-RS"/>
        </w:rPr>
        <w:t>ljeva</w:t>
      </w:r>
      <w:r w:rsidRPr="00217CAA">
        <w:rPr>
          <w:rFonts w:asciiTheme="majorHAnsi" w:hAnsiTheme="majorHAnsi"/>
          <w:bCs/>
          <w:iCs/>
          <w:sz w:val="24"/>
          <w:szCs w:val="24"/>
          <w:lang w:val="sr-Latn-RS"/>
        </w:rPr>
        <w:t xml:space="preserve">.   </w:t>
      </w:r>
    </w:p>
    <w:p w14:paraId="68920DFF" w14:textId="77777777" w:rsidR="00100533" w:rsidRDefault="00100533" w:rsidP="00100533">
      <w:pPr>
        <w:pStyle w:val="ListParagraph"/>
        <w:jc w:val="both"/>
        <w:rPr>
          <w:rFonts w:asciiTheme="majorHAnsi" w:hAnsiTheme="majorHAnsi"/>
          <w:bCs/>
          <w:iCs/>
          <w:sz w:val="24"/>
          <w:szCs w:val="24"/>
          <w:lang w:val="sr-Latn-RS"/>
        </w:rPr>
      </w:pPr>
      <w:r>
        <w:rPr>
          <w:rFonts w:asciiTheme="majorHAnsi" w:hAnsiTheme="majorHAnsi"/>
          <w:bCs/>
          <w:iCs/>
          <w:sz w:val="24"/>
          <w:szCs w:val="24"/>
          <w:lang w:val="sr-Latn-RS"/>
        </w:rPr>
        <w:t xml:space="preserve"> </w:t>
      </w:r>
    </w:p>
    <w:p w14:paraId="462FE37A" w14:textId="77777777" w:rsidR="00100533" w:rsidRDefault="00100533" w:rsidP="00100533">
      <w:pPr>
        <w:jc w:val="both"/>
        <w:rPr>
          <w:rFonts w:asciiTheme="majorHAnsi" w:hAnsiTheme="majorHAnsi"/>
          <w:bCs/>
          <w:iCs/>
          <w:sz w:val="24"/>
          <w:szCs w:val="24"/>
          <w:lang w:val="sr-Latn-RS"/>
        </w:rPr>
      </w:pPr>
      <w:r>
        <w:rPr>
          <w:rFonts w:asciiTheme="majorHAnsi" w:hAnsiTheme="majorHAnsi"/>
          <w:bCs/>
          <w:iCs/>
          <w:sz w:val="24"/>
          <w:szCs w:val="24"/>
          <w:lang w:val="sr-Latn-RS"/>
        </w:rPr>
        <w:t>Rangiranje privrednih društava na osnovu vrednosti ROA i ROE indikatora profitabilnosti za period od 2 godine je metodološki manjkavo u smislu da posmatrani vremenski period nije dovoljan dugačak za donošenje zaključka o profitabilnosti poslovanja određenog privrednog subjekta. Međutim, polazi se od stanovišta prema kojem sprovedena racio analiza pruža dovoljno informacija na osnovu kojih se mogu identifikovati učesnici koji će predstavljati samo osnovu za dalju i sveobuhvatniju analizu lanca vrednosti u odabranim sektorima.</w:t>
      </w:r>
    </w:p>
    <w:p w14:paraId="669057B9" w14:textId="77777777" w:rsidR="004901DB" w:rsidRPr="00766162" w:rsidRDefault="004901DB">
      <w:pPr>
        <w:rPr>
          <w:lang w:val="sr-Latn-RS"/>
        </w:rPr>
      </w:pPr>
    </w:p>
    <w:p w14:paraId="4A823158" w14:textId="57B127F1" w:rsidR="000D63E6" w:rsidRPr="00B5209E" w:rsidRDefault="007461A3" w:rsidP="00B5209E">
      <w:pPr>
        <w:rPr>
          <w:rFonts w:asciiTheme="majorHAnsi" w:hAnsiTheme="majorHAnsi"/>
          <w:b/>
          <w:bCs/>
          <w:sz w:val="24"/>
          <w:szCs w:val="24"/>
          <w:lang w:val="sr-Latn-RS"/>
        </w:rPr>
      </w:pPr>
      <w:r w:rsidRPr="00B5209E">
        <w:rPr>
          <w:rFonts w:asciiTheme="majorHAnsi" w:hAnsiTheme="majorHAnsi"/>
          <w:b/>
          <w:bCs/>
          <w:sz w:val="24"/>
          <w:szCs w:val="24"/>
          <w:lang w:val="sr-Latn-RS"/>
        </w:rPr>
        <w:t>Mapiranje lanca vrednosti metalskog sektora u Kraljevu</w:t>
      </w:r>
    </w:p>
    <w:p w14:paraId="7FABCE56" w14:textId="77777777" w:rsidR="000D63E6" w:rsidRDefault="000D63E6" w:rsidP="000D63E6">
      <w:pPr>
        <w:rPr>
          <w:rFonts w:asciiTheme="majorHAnsi" w:hAnsiTheme="majorHAnsi"/>
          <w:bCs/>
          <w:sz w:val="28"/>
          <w:szCs w:val="28"/>
          <w:lang w:val="sr-Latn-RS"/>
        </w:rPr>
      </w:pPr>
    </w:p>
    <w:p w14:paraId="7D17C37B" w14:textId="77777777" w:rsidR="000D63E6" w:rsidRDefault="000D63E6" w:rsidP="000D63E6">
      <w:pPr>
        <w:jc w:val="both"/>
        <w:rPr>
          <w:rFonts w:asciiTheme="majorHAnsi" w:hAnsiTheme="majorHAnsi"/>
          <w:bCs/>
          <w:iCs/>
          <w:sz w:val="24"/>
          <w:szCs w:val="24"/>
          <w:lang w:val="sr-Latn-RS"/>
        </w:rPr>
      </w:pPr>
      <w:r>
        <w:rPr>
          <w:rFonts w:asciiTheme="majorHAnsi" w:hAnsiTheme="majorHAnsi"/>
          <w:bCs/>
          <w:sz w:val="24"/>
          <w:szCs w:val="24"/>
          <w:lang w:val="sr-Latn-RS"/>
        </w:rPr>
        <w:t xml:space="preserve">U cilju mapiranja učesnika u lancu vrednosti sektora C – prerađivačka industrija, </w:t>
      </w:r>
      <w:r w:rsidRPr="00294CF7">
        <w:rPr>
          <w:rFonts w:asciiTheme="majorHAnsi" w:hAnsiTheme="majorHAnsi"/>
          <w:bCs/>
          <w:i/>
          <w:sz w:val="24"/>
          <w:szCs w:val="24"/>
          <w:lang w:val="sr-Latn-RS"/>
        </w:rPr>
        <w:t>oblast 2.5 – proizvodnja metalnih proizvoda osim mašina i uređaja</w:t>
      </w:r>
      <w:r>
        <w:rPr>
          <w:rFonts w:asciiTheme="majorHAnsi" w:hAnsiTheme="majorHAnsi"/>
          <w:bCs/>
          <w:sz w:val="24"/>
          <w:szCs w:val="24"/>
          <w:lang w:val="sr-Latn-RS"/>
        </w:rPr>
        <w:t xml:space="preserve"> u privredi Grada Kraljeva, k</w:t>
      </w:r>
      <w:r w:rsidRPr="009A4F73">
        <w:rPr>
          <w:rFonts w:asciiTheme="majorHAnsi" w:hAnsiTheme="majorHAnsi"/>
          <w:bCs/>
          <w:sz w:val="24"/>
          <w:szCs w:val="24"/>
          <w:lang w:val="sr-Latn-RS"/>
        </w:rPr>
        <w:t>reirana je</w:t>
      </w:r>
      <w:r>
        <w:rPr>
          <w:rFonts w:asciiTheme="majorHAnsi" w:hAnsiTheme="majorHAnsi"/>
          <w:bCs/>
          <w:sz w:val="24"/>
          <w:szCs w:val="24"/>
          <w:lang w:val="sr-Latn-RS"/>
        </w:rPr>
        <w:t xml:space="preserve"> jedinstvena</w:t>
      </w:r>
      <w:r w:rsidRPr="009A4F73">
        <w:rPr>
          <w:rFonts w:asciiTheme="majorHAnsi" w:hAnsiTheme="majorHAnsi"/>
          <w:bCs/>
          <w:sz w:val="24"/>
          <w:szCs w:val="24"/>
          <w:lang w:val="sr-Latn-RS"/>
        </w:rPr>
        <w:t xml:space="preserve"> baza svih privrednih društava</w:t>
      </w:r>
      <w:r>
        <w:rPr>
          <w:rFonts w:asciiTheme="majorHAnsi" w:hAnsiTheme="majorHAnsi"/>
          <w:bCs/>
          <w:sz w:val="24"/>
          <w:szCs w:val="24"/>
          <w:lang w:val="sr-Latn-RS"/>
        </w:rPr>
        <w:t xml:space="preserve"> i svih preduzetničkih radnji koje su do januara 2018. godine, na teritoriji grada Kraljeva, registrovane u ovoj oblasti kod Agencije za privredne registre.</w:t>
      </w:r>
    </w:p>
    <w:p w14:paraId="13B34AD6" w14:textId="77777777" w:rsidR="000D63E6" w:rsidRDefault="000D63E6" w:rsidP="000D63E6">
      <w:pPr>
        <w:jc w:val="both"/>
        <w:rPr>
          <w:rFonts w:asciiTheme="majorHAnsi" w:hAnsiTheme="majorHAnsi"/>
          <w:bCs/>
          <w:iCs/>
          <w:sz w:val="24"/>
          <w:szCs w:val="24"/>
          <w:lang w:val="sr-Latn-RS"/>
        </w:rPr>
      </w:pPr>
    </w:p>
    <w:p w14:paraId="604A9EAD" w14:textId="77777777" w:rsidR="000D63E6" w:rsidRDefault="000D63E6" w:rsidP="000D63E6">
      <w:pPr>
        <w:jc w:val="both"/>
      </w:pPr>
      <w:r w:rsidRPr="00015776">
        <w:rPr>
          <w:rFonts w:asciiTheme="majorHAnsi" w:hAnsiTheme="majorHAnsi"/>
          <w:bCs/>
          <w:iCs/>
          <w:sz w:val="24"/>
          <w:szCs w:val="24"/>
          <w:lang w:val="sr-Latn-RS"/>
        </w:rPr>
        <w:t>Jedi</w:t>
      </w:r>
      <w:r>
        <w:rPr>
          <w:rFonts w:asciiTheme="majorHAnsi" w:hAnsiTheme="majorHAnsi"/>
          <w:bCs/>
          <w:iCs/>
          <w:sz w:val="24"/>
          <w:szCs w:val="24"/>
          <w:lang w:val="sr-Latn-RS"/>
        </w:rPr>
        <w:t>nstvena</w:t>
      </w:r>
      <w:r>
        <w:rPr>
          <w:rFonts w:asciiTheme="majorHAnsi" w:hAnsiTheme="majorHAnsi"/>
          <w:bCs/>
          <w:i/>
          <w:iCs/>
          <w:sz w:val="24"/>
          <w:szCs w:val="24"/>
          <w:lang w:val="sr-Latn-RS"/>
        </w:rPr>
        <w:t xml:space="preserve"> </w:t>
      </w:r>
      <w:r>
        <w:rPr>
          <w:rFonts w:asciiTheme="majorHAnsi" w:hAnsiTheme="majorHAnsi"/>
          <w:bCs/>
          <w:iCs/>
          <w:sz w:val="24"/>
          <w:szCs w:val="24"/>
          <w:lang w:val="sr-Latn-RS"/>
        </w:rPr>
        <w:t xml:space="preserve">baza privrednih društava sadrži sledeće podatke: </w:t>
      </w:r>
      <w:r w:rsidRPr="009A4F73">
        <w:rPr>
          <w:rFonts w:asciiTheme="majorHAnsi" w:hAnsiTheme="majorHAnsi"/>
          <w:bCs/>
          <w:sz w:val="24"/>
          <w:szCs w:val="24"/>
          <w:lang w:val="sr-Latn-RS"/>
        </w:rPr>
        <w:t>naziv, matični broj, šifra delatnosti, opis delatnosti, pravna forma, sedište, adresa, status, veličin</w:t>
      </w:r>
      <w:r>
        <w:rPr>
          <w:rFonts w:asciiTheme="majorHAnsi" w:hAnsiTheme="majorHAnsi"/>
          <w:bCs/>
          <w:sz w:val="24"/>
          <w:szCs w:val="24"/>
          <w:lang w:val="sr-Latn-RS"/>
        </w:rPr>
        <w:t>a.</w:t>
      </w:r>
      <w:r w:rsidRPr="009A4F73">
        <w:rPr>
          <w:rFonts w:asciiTheme="majorHAnsi" w:hAnsiTheme="majorHAnsi"/>
          <w:bCs/>
          <w:sz w:val="24"/>
          <w:szCs w:val="24"/>
          <w:lang w:val="sr-Latn-RS"/>
        </w:rPr>
        <w:t xml:space="preserve"> </w:t>
      </w:r>
      <w:r>
        <w:rPr>
          <w:rFonts w:asciiTheme="majorHAnsi" w:hAnsiTheme="majorHAnsi"/>
          <w:bCs/>
          <w:sz w:val="24"/>
          <w:szCs w:val="24"/>
          <w:lang w:val="sr-Latn-RS"/>
        </w:rPr>
        <w:t>Na osnovu kreirane baze uočeno je sledeće:</w:t>
      </w:r>
      <w:r w:rsidRPr="00015776">
        <w:t xml:space="preserve"> </w:t>
      </w:r>
    </w:p>
    <w:p w14:paraId="29B62FC3" w14:textId="77777777" w:rsidR="000D63E6" w:rsidRDefault="000D63E6" w:rsidP="000D63E6">
      <w:pPr>
        <w:jc w:val="both"/>
        <w:rPr>
          <w:rFonts w:asciiTheme="majorHAnsi" w:hAnsiTheme="majorHAnsi"/>
          <w:bCs/>
          <w:sz w:val="24"/>
          <w:szCs w:val="24"/>
          <w:lang w:val="sr-Latn-RS"/>
        </w:rPr>
      </w:pPr>
    </w:p>
    <w:p w14:paraId="4D53084E" w14:textId="77777777" w:rsidR="000D63E6" w:rsidRPr="00766162" w:rsidRDefault="000D63E6" w:rsidP="00677D1E">
      <w:pPr>
        <w:pStyle w:val="ListParagraph"/>
        <w:numPr>
          <w:ilvl w:val="0"/>
          <w:numId w:val="54"/>
        </w:numPr>
        <w:jc w:val="both"/>
        <w:rPr>
          <w:rFonts w:asciiTheme="majorHAnsi" w:hAnsiTheme="majorHAnsi"/>
          <w:bCs/>
          <w:sz w:val="24"/>
          <w:szCs w:val="24"/>
          <w:lang w:val="sr-Latn-RS"/>
        </w:rPr>
      </w:pPr>
      <w:r>
        <w:rPr>
          <w:rFonts w:asciiTheme="majorHAnsi" w:hAnsiTheme="majorHAnsi"/>
          <w:bCs/>
          <w:sz w:val="24"/>
          <w:szCs w:val="24"/>
          <w:lang w:val="sr-Latn-RS"/>
        </w:rPr>
        <w:lastRenderedPageBreak/>
        <w:t>U</w:t>
      </w:r>
      <w:r w:rsidRPr="009A4F73">
        <w:rPr>
          <w:rFonts w:asciiTheme="majorHAnsi" w:hAnsiTheme="majorHAnsi"/>
          <w:bCs/>
          <w:sz w:val="24"/>
          <w:szCs w:val="24"/>
          <w:lang w:val="sr-Latn-RS"/>
        </w:rPr>
        <w:t xml:space="preserve"> </w:t>
      </w:r>
      <w:r>
        <w:rPr>
          <w:rFonts w:asciiTheme="majorHAnsi" w:hAnsiTheme="majorHAnsi"/>
          <w:bCs/>
          <w:sz w:val="24"/>
          <w:szCs w:val="24"/>
          <w:lang w:val="sr-Latn-RS"/>
        </w:rPr>
        <w:t>oblasti 2.5 - proizvodnja</w:t>
      </w:r>
      <w:r w:rsidRPr="009A4F73">
        <w:rPr>
          <w:rFonts w:asciiTheme="majorHAnsi" w:hAnsiTheme="majorHAnsi"/>
          <w:bCs/>
          <w:sz w:val="24"/>
          <w:szCs w:val="24"/>
          <w:lang w:val="sr-Latn-RS"/>
        </w:rPr>
        <w:t xml:space="preserve"> metalnih proizvoda, osim mašina i uređaja </w:t>
      </w:r>
      <w:r>
        <w:rPr>
          <w:rFonts w:asciiTheme="majorHAnsi" w:hAnsiTheme="majorHAnsi"/>
          <w:bCs/>
          <w:sz w:val="24"/>
          <w:szCs w:val="24"/>
          <w:lang w:val="sr-Latn-RS"/>
        </w:rPr>
        <w:t>posluje ukupno 43 privredna društva;</w:t>
      </w:r>
    </w:p>
    <w:p w14:paraId="05728895" w14:textId="77777777" w:rsidR="000D63E6" w:rsidRPr="00766162" w:rsidRDefault="000D63E6" w:rsidP="00677D1E">
      <w:pPr>
        <w:pStyle w:val="ListParagraph"/>
        <w:numPr>
          <w:ilvl w:val="0"/>
          <w:numId w:val="54"/>
        </w:numPr>
        <w:jc w:val="both"/>
        <w:rPr>
          <w:rFonts w:asciiTheme="majorHAnsi" w:hAnsiTheme="majorHAnsi"/>
          <w:bCs/>
          <w:sz w:val="24"/>
          <w:szCs w:val="24"/>
          <w:lang w:val="sr-Latn-RS"/>
        </w:rPr>
      </w:pPr>
      <w:r>
        <w:rPr>
          <w:rFonts w:asciiTheme="majorHAnsi" w:hAnsiTheme="majorHAnsi"/>
          <w:bCs/>
          <w:sz w:val="24"/>
          <w:szCs w:val="24"/>
          <w:lang w:val="sr-Latn-RS"/>
        </w:rPr>
        <w:t>O</w:t>
      </w:r>
      <w:r w:rsidRPr="000D63E6">
        <w:rPr>
          <w:rFonts w:asciiTheme="majorHAnsi" w:hAnsiTheme="majorHAnsi"/>
          <w:bCs/>
          <w:sz w:val="24"/>
          <w:szCs w:val="24"/>
          <w:lang w:val="sr-Latn-RS"/>
        </w:rPr>
        <w:t xml:space="preserve">d ukupno 43 privredna </w:t>
      </w:r>
      <w:r>
        <w:rPr>
          <w:rFonts w:asciiTheme="majorHAnsi" w:hAnsiTheme="majorHAnsi"/>
          <w:bCs/>
          <w:sz w:val="24"/>
          <w:szCs w:val="24"/>
          <w:lang w:val="sr-Latn-RS"/>
        </w:rPr>
        <w:t>društva,</w:t>
      </w:r>
      <w:r w:rsidRPr="000D63E6">
        <w:rPr>
          <w:rFonts w:asciiTheme="majorHAnsi" w:hAnsiTheme="majorHAnsi"/>
          <w:bCs/>
          <w:sz w:val="24"/>
          <w:szCs w:val="24"/>
          <w:lang w:val="sr-Latn-RS"/>
        </w:rPr>
        <w:t xml:space="preserve"> u statusu aktivnog privrednog subjekta je 36, u stečajnom postupku je 4 i u postupku likvidacije </w:t>
      </w:r>
      <w:r>
        <w:rPr>
          <w:rFonts w:asciiTheme="majorHAnsi" w:hAnsiTheme="majorHAnsi"/>
          <w:bCs/>
          <w:sz w:val="24"/>
          <w:szCs w:val="24"/>
          <w:lang w:val="sr-Latn-RS"/>
        </w:rPr>
        <w:t>su</w:t>
      </w:r>
      <w:r w:rsidRPr="000D63E6">
        <w:rPr>
          <w:rFonts w:asciiTheme="majorHAnsi" w:hAnsiTheme="majorHAnsi"/>
          <w:bCs/>
          <w:sz w:val="24"/>
          <w:szCs w:val="24"/>
          <w:lang w:val="sr-Latn-RS"/>
        </w:rPr>
        <w:t xml:space="preserve"> 3</w:t>
      </w:r>
      <w:r>
        <w:rPr>
          <w:rFonts w:asciiTheme="majorHAnsi" w:hAnsiTheme="majorHAnsi"/>
          <w:bCs/>
          <w:sz w:val="24"/>
          <w:szCs w:val="24"/>
          <w:lang w:val="sr-Latn-RS"/>
        </w:rPr>
        <w:t xml:space="preserve"> privredna društva</w:t>
      </w:r>
      <w:r w:rsidRPr="000D63E6">
        <w:rPr>
          <w:rFonts w:asciiTheme="majorHAnsi" w:hAnsiTheme="majorHAnsi"/>
          <w:bCs/>
          <w:sz w:val="24"/>
          <w:szCs w:val="24"/>
          <w:lang w:val="sr-Latn-RS"/>
        </w:rPr>
        <w:t>;</w:t>
      </w:r>
    </w:p>
    <w:p w14:paraId="15EE735B" w14:textId="77777777" w:rsidR="000D63E6" w:rsidRPr="00766162" w:rsidRDefault="000D63E6" w:rsidP="00677D1E">
      <w:pPr>
        <w:pStyle w:val="ListParagraph"/>
        <w:numPr>
          <w:ilvl w:val="0"/>
          <w:numId w:val="54"/>
        </w:numPr>
        <w:jc w:val="both"/>
        <w:rPr>
          <w:rFonts w:asciiTheme="majorHAnsi" w:hAnsiTheme="majorHAnsi"/>
          <w:bCs/>
          <w:sz w:val="24"/>
          <w:szCs w:val="24"/>
          <w:lang w:val="sr-Latn-RS"/>
        </w:rPr>
      </w:pPr>
      <w:r>
        <w:rPr>
          <w:rFonts w:asciiTheme="majorHAnsi" w:hAnsiTheme="majorHAnsi"/>
          <w:bCs/>
          <w:sz w:val="24"/>
          <w:szCs w:val="24"/>
          <w:lang w:val="sr-Latn-RS"/>
        </w:rPr>
        <w:t>O</w:t>
      </w:r>
      <w:r w:rsidRPr="000D63E6">
        <w:rPr>
          <w:rFonts w:asciiTheme="majorHAnsi" w:hAnsiTheme="majorHAnsi"/>
          <w:bCs/>
          <w:sz w:val="24"/>
          <w:szCs w:val="24"/>
          <w:lang w:val="sr-Latn-RS"/>
        </w:rPr>
        <w:t>d ukupnog broja aktivnih privrednih društava, 20 je mikro, 5 je malo i 2 su srednje veličine, a za 9 podatak o veličini nije dostupan</w:t>
      </w:r>
      <w:r>
        <w:rPr>
          <w:rFonts w:asciiTheme="majorHAnsi" w:hAnsiTheme="majorHAnsi"/>
          <w:bCs/>
          <w:sz w:val="24"/>
          <w:szCs w:val="24"/>
          <w:lang w:val="sr-Latn-RS"/>
        </w:rPr>
        <w:t>.</w:t>
      </w:r>
    </w:p>
    <w:p w14:paraId="77CC1883" w14:textId="77777777" w:rsidR="000D63E6" w:rsidRPr="00766162" w:rsidRDefault="000D63E6" w:rsidP="000D63E6">
      <w:pPr>
        <w:pStyle w:val="ListParagraph"/>
        <w:jc w:val="both"/>
        <w:rPr>
          <w:rFonts w:asciiTheme="majorHAnsi" w:hAnsiTheme="majorHAnsi"/>
          <w:bCs/>
          <w:sz w:val="24"/>
          <w:szCs w:val="24"/>
          <w:lang w:val="sr-Latn-RS"/>
        </w:rPr>
      </w:pPr>
    </w:p>
    <w:p w14:paraId="6BD54B1B" w14:textId="77777777" w:rsidR="000D63E6" w:rsidRDefault="000D63E6" w:rsidP="000D63E6">
      <w:pPr>
        <w:jc w:val="both"/>
        <w:rPr>
          <w:rFonts w:asciiTheme="majorHAnsi" w:hAnsiTheme="majorHAnsi"/>
          <w:bCs/>
          <w:iCs/>
          <w:sz w:val="24"/>
          <w:szCs w:val="24"/>
          <w:lang w:val="sr-Latn-RS"/>
        </w:rPr>
      </w:pPr>
      <w:r w:rsidRPr="00456DA4">
        <w:rPr>
          <w:rFonts w:asciiTheme="majorHAnsi" w:hAnsiTheme="majorHAnsi"/>
          <w:bCs/>
          <w:iCs/>
          <w:sz w:val="24"/>
          <w:szCs w:val="24"/>
          <w:lang w:val="sr-Latn-RS"/>
        </w:rPr>
        <w:t xml:space="preserve">Jedinstvena baza preduzetničkih radnji </w:t>
      </w:r>
      <w:r>
        <w:rPr>
          <w:rFonts w:asciiTheme="majorHAnsi" w:hAnsiTheme="majorHAnsi"/>
          <w:bCs/>
          <w:iCs/>
          <w:sz w:val="24"/>
          <w:szCs w:val="24"/>
          <w:lang w:val="sr-Latn-RS"/>
        </w:rPr>
        <w:t xml:space="preserve">sadrži sledeće podatke: </w:t>
      </w:r>
      <w:r w:rsidRPr="00456DA4">
        <w:rPr>
          <w:rFonts w:asciiTheme="majorHAnsi" w:hAnsiTheme="majorHAnsi"/>
          <w:bCs/>
          <w:iCs/>
          <w:sz w:val="24"/>
          <w:szCs w:val="24"/>
          <w:lang w:val="sr-Latn-RS"/>
        </w:rPr>
        <w:t>poslovno ime, naziv, matični broj, šifra delatnosti, opis delatnosti, sedište, adresa</w:t>
      </w:r>
      <w:r>
        <w:rPr>
          <w:rFonts w:asciiTheme="majorHAnsi" w:hAnsiTheme="majorHAnsi"/>
          <w:bCs/>
          <w:iCs/>
          <w:sz w:val="24"/>
          <w:szCs w:val="24"/>
          <w:lang w:val="sr-Latn-RS"/>
        </w:rPr>
        <w:t>, status. Na osnovu kreirane baze uočeno je sledeće:</w:t>
      </w:r>
    </w:p>
    <w:p w14:paraId="70AF2BD7" w14:textId="77777777" w:rsidR="000D63E6" w:rsidRDefault="000D63E6" w:rsidP="000D63E6">
      <w:pPr>
        <w:jc w:val="both"/>
        <w:rPr>
          <w:rFonts w:asciiTheme="majorHAnsi" w:hAnsiTheme="majorHAnsi"/>
          <w:bCs/>
          <w:iCs/>
          <w:sz w:val="24"/>
          <w:szCs w:val="24"/>
          <w:lang w:val="sr-Latn-RS"/>
        </w:rPr>
      </w:pPr>
    </w:p>
    <w:p w14:paraId="0B31B9A4" w14:textId="543145EB" w:rsidR="000D63E6" w:rsidRDefault="000D63E6" w:rsidP="00677D1E">
      <w:pPr>
        <w:pStyle w:val="ListParagraph"/>
        <w:numPr>
          <w:ilvl w:val="0"/>
          <w:numId w:val="55"/>
        </w:numPr>
        <w:jc w:val="both"/>
        <w:rPr>
          <w:rFonts w:asciiTheme="majorHAnsi" w:hAnsiTheme="majorHAnsi"/>
          <w:bCs/>
          <w:sz w:val="24"/>
          <w:szCs w:val="24"/>
          <w:lang w:val="sr-Latn-RS"/>
        </w:rPr>
      </w:pPr>
      <w:r w:rsidRPr="00A4014D">
        <w:rPr>
          <w:rFonts w:asciiTheme="majorHAnsi" w:hAnsiTheme="majorHAnsi"/>
          <w:bCs/>
          <w:sz w:val="24"/>
          <w:szCs w:val="24"/>
          <w:lang w:val="sr-Latn-RS"/>
        </w:rPr>
        <w:t xml:space="preserve">U </w:t>
      </w:r>
      <w:r>
        <w:rPr>
          <w:rFonts w:asciiTheme="majorHAnsi" w:hAnsiTheme="majorHAnsi"/>
          <w:bCs/>
          <w:sz w:val="24"/>
          <w:szCs w:val="24"/>
          <w:lang w:val="sr-Latn-RS"/>
        </w:rPr>
        <w:t>oblasti 2.5 -</w:t>
      </w:r>
      <w:r w:rsidRPr="00A4014D">
        <w:rPr>
          <w:rFonts w:asciiTheme="majorHAnsi" w:hAnsiTheme="majorHAnsi"/>
          <w:bCs/>
          <w:sz w:val="24"/>
          <w:szCs w:val="24"/>
          <w:lang w:val="sr-Latn-RS"/>
        </w:rPr>
        <w:t xml:space="preserve"> proizvodnja metalnih proizvoda, osim mašina i uređaja (šifra 2.5) registrovan</w:t>
      </w:r>
      <w:r w:rsidR="000A5BE9">
        <w:rPr>
          <w:rFonts w:asciiTheme="majorHAnsi" w:hAnsiTheme="majorHAnsi"/>
          <w:bCs/>
          <w:sz w:val="24"/>
          <w:szCs w:val="24"/>
          <w:lang w:val="sr-Latn-RS"/>
        </w:rPr>
        <w:t>e</w:t>
      </w:r>
      <w:r w:rsidRPr="00A4014D">
        <w:rPr>
          <w:rFonts w:asciiTheme="majorHAnsi" w:hAnsiTheme="majorHAnsi"/>
          <w:bCs/>
          <w:sz w:val="24"/>
          <w:szCs w:val="24"/>
          <w:lang w:val="sr-Latn-RS"/>
        </w:rPr>
        <w:t xml:space="preserve"> </w:t>
      </w:r>
      <w:r w:rsidR="000A5BE9">
        <w:rPr>
          <w:rFonts w:asciiTheme="majorHAnsi" w:hAnsiTheme="majorHAnsi"/>
          <w:bCs/>
          <w:sz w:val="24"/>
          <w:szCs w:val="24"/>
          <w:lang w:val="sr-Latn-RS"/>
        </w:rPr>
        <w:t>su</w:t>
      </w:r>
      <w:r w:rsidRPr="00A4014D">
        <w:rPr>
          <w:rFonts w:asciiTheme="majorHAnsi" w:hAnsiTheme="majorHAnsi"/>
          <w:bCs/>
          <w:sz w:val="24"/>
          <w:szCs w:val="24"/>
          <w:lang w:val="sr-Latn-RS"/>
        </w:rPr>
        <w:t xml:space="preserve"> ukupno </w:t>
      </w:r>
      <w:r w:rsidR="00DB4560" w:rsidRPr="001646A1">
        <w:rPr>
          <w:rFonts w:asciiTheme="majorHAnsi" w:hAnsiTheme="majorHAnsi"/>
          <w:bCs/>
          <w:sz w:val="24"/>
          <w:szCs w:val="24"/>
          <w:lang w:val="sr-Latn-RS"/>
        </w:rPr>
        <w:t>72</w:t>
      </w:r>
      <w:r w:rsidRPr="00A4014D">
        <w:rPr>
          <w:rFonts w:asciiTheme="majorHAnsi" w:hAnsiTheme="majorHAnsi"/>
          <w:bCs/>
          <w:sz w:val="24"/>
          <w:szCs w:val="24"/>
          <w:lang w:val="sr-Latn-RS"/>
        </w:rPr>
        <w:t xml:space="preserve"> preduzetničk</w:t>
      </w:r>
      <w:r w:rsidR="00DB4560">
        <w:rPr>
          <w:rFonts w:asciiTheme="majorHAnsi" w:hAnsiTheme="majorHAnsi"/>
          <w:bCs/>
          <w:sz w:val="24"/>
          <w:szCs w:val="24"/>
          <w:lang w:val="sr-Latn-RS"/>
        </w:rPr>
        <w:t>e</w:t>
      </w:r>
      <w:r w:rsidRPr="00A4014D">
        <w:rPr>
          <w:rFonts w:asciiTheme="majorHAnsi" w:hAnsiTheme="majorHAnsi"/>
          <w:bCs/>
          <w:sz w:val="24"/>
          <w:szCs w:val="24"/>
          <w:lang w:val="sr-Latn-RS"/>
        </w:rPr>
        <w:t xml:space="preserve"> radnj</w:t>
      </w:r>
      <w:r w:rsidR="00DB4560">
        <w:rPr>
          <w:rFonts w:asciiTheme="majorHAnsi" w:hAnsiTheme="majorHAnsi"/>
          <w:bCs/>
          <w:sz w:val="24"/>
          <w:szCs w:val="24"/>
          <w:lang w:val="sr-Latn-RS"/>
        </w:rPr>
        <w:t>e</w:t>
      </w:r>
      <w:r w:rsidRPr="00A4014D">
        <w:rPr>
          <w:rFonts w:asciiTheme="majorHAnsi" w:hAnsiTheme="majorHAnsi"/>
          <w:bCs/>
          <w:sz w:val="24"/>
          <w:szCs w:val="24"/>
          <w:lang w:val="sr-Latn-RS"/>
        </w:rPr>
        <w:t>;</w:t>
      </w:r>
    </w:p>
    <w:p w14:paraId="0DAB76AA" w14:textId="18CC5291" w:rsidR="000D63E6" w:rsidRPr="00766162" w:rsidRDefault="000D63E6" w:rsidP="00677D1E">
      <w:pPr>
        <w:pStyle w:val="ListParagraph"/>
        <w:numPr>
          <w:ilvl w:val="0"/>
          <w:numId w:val="55"/>
        </w:numPr>
        <w:jc w:val="both"/>
        <w:rPr>
          <w:rFonts w:asciiTheme="majorHAnsi" w:hAnsiTheme="majorHAnsi"/>
          <w:bCs/>
          <w:sz w:val="24"/>
          <w:szCs w:val="24"/>
          <w:lang w:val="sr-Latn-RS"/>
        </w:rPr>
      </w:pPr>
      <w:r w:rsidRPr="000D63E6">
        <w:rPr>
          <w:rFonts w:asciiTheme="majorHAnsi" w:hAnsiTheme="majorHAnsi"/>
          <w:bCs/>
          <w:sz w:val="24"/>
          <w:szCs w:val="24"/>
          <w:lang w:val="sr-Latn-RS"/>
        </w:rPr>
        <w:t>od ukupno 9 preduzetničkih radnji</w:t>
      </w:r>
      <w:r w:rsidR="00E3542E">
        <w:rPr>
          <w:rFonts w:asciiTheme="majorHAnsi" w:hAnsiTheme="majorHAnsi"/>
          <w:bCs/>
          <w:sz w:val="24"/>
          <w:szCs w:val="24"/>
          <w:lang w:val="sr-Latn-RS"/>
        </w:rPr>
        <w:t xml:space="preserve"> koje su dostavile finansijske izveštaje</w:t>
      </w:r>
      <w:r w:rsidRPr="000D63E6">
        <w:rPr>
          <w:rFonts w:asciiTheme="majorHAnsi" w:hAnsiTheme="majorHAnsi"/>
          <w:bCs/>
          <w:sz w:val="24"/>
          <w:szCs w:val="24"/>
          <w:lang w:val="sr-Latn-RS"/>
        </w:rPr>
        <w:t>, 8 je u statusu aktivnog i 1</w:t>
      </w:r>
      <w:r>
        <w:rPr>
          <w:rFonts w:asciiTheme="majorHAnsi" w:hAnsiTheme="majorHAnsi"/>
          <w:bCs/>
          <w:sz w:val="24"/>
          <w:szCs w:val="24"/>
          <w:lang w:val="sr-Latn-RS"/>
        </w:rPr>
        <w:t xml:space="preserve"> je</w:t>
      </w:r>
      <w:r w:rsidRPr="000D63E6">
        <w:rPr>
          <w:rFonts w:asciiTheme="majorHAnsi" w:hAnsiTheme="majorHAnsi"/>
          <w:bCs/>
          <w:sz w:val="24"/>
          <w:szCs w:val="24"/>
          <w:lang w:val="sr-Latn-RS"/>
        </w:rPr>
        <w:t xml:space="preserve"> u statusu brisanog privrednog subjekta. </w:t>
      </w:r>
    </w:p>
    <w:p w14:paraId="05F40013" w14:textId="77777777" w:rsidR="000D63E6" w:rsidRDefault="000D63E6" w:rsidP="000D63E6">
      <w:pPr>
        <w:jc w:val="both"/>
        <w:rPr>
          <w:rFonts w:asciiTheme="majorHAnsi" w:hAnsiTheme="majorHAnsi"/>
          <w:bCs/>
          <w:iCs/>
          <w:sz w:val="24"/>
          <w:szCs w:val="24"/>
          <w:lang w:val="sr-Latn-RS"/>
        </w:rPr>
      </w:pPr>
    </w:p>
    <w:p w14:paraId="7CB381BC" w14:textId="77777777" w:rsidR="000D63E6" w:rsidRDefault="000D63E6" w:rsidP="000D63E6">
      <w:pPr>
        <w:jc w:val="both"/>
        <w:rPr>
          <w:rFonts w:asciiTheme="majorHAnsi" w:hAnsiTheme="majorHAnsi"/>
          <w:bCs/>
          <w:iCs/>
          <w:sz w:val="24"/>
          <w:szCs w:val="24"/>
          <w:lang w:val="sr-Latn-RS"/>
        </w:rPr>
      </w:pPr>
      <w:r>
        <w:rPr>
          <w:rFonts w:asciiTheme="majorHAnsi" w:hAnsiTheme="majorHAnsi"/>
          <w:bCs/>
          <w:iCs/>
          <w:sz w:val="24"/>
          <w:szCs w:val="24"/>
          <w:lang w:val="sr-Latn-RS"/>
        </w:rPr>
        <w:t>O</w:t>
      </w:r>
      <w:r w:rsidRPr="00032EE6">
        <w:rPr>
          <w:rFonts w:asciiTheme="majorHAnsi" w:hAnsiTheme="majorHAnsi"/>
          <w:bCs/>
          <w:iCs/>
          <w:sz w:val="24"/>
          <w:szCs w:val="24"/>
          <w:lang w:val="sr-Latn-RS"/>
        </w:rPr>
        <w:t xml:space="preserve">d ukupno </w:t>
      </w:r>
      <w:r>
        <w:rPr>
          <w:rFonts w:asciiTheme="majorHAnsi" w:hAnsiTheme="majorHAnsi"/>
          <w:bCs/>
          <w:iCs/>
          <w:sz w:val="24"/>
          <w:szCs w:val="24"/>
          <w:lang w:val="sr-Latn-RS"/>
        </w:rPr>
        <w:t>36</w:t>
      </w:r>
      <w:r w:rsidRPr="00032EE6">
        <w:rPr>
          <w:rFonts w:asciiTheme="majorHAnsi" w:hAnsiTheme="majorHAnsi"/>
          <w:bCs/>
          <w:iCs/>
          <w:sz w:val="24"/>
          <w:szCs w:val="24"/>
          <w:lang w:val="sr-Latn-RS"/>
        </w:rPr>
        <w:t xml:space="preserve"> aktivnih privrednih društava, finansijski izveštaji za 2016. i 2017. godinu su dostupni za  </w:t>
      </w:r>
      <w:r>
        <w:rPr>
          <w:rFonts w:asciiTheme="majorHAnsi" w:hAnsiTheme="majorHAnsi"/>
          <w:bCs/>
          <w:iCs/>
          <w:sz w:val="24"/>
          <w:szCs w:val="24"/>
          <w:lang w:val="sr-Latn-RS"/>
        </w:rPr>
        <w:t>26</w:t>
      </w:r>
      <w:r w:rsidRPr="00032EE6">
        <w:rPr>
          <w:rFonts w:asciiTheme="majorHAnsi" w:hAnsiTheme="majorHAnsi"/>
          <w:bCs/>
          <w:iCs/>
          <w:sz w:val="24"/>
          <w:szCs w:val="24"/>
          <w:lang w:val="sr-Latn-RS"/>
        </w:rPr>
        <w:t xml:space="preserve"> </w:t>
      </w:r>
      <w:r w:rsidRPr="000D63E6">
        <w:rPr>
          <w:rFonts w:asciiTheme="majorHAnsi" w:hAnsiTheme="majorHAnsi"/>
          <w:bCs/>
          <w:iCs/>
          <w:sz w:val="24"/>
          <w:szCs w:val="24"/>
          <w:lang w:val="sr-Latn-RS"/>
        </w:rPr>
        <w:t>privredna subjekta</w:t>
      </w:r>
      <w:r w:rsidRPr="00032EE6">
        <w:rPr>
          <w:rFonts w:asciiTheme="majorHAnsi" w:hAnsiTheme="majorHAnsi"/>
          <w:bCs/>
          <w:iCs/>
          <w:sz w:val="24"/>
          <w:szCs w:val="24"/>
          <w:lang w:val="sr-Latn-RS"/>
        </w:rPr>
        <w:t xml:space="preserve">, za </w:t>
      </w:r>
      <w:r>
        <w:rPr>
          <w:rFonts w:asciiTheme="majorHAnsi" w:hAnsiTheme="majorHAnsi"/>
          <w:bCs/>
          <w:iCs/>
          <w:sz w:val="24"/>
          <w:szCs w:val="24"/>
          <w:lang w:val="sr-Latn-RS"/>
        </w:rPr>
        <w:t>9</w:t>
      </w:r>
      <w:r w:rsidRPr="00032EE6">
        <w:rPr>
          <w:rFonts w:asciiTheme="majorHAnsi" w:hAnsiTheme="majorHAnsi"/>
          <w:bCs/>
          <w:iCs/>
          <w:sz w:val="24"/>
          <w:szCs w:val="24"/>
          <w:lang w:val="sr-Latn-RS"/>
        </w:rPr>
        <w:t xml:space="preserve"> nisu dostupni i za 1 je u A</w:t>
      </w:r>
      <w:r>
        <w:rPr>
          <w:rFonts w:asciiTheme="majorHAnsi" w:hAnsiTheme="majorHAnsi"/>
          <w:bCs/>
          <w:iCs/>
          <w:sz w:val="24"/>
          <w:szCs w:val="24"/>
          <w:lang w:val="sr-Latn-RS"/>
        </w:rPr>
        <w:t>genciji za privredne registre</w:t>
      </w:r>
      <w:r w:rsidRPr="00032EE6">
        <w:rPr>
          <w:rFonts w:asciiTheme="majorHAnsi" w:hAnsiTheme="majorHAnsi"/>
          <w:bCs/>
          <w:iCs/>
          <w:sz w:val="24"/>
          <w:szCs w:val="24"/>
          <w:lang w:val="sr-Latn-RS"/>
        </w:rPr>
        <w:t xml:space="preserve"> evidentiran Izveštaj o neaktivnosti</w:t>
      </w:r>
      <w:r>
        <w:rPr>
          <w:rFonts w:asciiTheme="majorHAnsi" w:hAnsiTheme="majorHAnsi"/>
          <w:bCs/>
          <w:iCs/>
          <w:sz w:val="24"/>
          <w:szCs w:val="24"/>
          <w:lang w:val="sr-Latn-RS"/>
        </w:rPr>
        <w:t>.</w:t>
      </w:r>
    </w:p>
    <w:p w14:paraId="0D850947" w14:textId="77777777" w:rsidR="000D63E6" w:rsidRPr="00032EE6" w:rsidRDefault="000D63E6" w:rsidP="000D63E6">
      <w:pPr>
        <w:jc w:val="both"/>
        <w:rPr>
          <w:rFonts w:asciiTheme="majorHAnsi" w:hAnsiTheme="majorHAnsi"/>
          <w:bCs/>
          <w:iCs/>
          <w:sz w:val="24"/>
          <w:szCs w:val="24"/>
          <w:lang w:val="sr-Latn-RS"/>
        </w:rPr>
      </w:pPr>
    </w:p>
    <w:p w14:paraId="43C1A58F" w14:textId="77777777" w:rsidR="000D63E6" w:rsidRDefault="000D63E6" w:rsidP="000D63E6">
      <w:pPr>
        <w:jc w:val="both"/>
        <w:rPr>
          <w:rFonts w:asciiTheme="majorHAnsi" w:hAnsiTheme="majorHAnsi"/>
          <w:bCs/>
          <w:iCs/>
          <w:sz w:val="24"/>
          <w:szCs w:val="24"/>
          <w:lang w:val="sr-Latn-RS"/>
        </w:rPr>
      </w:pPr>
      <w:bookmarkStart w:id="18" w:name="_Hlk4002332"/>
      <w:r>
        <w:rPr>
          <w:rFonts w:asciiTheme="majorHAnsi" w:hAnsiTheme="majorHAnsi"/>
          <w:bCs/>
          <w:iCs/>
          <w:sz w:val="24"/>
          <w:szCs w:val="24"/>
          <w:lang w:val="sr-Latn-RS"/>
        </w:rPr>
        <w:t xml:space="preserve">U 2017. godini sa gubitkom je poslovalo ukupno </w:t>
      </w:r>
      <w:r w:rsidR="005F795E">
        <w:rPr>
          <w:rFonts w:asciiTheme="majorHAnsi" w:hAnsiTheme="majorHAnsi"/>
          <w:bCs/>
          <w:iCs/>
          <w:sz w:val="24"/>
          <w:szCs w:val="24"/>
          <w:lang w:val="sr-Latn-RS"/>
        </w:rPr>
        <w:t>3</w:t>
      </w:r>
      <w:r>
        <w:rPr>
          <w:rFonts w:asciiTheme="majorHAnsi" w:hAnsiTheme="majorHAnsi"/>
          <w:bCs/>
          <w:iCs/>
          <w:sz w:val="24"/>
          <w:szCs w:val="24"/>
          <w:lang w:val="sr-Latn-RS"/>
        </w:rPr>
        <w:t xml:space="preserve"> privredn</w:t>
      </w:r>
      <w:r w:rsidR="005F795E">
        <w:rPr>
          <w:rFonts w:asciiTheme="majorHAnsi" w:hAnsiTheme="majorHAnsi"/>
          <w:bCs/>
          <w:iCs/>
          <w:sz w:val="24"/>
          <w:szCs w:val="24"/>
          <w:lang w:val="sr-Latn-RS"/>
        </w:rPr>
        <w:t>a</w:t>
      </w:r>
      <w:r>
        <w:rPr>
          <w:rFonts w:asciiTheme="majorHAnsi" w:hAnsiTheme="majorHAnsi"/>
          <w:bCs/>
          <w:iCs/>
          <w:sz w:val="24"/>
          <w:szCs w:val="24"/>
          <w:lang w:val="sr-Latn-RS"/>
        </w:rPr>
        <w:t xml:space="preserve"> društva, a u 2016. godini ukupno </w:t>
      </w:r>
      <w:r w:rsidR="005F795E">
        <w:rPr>
          <w:rFonts w:asciiTheme="majorHAnsi" w:hAnsiTheme="majorHAnsi"/>
          <w:bCs/>
          <w:iCs/>
          <w:sz w:val="24"/>
          <w:szCs w:val="24"/>
          <w:lang w:val="sr-Latn-RS"/>
        </w:rPr>
        <w:t>4</w:t>
      </w:r>
      <w:r>
        <w:rPr>
          <w:rFonts w:asciiTheme="majorHAnsi" w:hAnsiTheme="majorHAnsi"/>
          <w:bCs/>
          <w:iCs/>
          <w:sz w:val="24"/>
          <w:szCs w:val="24"/>
          <w:lang w:val="sr-Latn-RS"/>
        </w:rPr>
        <w:t xml:space="preserve"> privredn</w:t>
      </w:r>
      <w:r w:rsidR="005F795E">
        <w:rPr>
          <w:rFonts w:asciiTheme="majorHAnsi" w:hAnsiTheme="majorHAnsi"/>
          <w:bCs/>
          <w:iCs/>
          <w:sz w:val="24"/>
          <w:szCs w:val="24"/>
          <w:lang w:val="sr-Latn-RS"/>
        </w:rPr>
        <w:t>a</w:t>
      </w:r>
      <w:r>
        <w:rPr>
          <w:rFonts w:asciiTheme="majorHAnsi" w:hAnsiTheme="majorHAnsi"/>
          <w:bCs/>
          <w:iCs/>
          <w:sz w:val="24"/>
          <w:szCs w:val="24"/>
          <w:lang w:val="sr-Latn-RS"/>
        </w:rPr>
        <w:t xml:space="preserve"> društva. Ova privredna društva nisu uzeta u razmatranje, odnosno njihova profitabilnost nije analizirana.</w:t>
      </w:r>
    </w:p>
    <w:p w14:paraId="76F944B3" w14:textId="77777777" w:rsidR="00E4412F" w:rsidRDefault="00E4412F" w:rsidP="000D63E6">
      <w:pPr>
        <w:jc w:val="both"/>
        <w:rPr>
          <w:rFonts w:asciiTheme="majorHAnsi" w:hAnsiTheme="majorHAnsi"/>
          <w:bCs/>
          <w:iCs/>
          <w:sz w:val="24"/>
          <w:szCs w:val="24"/>
          <w:lang w:val="sr-Latn-RS"/>
        </w:rPr>
      </w:pPr>
    </w:p>
    <w:p w14:paraId="53CD7A7E" w14:textId="77777777" w:rsidR="00E4412F" w:rsidRDefault="00E4412F" w:rsidP="000D63E6">
      <w:pPr>
        <w:jc w:val="both"/>
        <w:rPr>
          <w:rFonts w:asciiTheme="majorHAnsi" w:hAnsiTheme="majorHAnsi"/>
          <w:bCs/>
          <w:iCs/>
          <w:sz w:val="24"/>
          <w:szCs w:val="24"/>
          <w:lang w:val="sr-Latn-RS"/>
        </w:rPr>
      </w:pPr>
      <w:r>
        <w:rPr>
          <w:rFonts w:asciiTheme="majorHAnsi" w:hAnsiTheme="majorHAnsi"/>
          <w:bCs/>
          <w:iCs/>
          <w:sz w:val="24"/>
          <w:szCs w:val="24"/>
          <w:lang w:val="sr-Latn-RS"/>
        </w:rPr>
        <w:t>O</w:t>
      </w:r>
      <w:r w:rsidRPr="00032EE6">
        <w:rPr>
          <w:rFonts w:asciiTheme="majorHAnsi" w:hAnsiTheme="majorHAnsi"/>
          <w:bCs/>
          <w:iCs/>
          <w:sz w:val="24"/>
          <w:szCs w:val="24"/>
          <w:lang w:val="sr-Latn-RS"/>
        </w:rPr>
        <w:t xml:space="preserve">d ukupnog broja privrednih društava za koja su dostupni finansijski izveštaji, kod </w:t>
      </w:r>
      <w:r>
        <w:rPr>
          <w:rFonts w:asciiTheme="majorHAnsi" w:hAnsiTheme="majorHAnsi"/>
          <w:bCs/>
          <w:iCs/>
          <w:sz w:val="24"/>
          <w:szCs w:val="24"/>
          <w:lang w:val="sr-Latn-RS"/>
        </w:rPr>
        <w:t>20</w:t>
      </w:r>
      <w:r w:rsidRPr="00032EE6">
        <w:rPr>
          <w:rFonts w:asciiTheme="majorHAnsi" w:hAnsiTheme="majorHAnsi"/>
          <w:bCs/>
          <w:iCs/>
          <w:sz w:val="24"/>
          <w:szCs w:val="24"/>
          <w:lang w:val="sr-Latn-RS"/>
        </w:rPr>
        <w:t xml:space="preserve"> privredn</w:t>
      </w:r>
      <w:r>
        <w:rPr>
          <w:rFonts w:asciiTheme="majorHAnsi" w:hAnsiTheme="majorHAnsi"/>
          <w:bCs/>
          <w:iCs/>
          <w:sz w:val="24"/>
          <w:szCs w:val="24"/>
          <w:lang w:val="sr-Latn-RS"/>
        </w:rPr>
        <w:t>ih</w:t>
      </w:r>
      <w:r w:rsidRPr="00032EE6">
        <w:rPr>
          <w:rFonts w:asciiTheme="majorHAnsi" w:hAnsiTheme="majorHAnsi"/>
          <w:bCs/>
          <w:iCs/>
          <w:sz w:val="24"/>
          <w:szCs w:val="24"/>
          <w:lang w:val="sr-Latn-RS"/>
        </w:rPr>
        <w:t xml:space="preserve"> subjek</w:t>
      </w:r>
      <w:r>
        <w:rPr>
          <w:rFonts w:asciiTheme="majorHAnsi" w:hAnsiTheme="majorHAnsi"/>
          <w:bCs/>
          <w:iCs/>
          <w:sz w:val="24"/>
          <w:szCs w:val="24"/>
          <w:lang w:val="sr-Latn-RS"/>
        </w:rPr>
        <w:t>a</w:t>
      </w:r>
      <w:r w:rsidRPr="00032EE6">
        <w:rPr>
          <w:rFonts w:asciiTheme="majorHAnsi" w:hAnsiTheme="majorHAnsi"/>
          <w:bCs/>
          <w:iCs/>
          <w:sz w:val="24"/>
          <w:szCs w:val="24"/>
          <w:lang w:val="sr-Latn-RS"/>
        </w:rPr>
        <w:t>ta finansijski izveštaji za obe godine sadrže sve podatke koji su neophodni za racio analizu</w:t>
      </w:r>
      <w:r>
        <w:rPr>
          <w:rFonts w:asciiTheme="majorHAnsi" w:hAnsiTheme="majorHAnsi"/>
          <w:bCs/>
          <w:iCs/>
          <w:sz w:val="24"/>
          <w:szCs w:val="24"/>
          <w:lang w:val="sr-Latn-RS"/>
        </w:rPr>
        <w:t>.</w:t>
      </w:r>
    </w:p>
    <w:p w14:paraId="0CE10A2B" w14:textId="77777777" w:rsidR="00A32F10" w:rsidRDefault="00A32F10" w:rsidP="000D63E6">
      <w:pPr>
        <w:jc w:val="both"/>
        <w:rPr>
          <w:rFonts w:asciiTheme="majorHAnsi" w:hAnsiTheme="majorHAnsi"/>
          <w:bCs/>
          <w:iCs/>
          <w:sz w:val="24"/>
          <w:szCs w:val="24"/>
          <w:lang w:val="sr-Latn-RS"/>
        </w:rPr>
      </w:pPr>
    </w:p>
    <w:p w14:paraId="304FD7A8" w14:textId="6AE9E104" w:rsidR="00E4412F" w:rsidRPr="007E5649" w:rsidRDefault="00E4412F" w:rsidP="001646A1">
      <w:pPr>
        <w:jc w:val="center"/>
        <w:rPr>
          <w:rFonts w:asciiTheme="majorHAnsi" w:hAnsiTheme="majorHAnsi"/>
          <w:b/>
          <w:i/>
          <w:sz w:val="24"/>
          <w:szCs w:val="24"/>
          <w:lang w:val="sr-Latn-RS"/>
        </w:rPr>
      </w:pPr>
      <w:r w:rsidRPr="007E5649">
        <w:rPr>
          <w:rFonts w:asciiTheme="majorHAnsi" w:hAnsiTheme="majorHAnsi"/>
          <w:b/>
          <w:i/>
          <w:sz w:val="24"/>
          <w:szCs w:val="24"/>
          <w:lang w:val="sr-Latn-RS"/>
        </w:rPr>
        <w:t>Tabela 1. Privredna društva u metalskom sektoru za koja su dostupni finansijski izveštaji za 2017. i 2016. godinu</w:t>
      </w:r>
    </w:p>
    <w:p w14:paraId="296A5515" w14:textId="77777777" w:rsidR="000A67ED" w:rsidRPr="001646A1" w:rsidRDefault="000A67ED" w:rsidP="001646A1">
      <w:pPr>
        <w:jc w:val="center"/>
        <w:rPr>
          <w:rFonts w:asciiTheme="majorHAnsi" w:hAnsiTheme="majorHAnsi"/>
          <w:b/>
          <w:i/>
          <w:lang w:val="sr-Latn-RS"/>
        </w:rPr>
      </w:pPr>
    </w:p>
    <w:tbl>
      <w:tblPr>
        <w:tblStyle w:val="GridTable4-Accent61"/>
        <w:tblW w:w="7900" w:type="dxa"/>
        <w:jc w:val="center"/>
        <w:tblLook w:val="04A0" w:firstRow="1" w:lastRow="0" w:firstColumn="1" w:lastColumn="0" w:noHBand="0" w:noVBand="1"/>
      </w:tblPr>
      <w:tblGrid>
        <w:gridCol w:w="562"/>
        <w:gridCol w:w="6248"/>
        <w:gridCol w:w="1090"/>
      </w:tblGrid>
      <w:tr w:rsidR="00A32F10" w:rsidRPr="00C20CCF" w14:paraId="2B0AECA9" w14:textId="77777777" w:rsidTr="003C636A">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02111F2D" w14:textId="77777777" w:rsidR="00A32F10" w:rsidRPr="00C20CCF" w:rsidRDefault="00A32F10" w:rsidP="003C636A">
            <w:pPr>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R. br.</w:t>
            </w:r>
          </w:p>
        </w:tc>
        <w:tc>
          <w:tcPr>
            <w:tcW w:w="6318" w:type="dxa"/>
            <w:vAlign w:val="center"/>
            <w:hideMark/>
          </w:tcPr>
          <w:p w14:paraId="65E5BE56" w14:textId="77777777" w:rsidR="00A32F10" w:rsidRPr="00C20CCF" w:rsidRDefault="00A32F10" w:rsidP="003C636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c>
          <w:tcPr>
            <w:tcW w:w="1020" w:type="dxa"/>
            <w:vAlign w:val="center"/>
            <w:hideMark/>
          </w:tcPr>
          <w:p w14:paraId="39C3E3E7" w14:textId="77777777" w:rsidR="00A32F10" w:rsidRPr="00C20CCF" w:rsidRDefault="00A32F10" w:rsidP="003C636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VELIČINA</w:t>
            </w:r>
          </w:p>
        </w:tc>
      </w:tr>
      <w:tr w:rsidR="00A32F10" w:rsidRPr="00C20CCF" w14:paraId="59F9BABF"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5D25DDC5" w14:textId="77777777" w:rsidR="00A32F10" w:rsidRPr="00C20CCF" w:rsidRDefault="00A32F1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p>
        </w:tc>
        <w:tc>
          <w:tcPr>
            <w:tcW w:w="6318" w:type="dxa"/>
            <w:vAlign w:val="center"/>
            <w:hideMark/>
          </w:tcPr>
          <w:p w14:paraId="10B9A842" w14:textId="77777777" w:rsidR="00A32F10" w:rsidRPr="00C20CCF" w:rsidRDefault="00A32F10"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ELNOS ADRANI</w:t>
            </w:r>
          </w:p>
        </w:tc>
        <w:tc>
          <w:tcPr>
            <w:tcW w:w="1020" w:type="dxa"/>
            <w:noWrap/>
            <w:vAlign w:val="center"/>
            <w:hideMark/>
          </w:tcPr>
          <w:p w14:paraId="3D78AFB6" w14:textId="77777777" w:rsidR="00A32F10" w:rsidRPr="00C20CCF" w:rsidRDefault="00A32F10"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r>
      <w:tr w:rsidR="00A32F10" w:rsidRPr="00C20CCF" w14:paraId="0EA77A19"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C7E2539" w14:textId="77777777" w:rsidR="00A32F10" w:rsidRPr="00C20CCF" w:rsidRDefault="00DE6371"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w:t>
            </w:r>
          </w:p>
        </w:tc>
        <w:tc>
          <w:tcPr>
            <w:tcW w:w="6318" w:type="dxa"/>
            <w:vAlign w:val="center"/>
          </w:tcPr>
          <w:p w14:paraId="6E66F4DD" w14:textId="77777777" w:rsidR="00A32F10" w:rsidRPr="00C20CCF" w:rsidRDefault="00A32F10"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METALNE INDUSTRIJE I INDUSTROMONTAŽE SATO DOO PROGORELICA</w:t>
            </w:r>
          </w:p>
        </w:tc>
        <w:tc>
          <w:tcPr>
            <w:tcW w:w="1020" w:type="dxa"/>
            <w:noWrap/>
            <w:vAlign w:val="center"/>
          </w:tcPr>
          <w:p w14:paraId="7ECCB778" w14:textId="77777777" w:rsidR="00A32F10" w:rsidRPr="00C20CCF" w:rsidRDefault="00A32F10"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A32F10" w:rsidRPr="00C20CCF" w14:paraId="7E49B3AE"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A03BC2A" w14:textId="77777777" w:rsidR="00A32F10" w:rsidRPr="00C20CCF" w:rsidRDefault="008D07B6"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3</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0C56821C" w14:textId="77777777" w:rsidR="00A32F10" w:rsidRPr="00C20CCF" w:rsidRDefault="00A32F10"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TERMIL KRALJEVO</w:t>
            </w:r>
          </w:p>
        </w:tc>
        <w:tc>
          <w:tcPr>
            <w:tcW w:w="1020" w:type="dxa"/>
            <w:noWrap/>
            <w:vAlign w:val="center"/>
          </w:tcPr>
          <w:p w14:paraId="6DCA2065" w14:textId="77777777" w:rsidR="00A32F10" w:rsidRPr="00C20CCF" w:rsidRDefault="00A32F10"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A32F10" w:rsidRPr="00C20CCF" w14:paraId="5BD51082"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C7F171D" w14:textId="77777777" w:rsidR="00A32F10" w:rsidRPr="00C20CCF" w:rsidRDefault="008D07B6"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4.</w:t>
            </w:r>
          </w:p>
        </w:tc>
        <w:tc>
          <w:tcPr>
            <w:tcW w:w="6318" w:type="dxa"/>
            <w:vAlign w:val="center"/>
          </w:tcPr>
          <w:p w14:paraId="62A6ABF1" w14:textId="77777777" w:rsidR="00A32F10" w:rsidRPr="00C20CCF" w:rsidRDefault="00A32F10"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TEHNOGRAD-INŽENJERING KRALJEVO</w:t>
            </w:r>
          </w:p>
        </w:tc>
        <w:tc>
          <w:tcPr>
            <w:tcW w:w="1020" w:type="dxa"/>
            <w:noWrap/>
            <w:vAlign w:val="center"/>
          </w:tcPr>
          <w:p w14:paraId="2F1F38DC" w14:textId="77777777" w:rsidR="00A32F10" w:rsidRPr="00C20CCF" w:rsidRDefault="00A32F10"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r>
      <w:tr w:rsidR="00A32F10" w:rsidRPr="00C20CCF" w14:paraId="054D588D"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7E73B19" w14:textId="77777777" w:rsidR="00A32F10" w:rsidRPr="00C20CCF" w:rsidRDefault="008D07B6"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5.</w:t>
            </w:r>
          </w:p>
        </w:tc>
        <w:tc>
          <w:tcPr>
            <w:tcW w:w="6318" w:type="dxa"/>
            <w:vAlign w:val="center"/>
          </w:tcPr>
          <w:p w14:paraId="1CD2E8D4" w14:textId="77777777" w:rsidR="00A32F10" w:rsidRPr="00C20CCF" w:rsidRDefault="00A32F10" w:rsidP="00A32F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c>
          <w:tcPr>
            <w:tcW w:w="1020" w:type="dxa"/>
            <w:noWrap/>
            <w:vAlign w:val="center"/>
          </w:tcPr>
          <w:p w14:paraId="623AD013" w14:textId="77777777" w:rsidR="00A32F10" w:rsidRPr="00C20CCF" w:rsidRDefault="00A32F10" w:rsidP="00A32F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A32F10" w:rsidRPr="00C20CCF" w14:paraId="19D72533"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034ABF11" w14:textId="77777777" w:rsidR="00A32F10" w:rsidRPr="00C20CCF" w:rsidRDefault="008D07B6"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6.</w:t>
            </w:r>
          </w:p>
        </w:tc>
        <w:tc>
          <w:tcPr>
            <w:tcW w:w="6318" w:type="dxa"/>
            <w:vAlign w:val="center"/>
          </w:tcPr>
          <w:p w14:paraId="6590983C" w14:textId="77777777" w:rsidR="00A32F10" w:rsidRPr="00C20CCF" w:rsidRDefault="00A32F10" w:rsidP="00A32F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c>
          <w:tcPr>
            <w:tcW w:w="1020" w:type="dxa"/>
            <w:noWrap/>
            <w:vAlign w:val="center"/>
          </w:tcPr>
          <w:p w14:paraId="772D2451" w14:textId="77777777" w:rsidR="00A32F10" w:rsidRPr="00C20CCF" w:rsidRDefault="00A32F10" w:rsidP="00A32F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A32F10" w:rsidRPr="00C20CCF" w14:paraId="51C7DB91"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DBACD0C" w14:textId="77777777" w:rsidR="00A32F10" w:rsidRPr="00C20CCF" w:rsidRDefault="008D07B6"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7.</w:t>
            </w:r>
          </w:p>
        </w:tc>
        <w:tc>
          <w:tcPr>
            <w:tcW w:w="6318" w:type="dxa"/>
            <w:vAlign w:val="center"/>
          </w:tcPr>
          <w:p w14:paraId="3259360D" w14:textId="77777777" w:rsidR="00A32F10" w:rsidRPr="00C20CCF" w:rsidRDefault="00A32F10" w:rsidP="00A32F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c>
          <w:tcPr>
            <w:tcW w:w="1020" w:type="dxa"/>
            <w:noWrap/>
            <w:vAlign w:val="center"/>
          </w:tcPr>
          <w:p w14:paraId="237B71C2" w14:textId="77777777" w:rsidR="00A32F10" w:rsidRPr="00C20CCF" w:rsidRDefault="00A32F10" w:rsidP="00A32F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srednje</w:t>
            </w:r>
          </w:p>
        </w:tc>
      </w:tr>
      <w:tr w:rsidR="00A32F10" w:rsidRPr="00C20CCF" w14:paraId="7D187355"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B3F3D70" w14:textId="77777777" w:rsidR="00A32F10" w:rsidRPr="00C20CCF" w:rsidRDefault="008D07B6"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lastRenderedPageBreak/>
              <w:t>8.</w:t>
            </w:r>
          </w:p>
        </w:tc>
        <w:tc>
          <w:tcPr>
            <w:tcW w:w="6318" w:type="dxa"/>
            <w:vAlign w:val="center"/>
          </w:tcPr>
          <w:p w14:paraId="4424E3E1" w14:textId="77777777" w:rsidR="00A32F10" w:rsidRPr="00C20CCF" w:rsidRDefault="00A32F10" w:rsidP="00A32F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"PLANOJEVIĆ COMPANY" UŠĆE</w:t>
            </w:r>
          </w:p>
        </w:tc>
        <w:tc>
          <w:tcPr>
            <w:tcW w:w="1020" w:type="dxa"/>
            <w:noWrap/>
            <w:vAlign w:val="center"/>
          </w:tcPr>
          <w:p w14:paraId="564701AF" w14:textId="77777777" w:rsidR="00A32F10" w:rsidRPr="00C20CCF" w:rsidRDefault="00A32F10" w:rsidP="00A32F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A32F10" w:rsidRPr="00C20CCF" w14:paraId="3989F485"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E0D7F23" w14:textId="77777777" w:rsidR="00A32F10" w:rsidRPr="00C20CCF" w:rsidRDefault="008D07B6"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9.</w:t>
            </w:r>
          </w:p>
        </w:tc>
        <w:tc>
          <w:tcPr>
            <w:tcW w:w="6318" w:type="dxa"/>
            <w:vAlign w:val="center"/>
          </w:tcPr>
          <w:p w14:paraId="56D333E9" w14:textId="77777777" w:rsidR="00A32F10" w:rsidRPr="00C20CCF" w:rsidRDefault="00A32F10" w:rsidP="00A32F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FARBRIKA RAZVODNIH ORMANA EVROTEHNA DOO KONAREVO</w:t>
            </w:r>
          </w:p>
        </w:tc>
        <w:tc>
          <w:tcPr>
            <w:tcW w:w="1020" w:type="dxa"/>
            <w:noWrap/>
            <w:vAlign w:val="center"/>
          </w:tcPr>
          <w:p w14:paraId="7F7B5572" w14:textId="77777777" w:rsidR="00A32F10" w:rsidRPr="00C20CCF" w:rsidRDefault="00A32F10" w:rsidP="00A32F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r>
      <w:tr w:rsidR="00A32F10" w:rsidRPr="00C20CCF" w14:paraId="58AAB94D"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C7660C3" w14:textId="77777777" w:rsidR="00A32F10" w:rsidRPr="00C20CCF" w:rsidRDefault="00DE6371"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0.</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646B1FDC" w14:textId="77777777" w:rsidR="00A32F10" w:rsidRPr="00C20CCF" w:rsidRDefault="00A32F10" w:rsidP="00A32F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c>
          <w:tcPr>
            <w:tcW w:w="1020" w:type="dxa"/>
            <w:noWrap/>
            <w:vAlign w:val="center"/>
          </w:tcPr>
          <w:p w14:paraId="7CB2210C" w14:textId="77777777" w:rsidR="00A32F10" w:rsidRPr="00C20CCF" w:rsidRDefault="00A32F10" w:rsidP="00A32F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A32F10" w:rsidRPr="00C20CCF" w14:paraId="1D1DDE99"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893A733" w14:textId="77777777" w:rsidR="00A32F10" w:rsidRPr="00C20CCF" w:rsidRDefault="00DE6371"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1</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43821C67" w14:textId="77777777" w:rsidR="00A32F10" w:rsidRPr="00C20CCF" w:rsidRDefault="006264A7" w:rsidP="00A32F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PREDUZEĆE ZA PROIZVODNJU METALNE GALANTERIJE PEKOM INŽENJERING DOO KRALJEVO </w:t>
            </w:r>
          </w:p>
        </w:tc>
        <w:tc>
          <w:tcPr>
            <w:tcW w:w="1020" w:type="dxa"/>
            <w:noWrap/>
            <w:vAlign w:val="center"/>
          </w:tcPr>
          <w:p w14:paraId="71888331" w14:textId="77777777" w:rsidR="00A32F10" w:rsidRPr="00C20CCF" w:rsidRDefault="00A32F10" w:rsidP="00A32F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r>
      <w:tr w:rsidR="006264A7" w:rsidRPr="00C20CCF" w14:paraId="3DF597B4"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DF1475C" w14:textId="77777777" w:rsidR="006264A7" w:rsidRPr="00C20CCF" w:rsidRDefault="00DE6371"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2</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4C4B5B9A" w14:textId="77777777" w:rsidR="006264A7" w:rsidRPr="00C20CCF" w:rsidRDefault="006264A7" w:rsidP="00A32F1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c>
          <w:tcPr>
            <w:tcW w:w="1020" w:type="dxa"/>
            <w:noWrap/>
            <w:vAlign w:val="center"/>
          </w:tcPr>
          <w:p w14:paraId="02061238" w14:textId="77777777" w:rsidR="006264A7" w:rsidRPr="00C20CCF" w:rsidRDefault="006264A7" w:rsidP="00A32F1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6264A7" w:rsidRPr="00C20CCF" w14:paraId="1CD852C4"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1C9B86D" w14:textId="77777777" w:rsidR="006264A7" w:rsidRPr="00C20CCF" w:rsidRDefault="00DE6371" w:rsidP="00A32F10">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3</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02B4E486" w14:textId="77777777" w:rsidR="006264A7" w:rsidRPr="00C20CCF" w:rsidRDefault="006264A7" w:rsidP="00A32F1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c>
          <w:tcPr>
            <w:tcW w:w="1020" w:type="dxa"/>
            <w:noWrap/>
            <w:vAlign w:val="center"/>
          </w:tcPr>
          <w:p w14:paraId="70AFA19F" w14:textId="77777777" w:rsidR="006264A7" w:rsidRPr="00C20CCF" w:rsidRDefault="006264A7" w:rsidP="00A32F1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r>
      <w:tr w:rsidR="006264A7" w:rsidRPr="00C20CCF" w14:paraId="0B7A2875"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1EBF94D" w14:textId="77777777" w:rsidR="006264A7" w:rsidRPr="00C20CCF" w:rsidRDefault="00DE6371" w:rsidP="006264A7">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4</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44C7DF7B" w14:textId="77777777" w:rsidR="006264A7" w:rsidRPr="00C20CCF" w:rsidRDefault="006264A7" w:rsidP="006264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"ERZ CON 2009" ADRANI</w:t>
            </w:r>
          </w:p>
        </w:tc>
        <w:tc>
          <w:tcPr>
            <w:tcW w:w="1020" w:type="dxa"/>
            <w:noWrap/>
            <w:vAlign w:val="center"/>
          </w:tcPr>
          <w:p w14:paraId="42D549B9" w14:textId="77777777" w:rsidR="006264A7" w:rsidRPr="00C20CCF" w:rsidRDefault="006264A7" w:rsidP="006264A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6264A7" w:rsidRPr="00C20CCF" w14:paraId="71C70261"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86ED9B5" w14:textId="77777777" w:rsidR="006264A7" w:rsidRPr="00C20CCF" w:rsidRDefault="00DE6371" w:rsidP="006264A7">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5</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7FA2E059" w14:textId="77777777" w:rsidR="006264A7" w:rsidRPr="00C20CCF" w:rsidRDefault="006264A7" w:rsidP="006264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"HIDPRO MANC" KRALJEVO</w:t>
            </w:r>
          </w:p>
        </w:tc>
        <w:tc>
          <w:tcPr>
            <w:tcW w:w="1020" w:type="dxa"/>
            <w:noWrap/>
            <w:vAlign w:val="center"/>
          </w:tcPr>
          <w:p w14:paraId="2685B03E" w14:textId="77777777" w:rsidR="006264A7" w:rsidRPr="00C20CCF" w:rsidRDefault="006264A7" w:rsidP="006264A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6264A7" w:rsidRPr="00C20CCF" w14:paraId="34F324B8"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AB3247E" w14:textId="77777777" w:rsidR="006264A7" w:rsidRPr="00C20CCF" w:rsidRDefault="00DE6371" w:rsidP="006264A7">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6</w:t>
            </w:r>
          </w:p>
        </w:tc>
        <w:tc>
          <w:tcPr>
            <w:tcW w:w="6318" w:type="dxa"/>
            <w:vAlign w:val="center"/>
          </w:tcPr>
          <w:p w14:paraId="458BED49" w14:textId="77777777" w:rsidR="006264A7" w:rsidRPr="00C20CCF" w:rsidRDefault="006264A7" w:rsidP="006264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NOVI KOLEKTIV-INVEST KRALJEVO</w:t>
            </w:r>
          </w:p>
        </w:tc>
        <w:tc>
          <w:tcPr>
            <w:tcW w:w="1020" w:type="dxa"/>
            <w:noWrap/>
            <w:vAlign w:val="center"/>
          </w:tcPr>
          <w:p w14:paraId="241AD892" w14:textId="77777777" w:rsidR="006264A7" w:rsidRPr="00C20CCF" w:rsidRDefault="006264A7" w:rsidP="006264A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6264A7" w:rsidRPr="00C20CCF" w14:paraId="343A5EA6"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D46BDA" w14:textId="77777777" w:rsidR="006264A7" w:rsidRPr="00C20CCF" w:rsidRDefault="00DE6371" w:rsidP="006264A7">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7</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663A6F32" w14:textId="77777777" w:rsidR="006264A7" w:rsidRPr="00C20CCF" w:rsidRDefault="006264A7" w:rsidP="006264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ALUPLANET KRALJEVO</w:t>
            </w:r>
          </w:p>
        </w:tc>
        <w:tc>
          <w:tcPr>
            <w:tcW w:w="1020" w:type="dxa"/>
            <w:noWrap/>
            <w:vAlign w:val="center"/>
          </w:tcPr>
          <w:p w14:paraId="6AC8CBAB" w14:textId="77777777" w:rsidR="006264A7" w:rsidRPr="00C20CCF" w:rsidRDefault="00DE6371" w:rsidP="006264A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DE6371" w:rsidRPr="00C20CCF" w14:paraId="6727948B"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E4DE623" w14:textId="77777777" w:rsidR="00DE6371" w:rsidRPr="00C20CCF" w:rsidRDefault="007A2040" w:rsidP="006264A7">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8</w:t>
            </w:r>
            <w:r w:rsidRPr="00C20CCF">
              <w:rPr>
                <w:rFonts w:asciiTheme="majorHAnsi" w:eastAsia="Times New Roman" w:hAnsiTheme="majorHAnsi" w:cs="Calibri Light"/>
                <w:color w:val="000000"/>
                <w:sz w:val="20"/>
                <w:szCs w:val="20"/>
                <w:lang w:val="sr-Latn-RS"/>
              </w:rPr>
              <w:t>.</w:t>
            </w:r>
          </w:p>
        </w:tc>
        <w:tc>
          <w:tcPr>
            <w:tcW w:w="6318" w:type="dxa"/>
            <w:vAlign w:val="center"/>
          </w:tcPr>
          <w:p w14:paraId="4D82B2C4" w14:textId="77777777" w:rsidR="00DE6371" w:rsidRPr="00C20CCF" w:rsidRDefault="00DE6371" w:rsidP="006264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c>
          <w:tcPr>
            <w:tcW w:w="1020" w:type="dxa"/>
            <w:noWrap/>
            <w:vAlign w:val="center"/>
          </w:tcPr>
          <w:p w14:paraId="2A10F22E" w14:textId="77777777" w:rsidR="00DE6371" w:rsidRPr="00C20CCF" w:rsidRDefault="00DE6371" w:rsidP="006264A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DE6371" w:rsidRPr="00C20CCF" w14:paraId="72EAC507" w14:textId="77777777" w:rsidTr="003C636A">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47A7D6C" w14:textId="77777777" w:rsidR="00DE6371" w:rsidRPr="00C20CCF" w:rsidRDefault="008D07B6" w:rsidP="006264A7">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19</w:t>
            </w:r>
            <w:r w:rsidR="00DE6371" w:rsidRPr="00C20CCF">
              <w:rPr>
                <w:rFonts w:asciiTheme="majorHAnsi" w:eastAsia="Times New Roman" w:hAnsiTheme="majorHAnsi" w:cs="Calibri Light"/>
                <w:color w:val="000000"/>
                <w:sz w:val="20"/>
                <w:szCs w:val="20"/>
                <w:lang w:val="sr-Latn-RS"/>
              </w:rPr>
              <w:t>.</w:t>
            </w:r>
          </w:p>
        </w:tc>
        <w:tc>
          <w:tcPr>
            <w:tcW w:w="6318" w:type="dxa"/>
            <w:vAlign w:val="center"/>
          </w:tcPr>
          <w:p w14:paraId="1A2A8BC7" w14:textId="77777777" w:rsidR="00DE6371" w:rsidRPr="00C20CCF" w:rsidRDefault="007A2040" w:rsidP="006264A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SERVIS I PROIZVODNJU KOMUNALNE OPREME SERVIS SEKOM-KV DOO KRALJEVO</w:t>
            </w:r>
          </w:p>
        </w:tc>
        <w:tc>
          <w:tcPr>
            <w:tcW w:w="1020" w:type="dxa"/>
            <w:noWrap/>
            <w:vAlign w:val="center"/>
          </w:tcPr>
          <w:p w14:paraId="6D41085D" w14:textId="77777777" w:rsidR="00DE6371" w:rsidRPr="00C20CCF" w:rsidRDefault="00DE6371" w:rsidP="006264A7">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r>
      <w:tr w:rsidR="00DE6371" w:rsidRPr="00C20CCF" w14:paraId="0CFFA131" w14:textId="77777777" w:rsidTr="003C636A">
        <w:trPr>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3959774" w14:textId="77777777" w:rsidR="00DE6371" w:rsidRPr="00C20CCF" w:rsidRDefault="00DE6371" w:rsidP="00DE6371">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w:t>
            </w:r>
            <w:r w:rsidR="008D07B6" w:rsidRPr="00C20CCF">
              <w:rPr>
                <w:rFonts w:asciiTheme="majorHAnsi" w:eastAsia="Times New Roman" w:hAnsiTheme="majorHAnsi" w:cs="Calibri Light"/>
                <w:color w:val="000000"/>
                <w:sz w:val="20"/>
                <w:szCs w:val="20"/>
                <w:lang w:val="sr-Latn-RS"/>
              </w:rPr>
              <w:t>0</w:t>
            </w:r>
            <w:r w:rsidRPr="00C20CCF">
              <w:rPr>
                <w:rFonts w:asciiTheme="majorHAnsi" w:eastAsia="Times New Roman" w:hAnsiTheme="majorHAnsi" w:cs="Calibri Light"/>
                <w:color w:val="000000"/>
                <w:sz w:val="20"/>
                <w:szCs w:val="20"/>
                <w:lang w:val="sr-Latn-RS"/>
              </w:rPr>
              <w:t>.</w:t>
            </w:r>
          </w:p>
        </w:tc>
        <w:tc>
          <w:tcPr>
            <w:tcW w:w="6318" w:type="dxa"/>
            <w:vAlign w:val="center"/>
          </w:tcPr>
          <w:p w14:paraId="0CE00500" w14:textId="77777777" w:rsidR="00DE6371" w:rsidRPr="00C20CCF" w:rsidRDefault="00DE6371" w:rsidP="00DE637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FERO-KONSTRUKT DOO KRALJEVO </w:t>
            </w:r>
          </w:p>
        </w:tc>
        <w:tc>
          <w:tcPr>
            <w:tcW w:w="1020" w:type="dxa"/>
            <w:noWrap/>
            <w:vAlign w:val="center"/>
          </w:tcPr>
          <w:p w14:paraId="092C8BE6" w14:textId="77777777" w:rsidR="00DE6371" w:rsidRPr="00C20CCF" w:rsidRDefault="00DE6371" w:rsidP="00DE637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mikro </w:t>
            </w:r>
          </w:p>
        </w:tc>
      </w:tr>
    </w:tbl>
    <w:p w14:paraId="45D795D7" w14:textId="2D9A5601" w:rsidR="00A32F10" w:rsidRPr="007E5649" w:rsidRDefault="00345DF6" w:rsidP="00345DF6">
      <w:pPr>
        <w:rPr>
          <w:rFonts w:asciiTheme="majorHAnsi" w:hAnsiTheme="majorHAnsi"/>
          <w:bCs/>
          <w:i/>
          <w:lang w:val="sr-Latn-RS"/>
        </w:rPr>
      </w:pPr>
      <w:r w:rsidRPr="007E5649">
        <w:rPr>
          <w:rFonts w:asciiTheme="majorHAnsi" w:hAnsiTheme="majorHAnsi"/>
          <w:bCs/>
          <w:i/>
          <w:lang w:val="sr-Latn-RS"/>
        </w:rPr>
        <w:t xml:space="preserve">             </w:t>
      </w:r>
      <w:r w:rsidR="001646A1" w:rsidRPr="007E5649">
        <w:rPr>
          <w:rFonts w:asciiTheme="majorHAnsi" w:hAnsiTheme="majorHAnsi"/>
          <w:bCs/>
          <w:i/>
          <w:lang w:val="sr-Latn-RS"/>
        </w:rPr>
        <w:t xml:space="preserve">   </w:t>
      </w:r>
      <w:r w:rsidRPr="007E5649">
        <w:rPr>
          <w:rFonts w:asciiTheme="majorHAnsi" w:hAnsiTheme="majorHAnsi"/>
          <w:bCs/>
          <w:i/>
          <w:lang w:val="sr-Latn-RS"/>
        </w:rPr>
        <w:t>Izvor: APR</w:t>
      </w:r>
    </w:p>
    <w:p w14:paraId="7A9C260E" w14:textId="77777777" w:rsidR="000D63E6" w:rsidRDefault="000D63E6" w:rsidP="000D63E6">
      <w:pPr>
        <w:jc w:val="both"/>
        <w:rPr>
          <w:rFonts w:asciiTheme="majorHAnsi" w:hAnsiTheme="majorHAnsi"/>
          <w:bCs/>
          <w:iCs/>
          <w:sz w:val="24"/>
          <w:szCs w:val="24"/>
          <w:lang w:val="sr-Latn-RS"/>
        </w:rPr>
      </w:pPr>
    </w:p>
    <w:p w14:paraId="536CD5D4" w14:textId="77777777" w:rsidR="000D63E6" w:rsidRDefault="000D63E6" w:rsidP="000D63E6">
      <w:pPr>
        <w:jc w:val="both"/>
        <w:rPr>
          <w:rFonts w:asciiTheme="majorHAnsi" w:hAnsiTheme="majorHAnsi"/>
          <w:bCs/>
          <w:iCs/>
          <w:sz w:val="24"/>
          <w:szCs w:val="24"/>
          <w:lang w:val="sr-Latn-RS"/>
        </w:rPr>
      </w:pPr>
      <w:r>
        <w:rPr>
          <w:rFonts w:asciiTheme="majorHAnsi" w:hAnsiTheme="majorHAnsi"/>
          <w:bCs/>
          <w:iCs/>
          <w:sz w:val="24"/>
          <w:szCs w:val="24"/>
          <w:lang w:val="sr-Latn-RS"/>
        </w:rPr>
        <w:t>Profitabilnost poslovanja privrednih društava u metalskom sektoru je analizirana na osnovu ROA i ROE indikatora dobijenih korišćenjem podataka iz bilansa stanja i bilansa uspeha.</w:t>
      </w:r>
    </w:p>
    <w:p w14:paraId="115411D7" w14:textId="77777777" w:rsidR="000D63E6" w:rsidRPr="00032EE6" w:rsidRDefault="000D63E6" w:rsidP="000D63E6">
      <w:pPr>
        <w:jc w:val="both"/>
        <w:rPr>
          <w:rFonts w:asciiTheme="majorHAnsi" w:hAnsiTheme="majorHAnsi"/>
          <w:bCs/>
          <w:iCs/>
          <w:sz w:val="24"/>
          <w:szCs w:val="24"/>
          <w:lang w:val="sr-Latn-RS"/>
        </w:rPr>
      </w:pPr>
    </w:p>
    <w:p w14:paraId="613D2731" w14:textId="77777777" w:rsidR="000D63E6" w:rsidRDefault="000D63E6" w:rsidP="000D63E6">
      <w:pPr>
        <w:jc w:val="both"/>
        <w:rPr>
          <w:rFonts w:asciiTheme="majorHAnsi" w:hAnsiTheme="majorHAnsi"/>
          <w:bCs/>
          <w:iCs/>
          <w:sz w:val="24"/>
          <w:szCs w:val="24"/>
          <w:lang w:val="sr-Latn-RS"/>
        </w:rPr>
      </w:pPr>
      <w:r>
        <w:rPr>
          <w:rFonts w:asciiTheme="majorHAnsi" w:hAnsiTheme="majorHAnsi"/>
          <w:bCs/>
          <w:iCs/>
          <w:sz w:val="24"/>
          <w:szCs w:val="24"/>
          <w:lang w:val="sr-Latn-RS"/>
        </w:rPr>
        <w:t>P</w:t>
      </w:r>
      <w:r w:rsidRPr="00032EE6">
        <w:rPr>
          <w:rFonts w:asciiTheme="majorHAnsi" w:hAnsiTheme="majorHAnsi"/>
          <w:bCs/>
          <w:iCs/>
          <w:sz w:val="24"/>
          <w:szCs w:val="24"/>
          <w:lang w:val="sr-Latn-RS"/>
        </w:rPr>
        <w:t>rivredna društva su rangirana prema vrednosti koeficijenata za obe posmatrane godine</w:t>
      </w:r>
      <w:r>
        <w:rPr>
          <w:rFonts w:asciiTheme="majorHAnsi" w:hAnsiTheme="majorHAnsi"/>
          <w:bCs/>
          <w:iCs/>
          <w:sz w:val="24"/>
          <w:szCs w:val="24"/>
          <w:lang w:val="sr-Latn-RS"/>
        </w:rPr>
        <w:t>. Takođe, k</w:t>
      </w:r>
      <w:r w:rsidRPr="00032EE6">
        <w:rPr>
          <w:rFonts w:asciiTheme="majorHAnsi" w:hAnsiTheme="majorHAnsi"/>
          <w:bCs/>
          <w:iCs/>
          <w:sz w:val="24"/>
          <w:szCs w:val="24"/>
          <w:lang w:val="sr-Latn-RS"/>
        </w:rPr>
        <w:t xml:space="preserve">reirana je </w:t>
      </w:r>
      <w:r>
        <w:rPr>
          <w:rFonts w:asciiTheme="majorHAnsi" w:hAnsiTheme="majorHAnsi"/>
          <w:bCs/>
          <w:iCs/>
          <w:sz w:val="24"/>
          <w:szCs w:val="24"/>
          <w:lang w:val="sr-Latn-RS"/>
        </w:rPr>
        <w:t>baza</w:t>
      </w:r>
      <w:r w:rsidRPr="00032EE6">
        <w:rPr>
          <w:rFonts w:asciiTheme="majorHAnsi" w:hAnsiTheme="majorHAnsi"/>
          <w:bCs/>
          <w:iCs/>
          <w:sz w:val="24"/>
          <w:szCs w:val="24"/>
          <w:lang w:val="sr-Latn-RS"/>
        </w:rPr>
        <w:t xml:space="preserve"> privrednih društava</w:t>
      </w:r>
      <w:r>
        <w:rPr>
          <w:rFonts w:asciiTheme="majorHAnsi" w:hAnsiTheme="majorHAnsi"/>
          <w:bCs/>
          <w:iCs/>
          <w:sz w:val="24"/>
          <w:szCs w:val="24"/>
          <w:lang w:val="sr-Latn-RS"/>
        </w:rPr>
        <w:t xml:space="preserve"> za koja su u posmatranom periodu utvrđeni</w:t>
      </w:r>
      <w:r w:rsidRPr="00032EE6">
        <w:rPr>
          <w:rFonts w:asciiTheme="majorHAnsi" w:hAnsiTheme="majorHAnsi"/>
          <w:bCs/>
          <w:iCs/>
          <w:sz w:val="24"/>
          <w:szCs w:val="24"/>
          <w:lang w:val="sr-Latn-RS"/>
        </w:rPr>
        <w:t xml:space="preserve"> </w:t>
      </w:r>
      <w:r w:rsidR="00345DF6">
        <w:rPr>
          <w:rFonts w:asciiTheme="majorHAnsi" w:hAnsiTheme="majorHAnsi"/>
          <w:bCs/>
          <w:iCs/>
          <w:sz w:val="24"/>
          <w:szCs w:val="24"/>
          <w:lang w:val="sr-Latn-RS"/>
        </w:rPr>
        <w:t>relativno povoljni</w:t>
      </w:r>
      <w:r w:rsidRPr="00032EE6">
        <w:rPr>
          <w:rFonts w:asciiTheme="majorHAnsi" w:hAnsiTheme="majorHAnsi"/>
          <w:bCs/>
          <w:iCs/>
          <w:sz w:val="24"/>
          <w:szCs w:val="24"/>
          <w:lang w:val="sr-Latn-RS"/>
        </w:rPr>
        <w:t xml:space="preserve"> indikatori profitabilnosti</w:t>
      </w:r>
      <w:r>
        <w:rPr>
          <w:rFonts w:asciiTheme="majorHAnsi" w:hAnsiTheme="majorHAnsi"/>
          <w:bCs/>
          <w:iCs/>
          <w:sz w:val="24"/>
          <w:szCs w:val="24"/>
          <w:lang w:val="sr-Latn-RS"/>
        </w:rPr>
        <w:t>.</w:t>
      </w:r>
    </w:p>
    <w:bookmarkEnd w:id="18"/>
    <w:p w14:paraId="02156496" w14:textId="77777777" w:rsidR="000D63E6" w:rsidRPr="00766162" w:rsidRDefault="000D63E6">
      <w:pPr>
        <w:rPr>
          <w:lang w:val="sr-Latn-RS"/>
        </w:rPr>
      </w:pPr>
    </w:p>
    <w:p w14:paraId="3983360E" w14:textId="253603B4" w:rsidR="005F795E" w:rsidRPr="007E5649" w:rsidRDefault="005F795E" w:rsidP="001646A1">
      <w:pPr>
        <w:jc w:val="center"/>
        <w:rPr>
          <w:rFonts w:asciiTheme="majorHAnsi" w:hAnsiTheme="majorHAnsi"/>
          <w:b/>
          <w:i/>
          <w:iCs/>
          <w:sz w:val="24"/>
          <w:szCs w:val="24"/>
          <w:lang w:val="sr-Latn-RS"/>
        </w:rPr>
      </w:pPr>
      <w:r w:rsidRPr="007E5649">
        <w:rPr>
          <w:rFonts w:asciiTheme="majorHAnsi" w:hAnsiTheme="majorHAnsi"/>
          <w:b/>
          <w:i/>
          <w:iCs/>
          <w:sz w:val="24"/>
          <w:szCs w:val="24"/>
          <w:lang w:val="sr-Latn-RS"/>
        </w:rPr>
        <w:t>Tabela</w:t>
      </w:r>
      <w:r w:rsidR="001646A1" w:rsidRPr="007E5649">
        <w:rPr>
          <w:rFonts w:asciiTheme="majorHAnsi" w:hAnsiTheme="majorHAnsi"/>
          <w:b/>
          <w:i/>
          <w:iCs/>
          <w:sz w:val="24"/>
          <w:szCs w:val="24"/>
          <w:lang w:val="sr-Latn-RS"/>
        </w:rPr>
        <w:t>:</w:t>
      </w:r>
      <w:r w:rsidRPr="007E5649">
        <w:rPr>
          <w:rFonts w:asciiTheme="majorHAnsi" w:hAnsiTheme="majorHAnsi"/>
          <w:b/>
          <w:i/>
          <w:iCs/>
          <w:sz w:val="24"/>
          <w:szCs w:val="24"/>
          <w:lang w:val="sr-Latn-RS"/>
        </w:rPr>
        <w:t xml:space="preserve"> Rang privrednih društava u metalskom sektoru prema vrednosti ROA indikatora, 2017. godina</w:t>
      </w:r>
    </w:p>
    <w:p w14:paraId="2438D660" w14:textId="77777777" w:rsidR="000A67ED" w:rsidRPr="001646A1" w:rsidRDefault="000A67ED" w:rsidP="001646A1">
      <w:pPr>
        <w:jc w:val="center"/>
        <w:rPr>
          <w:rFonts w:asciiTheme="majorHAnsi" w:hAnsiTheme="majorHAnsi"/>
          <w:b/>
          <w:i/>
          <w:iCs/>
          <w:lang w:val="sr-Latn-RS"/>
        </w:rPr>
      </w:pPr>
    </w:p>
    <w:tbl>
      <w:tblPr>
        <w:tblStyle w:val="GridTable4-Accent61"/>
        <w:tblW w:w="7900" w:type="dxa"/>
        <w:jc w:val="center"/>
        <w:tblLook w:val="04A0" w:firstRow="1" w:lastRow="0" w:firstColumn="1" w:lastColumn="0" w:noHBand="0" w:noVBand="1"/>
      </w:tblPr>
      <w:tblGrid>
        <w:gridCol w:w="562"/>
        <w:gridCol w:w="6318"/>
        <w:gridCol w:w="1020"/>
      </w:tblGrid>
      <w:tr w:rsidR="00723A30" w:rsidRPr="00C20CCF" w14:paraId="7DBA2138" w14:textId="77777777" w:rsidTr="00723A30">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14:paraId="79BD7749" w14:textId="77777777" w:rsidR="00723A30" w:rsidRPr="00C20CCF" w:rsidRDefault="00723A30" w:rsidP="003C636A">
            <w:pPr>
              <w:rPr>
                <w:rFonts w:asciiTheme="majorHAnsi" w:eastAsia="Times New Roman" w:hAnsiTheme="majorHAnsi" w:cs="Calibri Light"/>
                <w:bCs w:val="0"/>
                <w:color w:val="000000"/>
                <w:sz w:val="20"/>
                <w:szCs w:val="20"/>
                <w:lang w:val="sr-Latn-RS"/>
              </w:rPr>
            </w:pPr>
            <w:bookmarkStart w:id="19" w:name="_Hlk3918829"/>
            <w:r w:rsidRPr="00C20CCF">
              <w:rPr>
                <w:rFonts w:asciiTheme="majorHAnsi" w:eastAsia="Times New Roman" w:hAnsiTheme="majorHAnsi" w:cs="Calibri Light"/>
                <w:bCs w:val="0"/>
                <w:color w:val="000000"/>
                <w:sz w:val="20"/>
                <w:szCs w:val="20"/>
                <w:lang w:val="sr-Latn-RS"/>
              </w:rPr>
              <w:t>R. br.</w:t>
            </w:r>
          </w:p>
        </w:tc>
        <w:tc>
          <w:tcPr>
            <w:tcW w:w="6318" w:type="dxa"/>
            <w:vAlign w:val="center"/>
            <w:hideMark/>
          </w:tcPr>
          <w:p w14:paraId="749635FC" w14:textId="77777777" w:rsidR="00723A30" w:rsidRPr="00C20CCF" w:rsidRDefault="00723A30" w:rsidP="003C636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c>
          <w:tcPr>
            <w:tcW w:w="1020" w:type="dxa"/>
            <w:vAlign w:val="center"/>
            <w:hideMark/>
          </w:tcPr>
          <w:p w14:paraId="41A1F829" w14:textId="77777777" w:rsidR="00723A30" w:rsidRPr="00C20CCF" w:rsidRDefault="00723A30" w:rsidP="003C636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ROA 2017</w:t>
            </w:r>
          </w:p>
        </w:tc>
      </w:tr>
      <w:tr w:rsidR="00723A30" w:rsidRPr="00C20CCF" w14:paraId="76691D9F" w14:textId="77777777" w:rsidTr="00723A30">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89969DC" w14:textId="77777777" w:rsidR="00723A30" w:rsidRPr="00C20CCF" w:rsidRDefault="00723A3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p>
        </w:tc>
        <w:tc>
          <w:tcPr>
            <w:tcW w:w="6318" w:type="dxa"/>
            <w:vAlign w:val="center"/>
            <w:hideMark/>
          </w:tcPr>
          <w:p w14:paraId="607F1B53" w14:textId="77777777" w:rsidR="00723A30" w:rsidRPr="00C20CCF" w:rsidRDefault="00723A30"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"PLANOJEVIĆ COMPANY" UŠĆE</w:t>
            </w:r>
          </w:p>
        </w:tc>
        <w:tc>
          <w:tcPr>
            <w:tcW w:w="1020" w:type="dxa"/>
            <w:noWrap/>
            <w:vAlign w:val="center"/>
            <w:hideMark/>
          </w:tcPr>
          <w:p w14:paraId="07482968" w14:textId="77777777" w:rsidR="00723A30" w:rsidRPr="00C20CCF" w:rsidRDefault="00723A30"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100,00%</w:t>
            </w:r>
          </w:p>
        </w:tc>
      </w:tr>
      <w:tr w:rsidR="00723A30" w:rsidRPr="00C20CCF" w14:paraId="7794DCA9"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9A2485C" w14:textId="77777777" w:rsidR="00723A30" w:rsidRPr="00C20CCF" w:rsidRDefault="00723A3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w:t>
            </w:r>
          </w:p>
        </w:tc>
        <w:tc>
          <w:tcPr>
            <w:tcW w:w="6318" w:type="dxa"/>
            <w:vAlign w:val="center"/>
            <w:hideMark/>
          </w:tcPr>
          <w:p w14:paraId="21BEC4F8" w14:textId="77777777" w:rsidR="00723A30" w:rsidRPr="00C20CCF" w:rsidRDefault="00723A30"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"ERZ CON 2009" ADRANI</w:t>
            </w:r>
          </w:p>
        </w:tc>
        <w:tc>
          <w:tcPr>
            <w:tcW w:w="1020" w:type="dxa"/>
            <w:noWrap/>
            <w:vAlign w:val="center"/>
            <w:hideMark/>
          </w:tcPr>
          <w:p w14:paraId="2E9725E0" w14:textId="77777777" w:rsidR="00723A30" w:rsidRPr="00C20CCF" w:rsidRDefault="00723A30"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87,83%</w:t>
            </w:r>
          </w:p>
        </w:tc>
      </w:tr>
      <w:tr w:rsidR="00723A30" w:rsidRPr="00C20CCF" w14:paraId="179B44D1" w14:textId="77777777" w:rsidTr="00723A3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4E23AE1" w14:textId="77777777" w:rsidR="00723A30" w:rsidRPr="00C20CCF" w:rsidRDefault="00723A3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3.</w:t>
            </w:r>
          </w:p>
        </w:tc>
        <w:tc>
          <w:tcPr>
            <w:tcW w:w="6318" w:type="dxa"/>
            <w:vAlign w:val="center"/>
            <w:hideMark/>
          </w:tcPr>
          <w:p w14:paraId="15F98A67" w14:textId="77777777" w:rsidR="00723A30" w:rsidRPr="00C20CCF" w:rsidRDefault="00723A30"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TERMIL KRALJEVO</w:t>
            </w:r>
          </w:p>
        </w:tc>
        <w:tc>
          <w:tcPr>
            <w:tcW w:w="1020" w:type="dxa"/>
            <w:noWrap/>
            <w:vAlign w:val="center"/>
            <w:hideMark/>
          </w:tcPr>
          <w:p w14:paraId="213F61E5" w14:textId="77777777" w:rsidR="00723A30" w:rsidRPr="00C20CCF" w:rsidRDefault="00723A30"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25,32%</w:t>
            </w:r>
          </w:p>
        </w:tc>
      </w:tr>
      <w:tr w:rsidR="00723A30" w:rsidRPr="00C20CCF" w14:paraId="06C40DF4"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AABC95D" w14:textId="77777777" w:rsidR="00723A30" w:rsidRPr="00C20CCF" w:rsidRDefault="00723A3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4.</w:t>
            </w:r>
          </w:p>
        </w:tc>
        <w:tc>
          <w:tcPr>
            <w:tcW w:w="6318" w:type="dxa"/>
            <w:vAlign w:val="center"/>
            <w:hideMark/>
          </w:tcPr>
          <w:p w14:paraId="6B58BA8B" w14:textId="77777777" w:rsidR="00723A30" w:rsidRPr="00C20CCF" w:rsidRDefault="00723A30"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c>
          <w:tcPr>
            <w:tcW w:w="1020" w:type="dxa"/>
            <w:noWrap/>
            <w:vAlign w:val="center"/>
            <w:hideMark/>
          </w:tcPr>
          <w:p w14:paraId="45F94475" w14:textId="77777777" w:rsidR="00723A30" w:rsidRPr="00C20CCF" w:rsidRDefault="00723A30"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19,02%</w:t>
            </w:r>
          </w:p>
        </w:tc>
      </w:tr>
      <w:tr w:rsidR="00723A30" w:rsidRPr="00C20CCF" w14:paraId="5C09BB36" w14:textId="77777777" w:rsidTr="00723A3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A580E20" w14:textId="77777777" w:rsidR="00723A30" w:rsidRPr="00C20CCF" w:rsidRDefault="00723A3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5.</w:t>
            </w:r>
          </w:p>
        </w:tc>
        <w:tc>
          <w:tcPr>
            <w:tcW w:w="6318" w:type="dxa"/>
            <w:vAlign w:val="center"/>
          </w:tcPr>
          <w:p w14:paraId="0F22BC37" w14:textId="77777777" w:rsidR="00723A30" w:rsidRPr="00C20CCF" w:rsidRDefault="00723A30"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FARBRIKA RAZVODNIH ORMANA EVROTEHNA DOO KONAREVO </w:t>
            </w:r>
          </w:p>
        </w:tc>
        <w:tc>
          <w:tcPr>
            <w:tcW w:w="1020" w:type="dxa"/>
            <w:noWrap/>
            <w:vAlign w:val="center"/>
          </w:tcPr>
          <w:p w14:paraId="429B549C" w14:textId="77777777" w:rsidR="00723A30" w:rsidRPr="00C20CCF" w:rsidRDefault="00723A30"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18,70%</w:t>
            </w:r>
          </w:p>
        </w:tc>
      </w:tr>
      <w:tr w:rsidR="006264A7" w:rsidRPr="00C20CCF" w14:paraId="662D6848"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C5FFEF3" w14:textId="77777777" w:rsidR="006264A7" w:rsidRPr="00C20CCF" w:rsidRDefault="00DE6371"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6.</w:t>
            </w:r>
          </w:p>
        </w:tc>
        <w:tc>
          <w:tcPr>
            <w:tcW w:w="6318" w:type="dxa"/>
            <w:vAlign w:val="center"/>
          </w:tcPr>
          <w:p w14:paraId="09C4A58B" w14:textId="77777777" w:rsidR="006264A7" w:rsidRPr="00C20CCF" w:rsidRDefault="006264A7"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METALNE GALANTERIJE PEKOM INŽENJERING DOO KRALJEVO</w:t>
            </w:r>
          </w:p>
        </w:tc>
        <w:tc>
          <w:tcPr>
            <w:tcW w:w="1020" w:type="dxa"/>
            <w:noWrap/>
            <w:vAlign w:val="center"/>
          </w:tcPr>
          <w:p w14:paraId="580F8350" w14:textId="77777777" w:rsidR="006264A7" w:rsidRPr="00C20CCF" w:rsidRDefault="006264A7"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18,60%</w:t>
            </w:r>
          </w:p>
        </w:tc>
      </w:tr>
      <w:tr w:rsidR="00723A30" w:rsidRPr="00C20CCF" w14:paraId="39E9A05B" w14:textId="77777777" w:rsidTr="00723A3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7067249" w14:textId="77777777" w:rsidR="00723A30" w:rsidRPr="00C20CCF" w:rsidRDefault="00DE6371"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lastRenderedPageBreak/>
              <w:t>7.</w:t>
            </w:r>
          </w:p>
        </w:tc>
        <w:tc>
          <w:tcPr>
            <w:tcW w:w="6318" w:type="dxa"/>
            <w:vAlign w:val="center"/>
          </w:tcPr>
          <w:p w14:paraId="4D5B5C72" w14:textId="77777777" w:rsidR="00723A30" w:rsidRPr="00C20CCF" w:rsidRDefault="00723A30"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PRIVREDNO DRUŠTVO METALNE INDUSTRIJE I INDUSTROMONTAŽE SATO DOO PROGORELICA </w:t>
            </w:r>
          </w:p>
        </w:tc>
        <w:tc>
          <w:tcPr>
            <w:tcW w:w="1020" w:type="dxa"/>
            <w:noWrap/>
            <w:vAlign w:val="center"/>
          </w:tcPr>
          <w:p w14:paraId="44F65A0E" w14:textId="77777777" w:rsidR="00723A30" w:rsidRPr="00C20CCF" w:rsidRDefault="00723A30"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12,58%</w:t>
            </w:r>
          </w:p>
        </w:tc>
      </w:tr>
      <w:tr w:rsidR="00723A30" w:rsidRPr="00C20CCF" w14:paraId="213BFDAE"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2B991A8" w14:textId="77777777" w:rsidR="00723A30" w:rsidRPr="00C20CCF" w:rsidRDefault="00DE6371"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8.</w:t>
            </w:r>
          </w:p>
        </w:tc>
        <w:tc>
          <w:tcPr>
            <w:tcW w:w="6318" w:type="dxa"/>
            <w:vAlign w:val="center"/>
          </w:tcPr>
          <w:p w14:paraId="3415C8A0" w14:textId="77777777" w:rsidR="00723A30" w:rsidRPr="00C20CCF" w:rsidRDefault="00723A30"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w:t>
            </w:r>
            <w:r w:rsidR="00D0758E" w:rsidRPr="00C20CCF">
              <w:rPr>
                <w:rFonts w:asciiTheme="majorHAnsi" w:eastAsia="Times New Roman" w:hAnsiTheme="majorHAnsi" w:cs="Calibri Light"/>
                <w:color w:val="000000"/>
                <w:sz w:val="20"/>
                <w:szCs w:val="20"/>
                <w:lang w:val="sr-Latn-RS"/>
              </w:rPr>
              <w:t xml:space="preserve">OO </w:t>
            </w:r>
            <w:r w:rsidRPr="00C20CCF">
              <w:rPr>
                <w:rFonts w:asciiTheme="majorHAnsi" w:eastAsia="Times New Roman" w:hAnsiTheme="majorHAnsi" w:cs="Calibri Light"/>
                <w:color w:val="000000"/>
                <w:sz w:val="20"/>
                <w:szCs w:val="20"/>
                <w:lang w:val="sr-Latn-RS"/>
              </w:rPr>
              <w:t>"HIDPRO MANC" KRALJEVO</w:t>
            </w:r>
          </w:p>
        </w:tc>
        <w:tc>
          <w:tcPr>
            <w:tcW w:w="1020" w:type="dxa"/>
            <w:noWrap/>
            <w:vAlign w:val="center"/>
          </w:tcPr>
          <w:p w14:paraId="42BE7FDC" w14:textId="77777777" w:rsidR="00723A30" w:rsidRPr="00C20CCF" w:rsidRDefault="00723A30"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11,79%</w:t>
            </w:r>
          </w:p>
        </w:tc>
      </w:tr>
      <w:tr w:rsidR="00723A30" w:rsidRPr="00C20CCF" w14:paraId="3865B3CF" w14:textId="77777777" w:rsidTr="00723A3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57FBF20" w14:textId="77777777" w:rsidR="00723A30" w:rsidRPr="00C20CCF" w:rsidRDefault="00DE6371"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9.</w:t>
            </w:r>
          </w:p>
        </w:tc>
        <w:tc>
          <w:tcPr>
            <w:tcW w:w="6318" w:type="dxa"/>
            <w:vAlign w:val="center"/>
          </w:tcPr>
          <w:p w14:paraId="60D3E9F7" w14:textId="77777777" w:rsidR="00723A30" w:rsidRPr="00C20CCF" w:rsidRDefault="00723A30"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c>
          <w:tcPr>
            <w:tcW w:w="1020" w:type="dxa"/>
            <w:noWrap/>
            <w:vAlign w:val="center"/>
          </w:tcPr>
          <w:p w14:paraId="3CC3A38A" w14:textId="77777777" w:rsidR="00723A30" w:rsidRPr="00C20CCF" w:rsidRDefault="00723A30"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10,86%</w:t>
            </w:r>
          </w:p>
        </w:tc>
      </w:tr>
      <w:tr w:rsidR="00723A30" w:rsidRPr="00C20CCF" w14:paraId="733E0D00"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30AFDB66" w14:textId="77777777" w:rsidR="00723A30" w:rsidRPr="00C20CCF" w:rsidRDefault="00DE6371"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10.</w:t>
            </w:r>
          </w:p>
        </w:tc>
        <w:tc>
          <w:tcPr>
            <w:tcW w:w="6318" w:type="dxa"/>
            <w:vAlign w:val="center"/>
          </w:tcPr>
          <w:p w14:paraId="6580B1AB" w14:textId="77777777" w:rsidR="00723A30" w:rsidRPr="00C20CCF" w:rsidRDefault="00D0758E"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w:t>
            </w:r>
            <w:r w:rsidR="00723A30" w:rsidRPr="00C20CCF">
              <w:rPr>
                <w:rFonts w:asciiTheme="majorHAnsi" w:eastAsia="Times New Roman" w:hAnsiTheme="majorHAnsi" w:cs="Calibri Light"/>
                <w:color w:val="000000"/>
                <w:sz w:val="20"/>
                <w:szCs w:val="20"/>
                <w:lang w:val="sr-Latn-RS"/>
              </w:rPr>
              <w:t xml:space="preserve"> ZA PROIZVODNJU</w:t>
            </w:r>
            <w:r w:rsidR="00D60694" w:rsidRPr="00C20CCF">
              <w:rPr>
                <w:rFonts w:asciiTheme="majorHAnsi" w:eastAsia="Times New Roman" w:hAnsiTheme="majorHAnsi" w:cs="Calibri Light"/>
                <w:color w:val="000000"/>
                <w:sz w:val="20"/>
                <w:szCs w:val="20"/>
                <w:lang w:val="sr-Latn-RS"/>
              </w:rPr>
              <w:t>, TRGOVINU I USLUGE TEHNOGRAD-INŽENJERING KRALJEVO</w:t>
            </w:r>
          </w:p>
        </w:tc>
        <w:tc>
          <w:tcPr>
            <w:tcW w:w="1020" w:type="dxa"/>
            <w:noWrap/>
            <w:vAlign w:val="center"/>
          </w:tcPr>
          <w:p w14:paraId="152CD041" w14:textId="77777777" w:rsidR="00723A30" w:rsidRPr="00C20CCF" w:rsidRDefault="00723A30"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9,05%</w:t>
            </w:r>
          </w:p>
        </w:tc>
      </w:tr>
      <w:tr w:rsidR="00D60694" w:rsidRPr="00C20CCF" w14:paraId="0AEFA10A" w14:textId="77777777" w:rsidTr="00723A3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E85AC77" w14:textId="77777777" w:rsidR="00D60694"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11.</w:t>
            </w:r>
          </w:p>
        </w:tc>
        <w:tc>
          <w:tcPr>
            <w:tcW w:w="6318" w:type="dxa"/>
            <w:vAlign w:val="center"/>
          </w:tcPr>
          <w:p w14:paraId="5936279F" w14:textId="77777777" w:rsidR="00D60694" w:rsidRPr="00C20CCF" w:rsidRDefault="004F7993"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DOO ZA PROIZVODNJU, TRGOVINU I USLUGE </w:t>
            </w:r>
            <w:r w:rsidR="00D60694" w:rsidRPr="00C20CCF">
              <w:rPr>
                <w:rFonts w:asciiTheme="majorHAnsi" w:eastAsia="Times New Roman" w:hAnsiTheme="majorHAnsi" w:cs="Calibri Light"/>
                <w:color w:val="000000"/>
                <w:sz w:val="20"/>
                <w:szCs w:val="20"/>
                <w:lang w:val="sr-Latn-RS"/>
              </w:rPr>
              <w:t>ELNOS ADRANI</w:t>
            </w:r>
          </w:p>
        </w:tc>
        <w:tc>
          <w:tcPr>
            <w:tcW w:w="1020" w:type="dxa"/>
            <w:noWrap/>
            <w:vAlign w:val="center"/>
          </w:tcPr>
          <w:p w14:paraId="0D9AE92A" w14:textId="77777777" w:rsidR="00D60694" w:rsidRPr="00C20CCF" w:rsidRDefault="00D60694"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8,82%</w:t>
            </w:r>
          </w:p>
        </w:tc>
      </w:tr>
      <w:tr w:rsidR="004F7993" w:rsidRPr="00C20CCF" w14:paraId="7FBB55E5"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601B9A0" w14:textId="77777777" w:rsidR="004F7993"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2</w:t>
            </w:r>
            <w:r w:rsidRPr="00C20CCF">
              <w:rPr>
                <w:rFonts w:asciiTheme="majorHAnsi" w:eastAsia="Times New Roman" w:hAnsiTheme="majorHAnsi" w:cs="Calibri Light"/>
                <w:color w:val="000000"/>
                <w:sz w:val="20"/>
                <w:szCs w:val="20"/>
                <w:lang w:val="sr-Latn-RS"/>
              </w:rPr>
              <w:t>.</w:t>
            </w:r>
          </w:p>
        </w:tc>
        <w:tc>
          <w:tcPr>
            <w:tcW w:w="6318" w:type="dxa"/>
            <w:vAlign w:val="center"/>
          </w:tcPr>
          <w:p w14:paraId="2B3B036C" w14:textId="77777777" w:rsidR="004F7993" w:rsidRPr="00C20CCF" w:rsidRDefault="004F7993"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c>
          <w:tcPr>
            <w:tcW w:w="1020" w:type="dxa"/>
            <w:noWrap/>
            <w:vAlign w:val="center"/>
          </w:tcPr>
          <w:p w14:paraId="11FF06FA" w14:textId="77777777" w:rsidR="004F7993" w:rsidRPr="00C20CCF" w:rsidRDefault="004F7993"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5,97%</w:t>
            </w:r>
          </w:p>
        </w:tc>
      </w:tr>
      <w:tr w:rsidR="004F7993" w:rsidRPr="00C20CCF" w14:paraId="20BFE0B8" w14:textId="77777777" w:rsidTr="00723A3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0DB316B" w14:textId="77777777" w:rsidR="004F7993"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3</w:t>
            </w:r>
          </w:p>
        </w:tc>
        <w:tc>
          <w:tcPr>
            <w:tcW w:w="6318" w:type="dxa"/>
            <w:vAlign w:val="center"/>
          </w:tcPr>
          <w:p w14:paraId="0403C033" w14:textId="77777777" w:rsidR="004F7993" w:rsidRPr="00C20CCF" w:rsidRDefault="004F7993"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c>
          <w:tcPr>
            <w:tcW w:w="1020" w:type="dxa"/>
            <w:noWrap/>
            <w:vAlign w:val="center"/>
          </w:tcPr>
          <w:p w14:paraId="1EF10E57" w14:textId="77777777" w:rsidR="004F7993" w:rsidRPr="00C20CCF" w:rsidRDefault="004F7993"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4,16%</w:t>
            </w:r>
          </w:p>
        </w:tc>
      </w:tr>
      <w:tr w:rsidR="004F7993" w:rsidRPr="00C20CCF" w14:paraId="265912F2"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C1CC6C3" w14:textId="77777777" w:rsidR="004F7993"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4</w:t>
            </w:r>
          </w:p>
        </w:tc>
        <w:tc>
          <w:tcPr>
            <w:tcW w:w="6318" w:type="dxa"/>
            <w:vAlign w:val="center"/>
          </w:tcPr>
          <w:p w14:paraId="77021176" w14:textId="77777777" w:rsidR="004F7993" w:rsidRPr="00C20CCF" w:rsidRDefault="004F7993"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c>
          <w:tcPr>
            <w:tcW w:w="1020" w:type="dxa"/>
            <w:noWrap/>
            <w:vAlign w:val="center"/>
          </w:tcPr>
          <w:p w14:paraId="2564C7FE" w14:textId="77777777" w:rsidR="004F7993" w:rsidRPr="00C20CCF" w:rsidRDefault="004F7993"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2,63%</w:t>
            </w:r>
          </w:p>
        </w:tc>
      </w:tr>
      <w:tr w:rsidR="006264A7" w:rsidRPr="00C20CCF" w14:paraId="6F27B61C" w14:textId="77777777" w:rsidTr="00723A3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4238A62E" w14:textId="77777777" w:rsidR="006264A7"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5</w:t>
            </w:r>
            <w:r w:rsidRPr="00C20CCF">
              <w:rPr>
                <w:rFonts w:asciiTheme="majorHAnsi" w:eastAsia="Times New Roman" w:hAnsiTheme="majorHAnsi" w:cs="Calibri Light"/>
                <w:color w:val="000000"/>
                <w:sz w:val="20"/>
                <w:szCs w:val="20"/>
                <w:lang w:val="sr-Latn-RS"/>
              </w:rPr>
              <w:t>.</w:t>
            </w:r>
          </w:p>
        </w:tc>
        <w:tc>
          <w:tcPr>
            <w:tcW w:w="6318" w:type="dxa"/>
            <w:vAlign w:val="center"/>
          </w:tcPr>
          <w:p w14:paraId="124C0B81" w14:textId="77777777" w:rsidR="006264A7" w:rsidRPr="00C20CCF" w:rsidRDefault="006264A7"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ALUPLANET KRALJEVO</w:t>
            </w:r>
          </w:p>
        </w:tc>
        <w:tc>
          <w:tcPr>
            <w:tcW w:w="1020" w:type="dxa"/>
            <w:noWrap/>
            <w:vAlign w:val="center"/>
          </w:tcPr>
          <w:p w14:paraId="0A6210B5" w14:textId="77777777" w:rsidR="006264A7" w:rsidRPr="00C20CCF" w:rsidRDefault="006264A7"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2,26%</w:t>
            </w:r>
          </w:p>
        </w:tc>
      </w:tr>
      <w:tr w:rsidR="004F7993" w:rsidRPr="00C20CCF" w14:paraId="421E23A2"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1823F83" w14:textId="77777777" w:rsidR="004F7993"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6</w:t>
            </w:r>
            <w:r w:rsidRPr="00C20CCF">
              <w:rPr>
                <w:rFonts w:asciiTheme="majorHAnsi" w:eastAsia="Times New Roman" w:hAnsiTheme="majorHAnsi" w:cs="Calibri Light"/>
                <w:color w:val="000000"/>
                <w:sz w:val="20"/>
                <w:szCs w:val="20"/>
                <w:lang w:val="sr-Latn-RS"/>
              </w:rPr>
              <w:t>.</w:t>
            </w:r>
          </w:p>
        </w:tc>
        <w:tc>
          <w:tcPr>
            <w:tcW w:w="6318" w:type="dxa"/>
            <w:vAlign w:val="center"/>
          </w:tcPr>
          <w:p w14:paraId="5CCB81CB" w14:textId="77777777" w:rsidR="004F7993" w:rsidRPr="00C20CCF" w:rsidRDefault="004F7993"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c>
          <w:tcPr>
            <w:tcW w:w="1020" w:type="dxa"/>
            <w:noWrap/>
            <w:vAlign w:val="center"/>
          </w:tcPr>
          <w:p w14:paraId="063F3698" w14:textId="77777777" w:rsidR="004F7993" w:rsidRPr="00C20CCF" w:rsidRDefault="004F7993"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1,92%</w:t>
            </w:r>
          </w:p>
        </w:tc>
      </w:tr>
      <w:tr w:rsidR="004F7993" w:rsidRPr="00C20CCF" w14:paraId="1DD0E9E5" w14:textId="77777777" w:rsidTr="00723A3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1949E375" w14:textId="77777777" w:rsidR="004F7993"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7</w:t>
            </w:r>
            <w:r w:rsidRPr="00C20CCF">
              <w:rPr>
                <w:rFonts w:asciiTheme="majorHAnsi" w:eastAsia="Times New Roman" w:hAnsiTheme="majorHAnsi" w:cs="Calibri Light"/>
                <w:color w:val="000000"/>
                <w:sz w:val="20"/>
                <w:szCs w:val="20"/>
                <w:lang w:val="sr-Latn-RS"/>
              </w:rPr>
              <w:t>.</w:t>
            </w:r>
          </w:p>
        </w:tc>
        <w:tc>
          <w:tcPr>
            <w:tcW w:w="6318" w:type="dxa"/>
            <w:vAlign w:val="center"/>
          </w:tcPr>
          <w:p w14:paraId="42A7BEAB" w14:textId="77777777" w:rsidR="004F7993" w:rsidRPr="00C20CCF" w:rsidRDefault="004F7993"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c>
          <w:tcPr>
            <w:tcW w:w="1020" w:type="dxa"/>
            <w:noWrap/>
            <w:vAlign w:val="center"/>
          </w:tcPr>
          <w:p w14:paraId="384A84AE" w14:textId="77777777" w:rsidR="004F7993" w:rsidRPr="00C20CCF" w:rsidRDefault="004F7993"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1,02%</w:t>
            </w:r>
          </w:p>
        </w:tc>
      </w:tr>
      <w:tr w:rsidR="004F7993" w:rsidRPr="00C20CCF" w14:paraId="70AE6ACC"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72A9B222" w14:textId="77777777" w:rsidR="004F7993"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r w:rsidR="008D07B6" w:rsidRPr="00C20CCF">
              <w:rPr>
                <w:rFonts w:asciiTheme="majorHAnsi" w:eastAsia="Times New Roman" w:hAnsiTheme="majorHAnsi" w:cs="Calibri Light"/>
                <w:color w:val="000000"/>
                <w:sz w:val="20"/>
                <w:szCs w:val="20"/>
                <w:lang w:val="sr-Latn-RS"/>
              </w:rPr>
              <w:t>8</w:t>
            </w:r>
            <w:r w:rsidRPr="00C20CCF">
              <w:rPr>
                <w:rFonts w:asciiTheme="majorHAnsi" w:eastAsia="Times New Roman" w:hAnsiTheme="majorHAnsi" w:cs="Calibri Light"/>
                <w:color w:val="000000"/>
                <w:sz w:val="20"/>
                <w:szCs w:val="20"/>
                <w:lang w:val="sr-Latn-RS"/>
              </w:rPr>
              <w:t>.</w:t>
            </w:r>
          </w:p>
        </w:tc>
        <w:tc>
          <w:tcPr>
            <w:tcW w:w="6318" w:type="dxa"/>
            <w:vAlign w:val="center"/>
          </w:tcPr>
          <w:p w14:paraId="7323A82D" w14:textId="77777777" w:rsidR="004F7993" w:rsidRPr="00C20CCF" w:rsidRDefault="004F7993"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PRIVREDNO DRUŠTVO ZA SERVIS I PROIZVODNJU KOMUNALNE OPREME SERVIS SEKOM-KV DOO KRALJEVO </w:t>
            </w:r>
          </w:p>
        </w:tc>
        <w:tc>
          <w:tcPr>
            <w:tcW w:w="1020" w:type="dxa"/>
            <w:noWrap/>
            <w:vAlign w:val="center"/>
          </w:tcPr>
          <w:p w14:paraId="39F7C0DB" w14:textId="77777777" w:rsidR="004F7993" w:rsidRPr="00C20CCF" w:rsidRDefault="004F7993"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0,96%</w:t>
            </w:r>
          </w:p>
        </w:tc>
      </w:tr>
      <w:tr w:rsidR="004F7993" w:rsidRPr="00C20CCF" w14:paraId="2338FFAC" w14:textId="77777777" w:rsidTr="00723A30">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6E43FAC2" w14:textId="77777777" w:rsidR="004F7993" w:rsidRPr="00C20CCF" w:rsidRDefault="008D07B6"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19</w:t>
            </w:r>
            <w:r w:rsidR="007A2040" w:rsidRPr="00C20CCF">
              <w:rPr>
                <w:rFonts w:asciiTheme="majorHAnsi" w:eastAsia="Times New Roman" w:hAnsiTheme="majorHAnsi" w:cs="Calibri Light"/>
                <w:color w:val="000000"/>
                <w:sz w:val="20"/>
                <w:szCs w:val="20"/>
                <w:lang w:val="sr-Latn-RS"/>
              </w:rPr>
              <w:t>.</w:t>
            </w:r>
          </w:p>
        </w:tc>
        <w:tc>
          <w:tcPr>
            <w:tcW w:w="6318" w:type="dxa"/>
            <w:vAlign w:val="center"/>
          </w:tcPr>
          <w:p w14:paraId="40F7DEFC" w14:textId="77777777" w:rsidR="004F7993" w:rsidRPr="00C20CCF" w:rsidRDefault="004F7993"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FERO-KONSTRUKT DOO KRALJEVO </w:t>
            </w:r>
          </w:p>
        </w:tc>
        <w:tc>
          <w:tcPr>
            <w:tcW w:w="1020" w:type="dxa"/>
            <w:noWrap/>
            <w:vAlign w:val="center"/>
          </w:tcPr>
          <w:p w14:paraId="003242CA" w14:textId="77777777" w:rsidR="004F7993" w:rsidRPr="00C20CCF" w:rsidRDefault="004F7993"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0,80%</w:t>
            </w:r>
          </w:p>
        </w:tc>
      </w:tr>
      <w:tr w:rsidR="004F7993" w:rsidRPr="00C20CCF" w14:paraId="57485F69" w14:textId="77777777" w:rsidTr="00723A30">
        <w:trPr>
          <w:trHeight w:val="301"/>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5CB53D7B" w14:textId="77777777" w:rsidR="004F7993" w:rsidRPr="00C20CCF" w:rsidRDefault="007A2040" w:rsidP="003C636A">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w:t>
            </w:r>
            <w:r w:rsidR="008D07B6" w:rsidRPr="00C20CCF">
              <w:rPr>
                <w:rFonts w:asciiTheme="majorHAnsi" w:eastAsia="Times New Roman" w:hAnsiTheme="majorHAnsi" w:cs="Calibri Light"/>
                <w:color w:val="000000"/>
                <w:sz w:val="20"/>
                <w:szCs w:val="20"/>
                <w:lang w:val="sr-Latn-RS"/>
              </w:rPr>
              <w:t>0</w:t>
            </w:r>
            <w:r w:rsidRPr="00C20CCF">
              <w:rPr>
                <w:rFonts w:asciiTheme="majorHAnsi" w:eastAsia="Times New Roman" w:hAnsiTheme="majorHAnsi" w:cs="Calibri Light"/>
                <w:color w:val="000000"/>
                <w:sz w:val="20"/>
                <w:szCs w:val="20"/>
                <w:lang w:val="sr-Latn-RS"/>
              </w:rPr>
              <w:t>.</w:t>
            </w:r>
          </w:p>
        </w:tc>
        <w:tc>
          <w:tcPr>
            <w:tcW w:w="6318" w:type="dxa"/>
            <w:vAlign w:val="center"/>
          </w:tcPr>
          <w:p w14:paraId="3004714D" w14:textId="77777777" w:rsidR="004F7993" w:rsidRPr="00C20CCF" w:rsidRDefault="004F7993"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w:t>
            </w:r>
            <w:r w:rsidR="00037EB3" w:rsidRPr="00C20CCF">
              <w:rPr>
                <w:rFonts w:asciiTheme="majorHAnsi" w:eastAsia="Times New Roman" w:hAnsiTheme="majorHAnsi" w:cs="Calibri Light"/>
                <w:color w:val="000000"/>
                <w:sz w:val="20"/>
                <w:szCs w:val="20"/>
                <w:lang w:val="sr-Latn-RS"/>
              </w:rPr>
              <w:t xml:space="preserve"> NOVI KOLEKTIV-INVEST KRALJEVO</w:t>
            </w:r>
            <w:r w:rsidRPr="00C20CCF">
              <w:rPr>
                <w:rFonts w:asciiTheme="majorHAnsi" w:eastAsia="Times New Roman" w:hAnsiTheme="majorHAnsi" w:cs="Calibri Light"/>
                <w:color w:val="000000"/>
                <w:sz w:val="20"/>
                <w:szCs w:val="20"/>
                <w:lang w:val="sr-Latn-RS"/>
              </w:rPr>
              <w:t xml:space="preserve"> </w:t>
            </w:r>
          </w:p>
        </w:tc>
        <w:tc>
          <w:tcPr>
            <w:tcW w:w="1020" w:type="dxa"/>
            <w:noWrap/>
            <w:vAlign w:val="center"/>
          </w:tcPr>
          <w:p w14:paraId="357B53BE" w14:textId="77777777" w:rsidR="004F7993" w:rsidRPr="00C20CCF" w:rsidRDefault="004F7993"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0,17%</w:t>
            </w:r>
          </w:p>
        </w:tc>
      </w:tr>
    </w:tbl>
    <w:bookmarkEnd w:id="19"/>
    <w:p w14:paraId="0E81329D" w14:textId="77777777" w:rsidR="004156B2" w:rsidRPr="007E5649" w:rsidRDefault="004156B2" w:rsidP="004156B2">
      <w:pPr>
        <w:rPr>
          <w:rFonts w:asciiTheme="majorHAnsi" w:hAnsiTheme="majorHAnsi"/>
          <w:bCs/>
          <w:i/>
          <w:iCs/>
          <w:lang w:val="sr-Latn-RS"/>
        </w:rPr>
      </w:pPr>
      <w:r w:rsidRPr="007E5649">
        <w:rPr>
          <w:rFonts w:asciiTheme="majorHAnsi" w:hAnsiTheme="majorHAnsi"/>
          <w:bCs/>
          <w:i/>
          <w:iCs/>
          <w:lang w:val="sr-Latn-RS"/>
        </w:rPr>
        <w:t xml:space="preserve">              Izvor: Kalkulacija autora</w:t>
      </w:r>
    </w:p>
    <w:p w14:paraId="0D7F60FE" w14:textId="77777777" w:rsidR="00723A30" w:rsidRDefault="00723A30"/>
    <w:p w14:paraId="6AB8AD56" w14:textId="77777777" w:rsidR="00D13BCD" w:rsidRDefault="00D13BCD" w:rsidP="00D13BCD">
      <w:pPr>
        <w:jc w:val="both"/>
        <w:rPr>
          <w:rFonts w:asciiTheme="majorHAnsi" w:hAnsiTheme="majorHAnsi"/>
          <w:bCs/>
          <w:iCs/>
          <w:sz w:val="24"/>
          <w:szCs w:val="24"/>
          <w:lang w:val="sr-Latn-RS"/>
        </w:rPr>
      </w:pPr>
      <w:r>
        <w:rPr>
          <w:rFonts w:asciiTheme="majorHAnsi" w:hAnsiTheme="majorHAnsi"/>
          <w:bCs/>
          <w:iCs/>
          <w:sz w:val="24"/>
          <w:szCs w:val="24"/>
          <w:lang w:val="sr-Latn-RS"/>
        </w:rPr>
        <w:t xml:space="preserve">Analiza profitabilnosti privrednih društava za 2017. godinu je pokazala da je najveće učešće preduzeća čija je vrednost ROA koeficijenta do 5% i to njih 40%. Kod 20% preduzeća vrednost ROA je u intervalu 5-10%, a kod </w:t>
      </w:r>
      <w:r w:rsidR="008D07B6">
        <w:rPr>
          <w:rFonts w:asciiTheme="majorHAnsi" w:hAnsiTheme="majorHAnsi"/>
          <w:bCs/>
          <w:iCs/>
          <w:sz w:val="24"/>
          <w:szCs w:val="24"/>
          <w:lang w:val="sr-Latn-RS"/>
        </w:rPr>
        <w:t>25</w:t>
      </w:r>
      <w:r w:rsidR="00AF5EC8">
        <w:rPr>
          <w:rFonts w:asciiTheme="majorHAnsi" w:hAnsiTheme="majorHAnsi"/>
          <w:bCs/>
          <w:iCs/>
          <w:sz w:val="24"/>
          <w:szCs w:val="24"/>
          <w:lang w:val="sr-Latn-RS"/>
        </w:rPr>
        <w:t>%</w:t>
      </w:r>
      <w:r>
        <w:rPr>
          <w:rFonts w:asciiTheme="majorHAnsi" w:hAnsiTheme="majorHAnsi"/>
          <w:bCs/>
          <w:iCs/>
          <w:sz w:val="24"/>
          <w:szCs w:val="24"/>
          <w:lang w:val="sr-Latn-RS"/>
        </w:rPr>
        <w:t xml:space="preserve"> preduzeća vrednost koeficijenta je u intervalu 10-20%. Kod svega </w:t>
      </w:r>
      <w:r w:rsidR="008D07B6">
        <w:rPr>
          <w:rFonts w:asciiTheme="majorHAnsi" w:hAnsiTheme="majorHAnsi"/>
          <w:bCs/>
          <w:iCs/>
          <w:sz w:val="24"/>
          <w:szCs w:val="24"/>
          <w:lang w:val="sr-Latn-RS"/>
        </w:rPr>
        <w:t>10</w:t>
      </w:r>
      <w:r>
        <w:rPr>
          <w:rFonts w:asciiTheme="majorHAnsi" w:hAnsiTheme="majorHAnsi"/>
          <w:bCs/>
          <w:iCs/>
          <w:sz w:val="24"/>
          <w:szCs w:val="24"/>
          <w:lang w:val="sr-Latn-RS"/>
        </w:rPr>
        <w:t xml:space="preserve">% vrednost ROA </w:t>
      </w:r>
      <w:r w:rsidR="000F16FA">
        <w:rPr>
          <w:rFonts w:asciiTheme="majorHAnsi" w:hAnsiTheme="majorHAnsi"/>
          <w:bCs/>
          <w:iCs/>
          <w:sz w:val="24"/>
          <w:szCs w:val="24"/>
          <w:lang w:val="sr-Latn-RS"/>
        </w:rPr>
        <w:t xml:space="preserve">je </w:t>
      </w:r>
      <w:r>
        <w:rPr>
          <w:rFonts w:asciiTheme="majorHAnsi" w:hAnsiTheme="majorHAnsi"/>
          <w:bCs/>
          <w:iCs/>
          <w:sz w:val="24"/>
          <w:szCs w:val="24"/>
          <w:lang w:val="sr-Latn-RS"/>
        </w:rPr>
        <w:t xml:space="preserve">veća od </w:t>
      </w:r>
      <w:r w:rsidR="006C3301">
        <w:rPr>
          <w:rFonts w:asciiTheme="majorHAnsi" w:hAnsiTheme="majorHAnsi"/>
          <w:bCs/>
          <w:iCs/>
          <w:sz w:val="24"/>
          <w:szCs w:val="24"/>
          <w:lang w:val="sr-Latn-RS"/>
        </w:rPr>
        <w:t>50</w:t>
      </w:r>
      <w:r>
        <w:rPr>
          <w:rFonts w:asciiTheme="majorHAnsi" w:hAnsiTheme="majorHAnsi"/>
          <w:bCs/>
          <w:iCs/>
          <w:sz w:val="24"/>
          <w:szCs w:val="24"/>
          <w:lang w:val="sr-Latn-RS"/>
        </w:rPr>
        <w:t xml:space="preserve">%. </w:t>
      </w:r>
    </w:p>
    <w:p w14:paraId="49DEBDDE" w14:textId="77777777" w:rsidR="004156B2" w:rsidRPr="00766162" w:rsidRDefault="004156B2">
      <w:pPr>
        <w:rPr>
          <w:lang w:val="sr-Latn-RS"/>
        </w:rPr>
      </w:pPr>
    </w:p>
    <w:p w14:paraId="491E884E" w14:textId="415DD166" w:rsidR="006C3301" w:rsidRPr="007E5649" w:rsidRDefault="006C3301" w:rsidP="001646A1">
      <w:pPr>
        <w:jc w:val="center"/>
        <w:rPr>
          <w:rFonts w:asciiTheme="majorHAnsi" w:hAnsiTheme="majorHAnsi"/>
          <w:b/>
          <w:sz w:val="24"/>
          <w:szCs w:val="24"/>
          <w:lang w:val="sr-Latn-RS"/>
        </w:rPr>
      </w:pPr>
      <w:r w:rsidRPr="007E5649">
        <w:rPr>
          <w:rFonts w:asciiTheme="majorHAnsi" w:hAnsiTheme="majorHAnsi"/>
          <w:b/>
          <w:sz w:val="24"/>
          <w:szCs w:val="24"/>
          <w:lang w:val="sr-Latn-RS"/>
        </w:rPr>
        <w:t>Tabela</w:t>
      </w:r>
      <w:r w:rsidR="001646A1" w:rsidRPr="007E5649">
        <w:rPr>
          <w:rFonts w:asciiTheme="majorHAnsi" w:hAnsiTheme="majorHAnsi"/>
          <w:b/>
          <w:sz w:val="24"/>
          <w:szCs w:val="24"/>
          <w:lang w:val="sr-Latn-RS"/>
        </w:rPr>
        <w:t xml:space="preserve">: </w:t>
      </w:r>
      <w:r w:rsidRPr="007E5649">
        <w:rPr>
          <w:rFonts w:asciiTheme="majorHAnsi" w:hAnsiTheme="majorHAnsi"/>
          <w:b/>
          <w:sz w:val="24"/>
          <w:szCs w:val="24"/>
          <w:lang w:val="sr-Latn-RS"/>
        </w:rPr>
        <w:t>Rang privrednih društava u metalskom sektoru prema vrednosti ROE indikatora, 2017. godina</w:t>
      </w:r>
    </w:p>
    <w:p w14:paraId="473707E0" w14:textId="77777777" w:rsidR="000A67ED" w:rsidRPr="001646A1" w:rsidRDefault="000A67ED" w:rsidP="001646A1">
      <w:pPr>
        <w:jc w:val="center"/>
        <w:rPr>
          <w:rFonts w:asciiTheme="majorHAnsi" w:hAnsiTheme="majorHAnsi"/>
          <w:b/>
          <w:lang w:val="sr-Latn-RS"/>
        </w:rPr>
      </w:pPr>
    </w:p>
    <w:tbl>
      <w:tblPr>
        <w:tblStyle w:val="GridTable4-Accent61"/>
        <w:tblW w:w="7900" w:type="dxa"/>
        <w:jc w:val="center"/>
        <w:tblLook w:val="04A0" w:firstRow="1" w:lastRow="0" w:firstColumn="1" w:lastColumn="0" w:noHBand="0" w:noVBand="1"/>
      </w:tblPr>
      <w:tblGrid>
        <w:gridCol w:w="780"/>
        <w:gridCol w:w="6100"/>
        <w:gridCol w:w="1020"/>
      </w:tblGrid>
      <w:tr w:rsidR="00AF5EC8" w:rsidRPr="00C20CCF" w14:paraId="25899B97" w14:textId="77777777" w:rsidTr="003C636A">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vAlign w:val="center"/>
            <w:hideMark/>
          </w:tcPr>
          <w:p w14:paraId="335FEDAE" w14:textId="77777777" w:rsidR="00AF5EC8" w:rsidRPr="00C20CCF" w:rsidRDefault="00AF5EC8" w:rsidP="003C636A">
            <w:pPr>
              <w:rPr>
                <w:rFonts w:asciiTheme="majorHAnsi" w:eastAsia="Times New Roman" w:hAnsiTheme="majorHAnsi" w:cs="Calibri Light"/>
                <w:bCs w:val="0"/>
                <w:color w:val="000000"/>
                <w:sz w:val="20"/>
                <w:szCs w:val="20"/>
              </w:rPr>
            </w:pPr>
            <w:bookmarkStart w:id="20" w:name="_Hlk3795187"/>
            <w:r w:rsidRPr="00C20CCF">
              <w:rPr>
                <w:rFonts w:asciiTheme="majorHAnsi" w:eastAsia="Times New Roman" w:hAnsiTheme="majorHAnsi" w:cs="Calibri Light"/>
                <w:bCs w:val="0"/>
                <w:color w:val="000000"/>
                <w:sz w:val="20"/>
                <w:szCs w:val="20"/>
              </w:rPr>
              <w:t>R. br.</w:t>
            </w:r>
          </w:p>
        </w:tc>
        <w:tc>
          <w:tcPr>
            <w:tcW w:w="6100" w:type="dxa"/>
            <w:vAlign w:val="center"/>
            <w:hideMark/>
          </w:tcPr>
          <w:p w14:paraId="022E0D3F" w14:textId="77777777" w:rsidR="00AF5EC8" w:rsidRPr="00C20CCF" w:rsidRDefault="00AF5EC8" w:rsidP="003C636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c>
          <w:tcPr>
            <w:tcW w:w="1020" w:type="dxa"/>
            <w:vAlign w:val="center"/>
            <w:hideMark/>
          </w:tcPr>
          <w:p w14:paraId="3BBEE5FB" w14:textId="77777777" w:rsidR="00AF5EC8" w:rsidRPr="00C20CCF" w:rsidRDefault="00AF5EC8" w:rsidP="003C636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rPr>
            </w:pPr>
            <w:r w:rsidRPr="00C20CCF">
              <w:rPr>
                <w:rFonts w:asciiTheme="majorHAnsi" w:eastAsia="Times New Roman" w:hAnsiTheme="majorHAnsi" w:cs="Calibri Light"/>
                <w:bCs w:val="0"/>
                <w:color w:val="000000"/>
                <w:sz w:val="20"/>
                <w:szCs w:val="20"/>
              </w:rPr>
              <w:t>ROE 2017</w:t>
            </w:r>
          </w:p>
        </w:tc>
      </w:tr>
      <w:tr w:rsidR="00C97DCA" w:rsidRPr="00C20CCF" w14:paraId="64496CAA"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hideMark/>
          </w:tcPr>
          <w:p w14:paraId="2B22AC53"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p>
        </w:tc>
        <w:tc>
          <w:tcPr>
            <w:tcW w:w="6100" w:type="dxa"/>
            <w:vAlign w:val="center"/>
            <w:hideMark/>
          </w:tcPr>
          <w:p w14:paraId="6C39B607" w14:textId="77777777" w:rsidR="00C97DCA" w:rsidRPr="00C20CCF" w:rsidRDefault="00C97DCA" w:rsidP="00C97D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"ERZ CON 2009" ADRANI</w:t>
            </w:r>
          </w:p>
        </w:tc>
        <w:tc>
          <w:tcPr>
            <w:tcW w:w="1020" w:type="dxa"/>
            <w:noWrap/>
            <w:vAlign w:val="center"/>
            <w:hideMark/>
          </w:tcPr>
          <w:p w14:paraId="7D092E7D" w14:textId="77777777" w:rsidR="00C97DCA" w:rsidRPr="00C20CCF" w:rsidRDefault="00C97DCA" w:rsidP="00C97D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87,83%</w:t>
            </w:r>
          </w:p>
        </w:tc>
      </w:tr>
      <w:tr w:rsidR="00C97DCA" w:rsidRPr="00C20CCF" w14:paraId="14F504BA" w14:textId="77777777" w:rsidTr="00C97DCA">
        <w:trPr>
          <w:trHeight w:val="277"/>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FDAAE51"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w:t>
            </w:r>
          </w:p>
        </w:tc>
        <w:tc>
          <w:tcPr>
            <w:tcW w:w="6100" w:type="dxa"/>
            <w:vAlign w:val="center"/>
          </w:tcPr>
          <w:p w14:paraId="335E3D3B" w14:textId="77777777" w:rsidR="00C97DCA" w:rsidRPr="00C20CCF" w:rsidRDefault="00C97DCA" w:rsidP="00C97D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TERMIL KRALJEVO</w:t>
            </w:r>
          </w:p>
        </w:tc>
        <w:tc>
          <w:tcPr>
            <w:tcW w:w="1020" w:type="dxa"/>
            <w:noWrap/>
            <w:vAlign w:val="center"/>
          </w:tcPr>
          <w:p w14:paraId="415FD82D" w14:textId="77777777" w:rsidR="00C97DCA" w:rsidRPr="00C20CCF" w:rsidRDefault="00C97DCA" w:rsidP="00C97DC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60,15%</w:t>
            </w:r>
          </w:p>
        </w:tc>
      </w:tr>
      <w:tr w:rsidR="00C97DCA" w:rsidRPr="00C20CCF" w14:paraId="7DC91E6D"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16C306E6"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w:t>
            </w:r>
          </w:p>
        </w:tc>
        <w:tc>
          <w:tcPr>
            <w:tcW w:w="6100" w:type="dxa"/>
            <w:vAlign w:val="center"/>
          </w:tcPr>
          <w:p w14:paraId="52EC694A" w14:textId="77777777" w:rsidR="00C97DCA" w:rsidRPr="00C20CCF" w:rsidRDefault="00C97DCA" w:rsidP="00C97D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c>
          <w:tcPr>
            <w:tcW w:w="1020" w:type="dxa"/>
            <w:noWrap/>
            <w:vAlign w:val="center"/>
          </w:tcPr>
          <w:p w14:paraId="52901D83" w14:textId="77777777" w:rsidR="00C97DCA" w:rsidRPr="00C20CCF" w:rsidRDefault="00C97DCA" w:rsidP="00C97D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58,65%</w:t>
            </w:r>
          </w:p>
        </w:tc>
      </w:tr>
      <w:tr w:rsidR="00C97DCA" w:rsidRPr="00C20CCF" w14:paraId="31438570" w14:textId="77777777" w:rsidTr="003C636A">
        <w:trPr>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27A134C2"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w:t>
            </w:r>
          </w:p>
        </w:tc>
        <w:tc>
          <w:tcPr>
            <w:tcW w:w="6100" w:type="dxa"/>
            <w:vAlign w:val="center"/>
          </w:tcPr>
          <w:p w14:paraId="6E71C560" w14:textId="77777777" w:rsidR="00C97DCA" w:rsidRPr="00C20CCF" w:rsidRDefault="00C97DCA" w:rsidP="00C97D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METALNE GALANTERIJE PEKOM INŽENJERING DOO KRALJEVO</w:t>
            </w:r>
          </w:p>
        </w:tc>
        <w:tc>
          <w:tcPr>
            <w:tcW w:w="1020" w:type="dxa"/>
            <w:noWrap/>
            <w:vAlign w:val="center"/>
          </w:tcPr>
          <w:p w14:paraId="1DADD7FB" w14:textId="77777777" w:rsidR="00C97DCA" w:rsidRPr="00C20CCF" w:rsidRDefault="00C97DCA" w:rsidP="00C97DC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38,14%</w:t>
            </w:r>
          </w:p>
        </w:tc>
      </w:tr>
      <w:tr w:rsidR="00C97DCA" w:rsidRPr="00C20CCF" w14:paraId="0271999C"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0662D795"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w:t>
            </w:r>
          </w:p>
        </w:tc>
        <w:tc>
          <w:tcPr>
            <w:tcW w:w="6100" w:type="dxa"/>
            <w:vAlign w:val="center"/>
          </w:tcPr>
          <w:p w14:paraId="18F523F5" w14:textId="77777777" w:rsidR="00C97DCA" w:rsidRPr="00C20CCF" w:rsidRDefault="00C97DCA" w:rsidP="00C97D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FERO-KONSTRUKT DOO KRALJEVO</w:t>
            </w:r>
          </w:p>
        </w:tc>
        <w:tc>
          <w:tcPr>
            <w:tcW w:w="1020" w:type="dxa"/>
            <w:noWrap/>
            <w:vAlign w:val="center"/>
          </w:tcPr>
          <w:p w14:paraId="0F7123A8" w14:textId="77777777" w:rsidR="00C97DCA" w:rsidRPr="00C20CCF" w:rsidRDefault="00C97DCA" w:rsidP="00C97D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37,60%</w:t>
            </w:r>
          </w:p>
        </w:tc>
      </w:tr>
      <w:tr w:rsidR="00C97DCA" w:rsidRPr="00C20CCF" w14:paraId="71505475" w14:textId="77777777" w:rsidTr="003C636A">
        <w:trPr>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5B1EA447"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w:t>
            </w:r>
          </w:p>
        </w:tc>
        <w:tc>
          <w:tcPr>
            <w:tcW w:w="6100" w:type="dxa"/>
            <w:vAlign w:val="center"/>
          </w:tcPr>
          <w:p w14:paraId="419110E3" w14:textId="77777777" w:rsidR="00C97DCA" w:rsidRPr="00C20CCF" w:rsidRDefault="00C97DCA" w:rsidP="00C97D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ALUPLANET KRALJEVO</w:t>
            </w:r>
          </w:p>
        </w:tc>
        <w:tc>
          <w:tcPr>
            <w:tcW w:w="1020" w:type="dxa"/>
            <w:noWrap/>
            <w:vAlign w:val="center"/>
          </w:tcPr>
          <w:p w14:paraId="75419DD1" w14:textId="77777777" w:rsidR="00C97DCA" w:rsidRPr="00C20CCF" w:rsidRDefault="00C97DCA" w:rsidP="00C97DC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37,37%</w:t>
            </w:r>
          </w:p>
        </w:tc>
      </w:tr>
      <w:tr w:rsidR="00C97DCA" w:rsidRPr="00C20CCF" w14:paraId="2B2D263F"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31C4FE52"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7.</w:t>
            </w:r>
          </w:p>
        </w:tc>
        <w:tc>
          <w:tcPr>
            <w:tcW w:w="6100" w:type="dxa"/>
            <w:vAlign w:val="center"/>
          </w:tcPr>
          <w:p w14:paraId="6D5D6654" w14:textId="77777777" w:rsidR="00C97DCA" w:rsidRPr="00C20CCF" w:rsidRDefault="00C97DCA" w:rsidP="00C97D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METALNE INDUSTRIJE I INDUSTROMONTAŽE SATO DOO PROGORELICA</w:t>
            </w:r>
          </w:p>
        </w:tc>
        <w:tc>
          <w:tcPr>
            <w:tcW w:w="1020" w:type="dxa"/>
            <w:noWrap/>
            <w:vAlign w:val="center"/>
          </w:tcPr>
          <w:p w14:paraId="332B9CDA" w14:textId="77777777" w:rsidR="00C97DCA" w:rsidRPr="00C20CCF" w:rsidRDefault="00C97DCA" w:rsidP="00C97D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35,13%</w:t>
            </w:r>
          </w:p>
        </w:tc>
      </w:tr>
      <w:tr w:rsidR="00C97DCA" w:rsidRPr="00C20CCF" w14:paraId="521DB0C8" w14:textId="77777777" w:rsidTr="003C636A">
        <w:trPr>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7E210A90"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lastRenderedPageBreak/>
              <w:t>8.</w:t>
            </w:r>
          </w:p>
        </w:tc>
        <w:tc>
          <w:tcPr>
            <w:tcW w:w="6100" w:type="dxa"/>
            <w:vAlign w:val="center"/>
          </w:tcPr>
          <w:p w14:paraId="549F21AF" w14:textId="77777777" w:rsidR="00C97DCA" w:rsidRPr="00C20CCF" w:rsidRDefault="00C97DCA" w:rsidP="00C97D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c>
          <w:tcPr>
            <w:tcW w:w="1020" w:type="dxa"/>
            <w:noWrap/>
            <w:vAlign w:val="center"/>
          </w:tcPr>
          <w:p w14:paraId="77DC1BA6" w14:textId="77777777" w:rsidR="00C97DCA" w:rsidRPr="00C20CCF" w:rsidRDefault="00C97DCA" w:rsidP="00C97DC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26,13%</w:t>
            </w:r>
          </w:p>
        </w:tc>
      </w:tr>
      <w:tr w:rsidR="00C97DCA" w:rsidRPr="00C20CCF" w14:paraId="6E1C331A" w14:textId="77777777" w:rsidTr="00533B7D">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5813BDB3" w14:textId="77777777" w:rsidR="00C97DCA" w:rsidRPr="00C20CCF" w:rsidRDefault="008D07B6"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9</w:t>
            </w:r>
            <w:r w:rsidR="00C97DCA" w:rsidRPr="00C20CCF">
              <w:rPr>
                <w:rFonts w:asciiTheme="majorHAnsi" w:eastAsia="Times New Roman" w:hAnsiTheme="majorHAnsi" w:cs="Calibri Light"/>
                <w:color w:val="000000"/>
                <w:sz w:val="20"/>
                <w:szCs w:val="20"/>
              </w:rPr>
              <w:t>.</w:t>
            </w:r>
          </w:p>
        </w:tc>
        <w:tc>
          <w:tcPr>
            <w:tcW w:w="6100" w:type="dxa"/>
            <w:vAlign w:val="center"/>
          </w:tcPr>
          <w:p w14:paraId="08615C17" w14:textId="77777777" w:rsidR="00C97DCA" w:rsidRPr="00C20CCF" w:rsidRDefault="00533B7D" w:rsidP="00C97D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"HIDPRO MANC" KRALJEVO</w:t>
            </w:r>
          </w:p>
        </w:tc>
        <w:tc>
          <w:tcPr>
            <w:tcW w:w="1020" w:type="dxa"/>
            <w:noWrap/>
            <w:vAlign w:val="center"/>
          </w:tcPr>
          <w:p w14:paraId="1A168C97" w14:textId="77777777" w:rsidR="00C97DCA" w:rsidRPr="00C20CCF" w:rsidRDefault="00C97DCA" w:rsidP="00C97D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23,96%</w:t>
            </w:r>
          </w:p>
        </w:tc>
      </w:tr>
      <w:tr w:rsidR="00533B7D" w:rsidRPr="00C20CCF" w14:paraId="6D6F81A2" w14:textId="77777777" w:rsidTr="00533B7D">
        <w:trPr>
          <w:trHeight w:val="416"/>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4AE159C4" w14:textId="77777777" w:rsidR="00533B7D" w:rsidRPr="00C20CCF" w:rsidRDefault="00533B7D"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0</w:t>
            </w:r>
            <w:r w:rsidRPr="00C20CCF">
              <w:rPr>
                <w:rFonts w:asciiTheme="majorHAnsi" w:eastAsia="Times New Roman" w:hAnsiTheme="majorHAnsi" w:cs="Calibri Light"/>
                <w:color w:val="000000"/>
                <w:sz w:val="20"/>
                <w:szCs w:val="20"/>
              </w:rPr>
              <w:t>.</w:t>
            </w:r>
          </w:p>
        </w:tc>
        <w:tc>
          <w:tcPr>
            <w:tcW w:w="6100" w:type="dxa"/>
            <w:vAlign w:val="center"/>
          </w:tcPr>
          <w:p w14:paraId="423D8EA4" w14:textId="77777777" w:rsidR="00533B7D" w:rsidRPr="00C20CCF" w:rsidRDefault="00533B7D" w:rsidP="00C97D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TEHNOGRAD-INŽENJERING KRALJEVO</w:t>
            </w:r>
          </w:p>
        </w:tc>
        <w:tc>
          <w:tcPr>
            <w:tcW w:w="1020" w:type="dxa"/>
            <w:noWrap/>
            <w:vAlign w:val="center"/>
          </w:tcPr>
          <w:p w14:paraId="4E960CA2" w14:textId="77777777" w:rsidR="00533B7D" w:rsidRPr="00C20CCF" w:rsidRDefault="00533B7D" w:rsidP="00C97DC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23,20%</w:t>
            </w:r>
          </w:p>
        </w:tc>
      </w:tr>
      <w:tr w:rsidR="00533B7D" w:rsidRPr="00C20CCF" w14:paraId="0F9BD8B5"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9CD1B6F" w14:textId="77777777" w:rsidR="00533B7D" w:rsidRPr="00C20CCF" w:rsidRDefault="00533B7D"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1</w:t>
            </w:r>
            <w:r w:rsidRPr="00C20CCF">
              <w:rPr>
                <w:rFonts w:asciiTheme="majorHAnsi" w:eastAsia="Times New Roman" w:hAnsiTheme="majorHAnsi" w:cs="Calibri Light"/>
                <w:color w:val="000000"/>
                <w:sz w:val="20"/>
                <w:szCs w:val="20"/>
              </w:rPr>
              <w:t>.</w:t>
            </w:r>
          </w:p>
        </w:tc>
        <w:tc>
          <w:tcPr>
            <w:tcW w:w="6100" w:type="dxa"/>
            <w:vAlign w:val="center"/>
          </w:tcPr>
          <w:p w14:paraId="7CA26DA0" w14:textId="77777777" w:rsidR="00533B7D" w:rsidRPr="00C20CCF" w:rsidRDefault="00533B7D" w:rsidP="00C97D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SERVIS I PROIZVODNJU KOMUNALNE OPREME SERVIS SEKOM-KV DOO KRALJEVO</w:t>
            </w:r>
          </w:p>
        </w:tc>
        <w:tc>
          <w:tcPr>
            <w:tcW w:w="1020" w:type="dxa"/>
            <w:noWrap/>
            <w:vAlign w:val="center"/>
          </w:tcPr>
          <w:p w14:paraId="7E54A070" w14:textId="77777777" w:rsidR="00533B7D" w:rsidRPr="00C20CCF" w:rsidRDefault="00533B7D" w:rsidP="00C97D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22,68%</w:t>
            </w:r>
          </w:p>
        </w:tc>
      </w:tr>
      <w:tr w:rsidR="00533B7D" w:rsidRPr="00C20CCF" w14:paraId="7367C556" w14:textId="77777777" w:rsidTr="00533B7D">
        <w:trPr>
          <w:trHeight w:val="373"/>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8D56082" w14:textId="77777777" w:rsidR="00533B7D" w:rsidRPr="00C20CCF" w:rsidRDefault="00533B7D"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2</w:t>
            </w:r>
            <w:r w:rsidRPr="00C20CCF">
              <w:rPr>
                <w:rFonts w:asciiTheme="majorHAnsi" w:eastAsia="Times New Roman" w:hAnsiTheme="majorHAnsi" w:cs="Calibri Light"/>
                <w:color w:val="000000"/>
                <w:sz w:val="20"/>
                <w:szCs w:val="20"/>
              </w:rPr>
              <w:t>.</w:t>
            </w:r>
          </w:p>
        </w:tc>
        <w:tc>
          <w:tcPr>
            <w:tcW w:w="6100" w:type="dxa"/>
            <w:vAlign w:val="center"/>
          </w:tcPr>
          <w:p w14:paraId="5CE44360" w14:textId="77777777" w:rsidR="00533B7D" w:rsidRPr="00C20CCF" w:rsidRDefault="00533B7D" w:rsidP="00C97D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FARBRIKA RAZVODNIH ORMANA EVROTEHNA DOO KONAREVO</w:t>
            </w:r>
          </w:p>
        </w:tc>
        <w:tc>
          <w:tcPr>
            <w:tcW w:w="1020" w:type="dxa"/>
            <w:noWrap/>
            <w:vAlign w:val="center"/>
          </w:tcPr>
          <w:p w14:paraId="3BF9A626" w14:textId="77777777" w:rsidR="00533B7D" w:rsidRPr="00C20CCF" w:rsidRDefault="00533B7D" w:rsidP="00C97DC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21,19%</w:t>
            </w:r>
          </w:p>
        </w:tc>
      </w:tr>
      <w:tr w:rsidR="00533B7D" w:rsidRPr="00C20CCF" w14:paraId="09D3AE3F" w14:textId="77777777" w:rsidTr="00533B7D">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F0A63A8" w14:textId="77777777" w:rsidR="00533B7D" w:rsidRPr="00C20CCF" w:rsidRDefault="00533B7D"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3</w:t>
            </w:r>
            <w:r w:rsidRPr="00C20CCF">
              <w:rPr>
                <w:rFonts w:asciiTheme="majorHAnsi" w:eastAsia="Times New Roman" w:hAnsiTheme="majorHAnsi" w:cs="Calibri Light"/>
                <w:color w:val="000000"/>
                <w:sz w:val="20"/>
                <w:szCs w:val="20"/>
              </w:rPr>
              <w:t>.</w:t>
            </w:r>
          </w:p>
        </w:tc>
        <w:tc>
          <w:tcPr>
            <w:tcW w:w="6100" w:type="dxa"/>
            <w:vAlign w:val="center"/>
          </w:tcPr>
          <w:p w14:paraId="7C9E2820" w14:textId="77777777" w:rsidR="00533B7D" w:rsidRPr="00C20CCF" w:rsidRDefault="00533B7D" w:rsidP="00C97DC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ELNOS ADRANI</w:t>
            </w:r>
          </w:p>
        </w:tc>
        <w:tc>
          <w:tcPr>
            <w:tcW w:w="1020" w:type="dxa"/>
            <w:noWrap/>
            <w:vAlign w:val="center"/>
          </w:tcPr>
          <w:p w14:paraId="5A765CD1" w14:textId="77777777" w:rsidR="00533B7D" w:rsidRPr="00C20CCF" w:rsidRDefault="00533B7D" w:rsidP="00C97DC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14,50%</w:t>
            </w:r>
          </w:p>
        </w:tc>
      </w:tr>
      <w:tr w:rsidR="00533B7D" w:rsidRPr="00C20CCF" w14:paraId="471F7469" w14:textId="77777777" w:rsidTr="00533B7D">
        <w:trPr>
          <w:trHeight w:val="358"/>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18D06514" w14:textId="77777777" w:rsidR="00533B7D" w:rsidRPr="00C20CCF" w:rsidRDefault="00533B7D" w:rsidP="00C97DC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4</w:t>
            </w:r>
            <w:r w:rsidRPr="00C20CCF">
              <w:rPr>
                <w:rFonts w:asciiTheme="majorHAnsi" w:eastAsia="Times New Roman" w:hAnsiTheme="majorHAnsi" w:cs="Calibri Light"/>
                <w:color w:val="000000"/>
                <w:sz w:val="20"/>
                <w:szCs w:val="20"/>
              </w:rPr>
              <w:t>.</w:t>
            </w:r>
          </w:p>
        </w:tc>
        <w:tc>
          <w:tcPr>
            <w:tcW w:w="6100" w:type="dxa"/>
            <w:vAlign w:val="center"/>
          </w:tcPr>
          <w:p w14:paraId="0DC280F7" w14:textId="77777777" w:rsidR="00533B7D" w:rsidRPr="00C20CCF" w:rsidRDefault="00533B7D" w:rsidP="00C97DC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c>
          <w:tcPr>
            <w:tcW w:w="1020" w:type="dxa"/>
            <w:noWrap/>
            <w:vAlign w:val="center"/>
          </w:tcPr>
          <w:p w14:paraId="79DA4F41" w14:textId="77777777" w:rsidR="00533B7D" w:rsidRPr="00C20CCF" w:rsidRDefault="00533B7D" w:rsidP="00C97DC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9,17%</w:t>
            </w:r>
          </w:p>
        </w:tc>
      </w:tr>
      <w:tr w:rsidR="00533B7D" w:rsidRPr="00C20CCF" w14:paraId="3378323E"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1CC1CD78" w14:textId="77777777" w:rsidR="00533B7D" w:rsidRPr="00C20CCF" w:rsidRDefault="00533B7D" w:rsidP="00533B7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5</w:t>
            </w:r>
            <w:r w:rsidRPr="00C20CCF">
              <w:rPr>
                <w:rFonts w:asciiTheme="majorHAnsi" w:eastAsia="Times New Roman" w:hAnsiTheme="majorHAnsi" w:cs="Calibri Light"/>
                <w:color w:val="000000"/>
                <w:sz w:val="20"/>
                <w:szCs w:val="20"/>
              </w:rPr>
              <w:t>.</w:t>
            </w:r>
          </w:p>
        </w:tc>
        <w:tc>
          <w:tcPr>
            <w:tcW w:w="6100" w:type="dxa"/>
            <w:vAlign w:val="center"/>
          </w:tcPr>
          <w:p w14:paraId="51F42898" w14:textId="77777777" w:rsidR="00533B7D" w:rsidRPr="00C20CCF" w:rsidRDefault="00533B7D" w:rsidP="00533B7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c>
          <w:tcPr>
            <w:tcW w:w="1020" w:type="dxa"/>
            <w:noWrap/>
            <w:vAlign w:val="center"/>
          </w:tcPr>
          <w:p w14:paraId="1EC62B4F" w14:textId="77777777" w:rsidR="00533B7D" w:rsidRPr="00C20CCF" w:rsidRDefault="00533B7D" w:rsidP="00533B7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5,22%</w:t>
            </w:r>
          </w:p>
        </w:tc>
      </w:tr>
      <w:tr w:rsidR="00533B7D" w:rsidRPr="00C20CCF" w14:paraId="1424D316" w14:textId="77777777" w:rsidTr="003C636A">
        <w:trPr>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252C455F" w14:textId="77777777" w:rsidR="00533B7D" w:rsidRPr="00C20CCF" w:rsidRDefault="00533B7D" w:rsidP="00533B7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6</w:t>
            </w:r>
            <w:r w:rsidRPr="00C20CCF">
              <w:rPr>
                <w:rFonts w:asciiTheme="majorHAnsi" w:eastAsia="Times New Roman" w:hAnsiTheme="majorHAnsi" w:cs="Calibri Light"/>
                <w:color w:val="000000"/>
                <w:sz w:val="20"/>
                <w:szCs w:val="20"/>
              </w:rPr>
              <w:t>.</w:t>
            </w:r>
          </w:p>
        </w:tc>
        <w:tc>
          <w:tcPr>
            <w:tcW w:w="6100" w:type="dxa"/>
            <w:vAlign w:val="center"/>
          </w:tcPr>
          <w:p w14:paraId="2E6E26FA" w14:textId="77777777" w:rsidR="00533B7D" w:rsidRPr="00C20CCF" w:rsidRDefault="00533B7D" w:rsidP="00533B7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c>
          <w:tcPr>
            <w:tcW w:w="1020" w:type="dxa"/>
            <w:noWrap/>
            <w:vAlign w:val="center"/>
          </w:tcPr>
          <w:p w14:paraId="52DA1A03" w14:textId="77777777" w:rsidR="00533B7D" w:rsidRPr="00C20CCF" w:rsidRDefault="00533B7D" w:rsidP="00533B7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5,05%</w:t>
            </w:r>
          </w:p>
        </w:tc>
      </w:tr>
      <w:tr w:rsidR="00533B7D" w:rsidRPr="00C20CCF" w14:paraId="76E83F42"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3C2BF58" w14:textId="77777777" w:rsidR="00533B7D" w:rsidRPr="00C20CCF" w:rsidRDefault="00533B7D" w:rsidP="00533B7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7</w:t>
            </w:r>
          </w:p>
        </w:tc>
        <w:tc>
          <w:tcPr>
            <w:tcW w:w="6100" w:type="dxa"/>
            <w:vAlign w:val="center"/>
          </w:tcPr>
          <w:p w14:paraId="41337054" w14:textId="77777777" w:rsidR="00533B7D" w:rsidRPr="00C20CCF" w:rsidRDefault="00533B7D" w:rsidP="00533B7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NOVI KOLEKTIV-INVEST KRALJEVO</w:t>
            </w:r>
          </w:p>
        </w:tc>
        <w:tc>
          <w:tcPr>
            <w:tcW w:w="1020" w:type="dxa"/>
            <w:noWrap/>
            <w:vAlign w:val="center"/>
          </w:tcPr>
          <w:p w14:paraId="6D692CCA" w14:textId="77777777" w:rsidR="00533B7D" w:rsidRPr="00C20CCF" w:rsidRDefault="00533B7D" w:rsidP="00533B7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3,75%</w:t>
            </w:r>
          </w:p>
        </w:tc>
      </w:tr>
      <w:tr w:rsidR="00533B7D" w:rsidRPr="00C20CCF" w14:paraId="54E1899C" w14:textId="77777777" w:rsidTr="003C636A">
        <w:trPr>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46CFCD2C" w14:textId="77777777" w:rsidR="00533B7D" w:rsidRPr="00C20CCF" w:rsidRDefault="00533B7D" w:rsidP="00533B7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8</w:t>
            </w:r>
            <w:r w:rsidRPr="00C20CCF">
              <w:rPr>
                <w:rFonts w:asciiTheme="majorHAnsi" w:eastAsia="Times New Roman" w:hAnsiTheme="majorHAnsi" w:cs="Calibri Light"/>
                <w:color w:val="000000"/>
                <w:sz w:val="20"/>
                <w:szCs w:val="20"/>
              </w:rPr>
              <w:t>.</w:t>
            </w:r>
          </w:p>
        </w:tc>
        <w:tc>
          <w:tcPr>
            <w:tcW w:w="6100" w:type="dxa"/>
            <w:vAlign w:val="center"/>
          </w:tcPr>
          <w:p w14:paraId="2CFEF71D" w14:textId="77777777" w:rsidR="00533B7D" w:rsidRPr="00C20CCF" w:rsidRDefault="00533B7D" w:rsidP="00533B7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"PLANOJEVIĆ COMPANY" UŠĆE</w:t>
            </w:r>
          </w:p>
        </w:tc>
        <w:tc>
          <w:tcPr>
            <w:tcW w:w="1020" w:type="dxa"/>
            <w:noWrap/>
            <w:vAlign w:val="center"/>
          </w:tcPr>
          <w:p w14:paraId="4C5ADD1D" w14:textId="77777777" w:rsidR="00533B7D" w:rsidRPr="00C20CCF" w:rsidRDefault="00533B7D" w:rsidP="00533B7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2,91%</w:t>
            </w:r>
          </w:p>
        </w:tc>
      </w:tr>
      <w:tr w:rsidR="00533B7D" w:rsidRPr="00C20CCF" w14:paraId="2C70600E"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B690AF9" w14:textId="77777777" w:rsidR="00533B7D" w:rsidRPr="00C20CCF" w:rsidRDefault="008D07B6" w:rsidP="00533B7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19</w:t>
            </w:r>
            <w:r w:rsidR="00533B7D" w:rsidRPr="00C20CCF">
              <w:rPr>
                <w:rFonts w:asciiTheme="majorHAnsi" w:eastAsia="Times New Roman" w:hAnsiTheme="majorHAnsi" w:cs="Calibri Light"/>
                <w:color w:val="000000"/>
                <w:sz w:val="20"/>
                <w:szCs w:val="20"/>
              </w:rPr>
              <w:t>.</w:t>
            </w:r>
          </w:p>
        </w:tc>
        <w:tc>
          <w:tcPr>
            <w:tcW w:w="6100" w:type="dxa"/>
            <w:vAlign w:val="center"/>
          </w:tcPr>
          <w:p w14:paraId="37D6E27A" w14:textId="77777777" w:rsidR="00533B7D" w:rsidRPr="00C20CCF" w:rsidRDefault="00533B7D" w:rsidP="00533B7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c>
          <w:tcPr>
            <w:tcW w:w="1020" w:type="dxa"/>
            <w:noWrap/>
            <w:vAlign w:val="center"/>
          </w:tcPr>
          <w:p w14:paraId="49BB2B13" w14:textId="77777777" w:rsidR="00533B7D" w:rsidRPr="00C20CCF" w:rsidRDefault="00533B7D" w:rsidP="00533B7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2,72%</w:t>
            </w:r>
          </w:p>
        </w:tc>
      </w:tr>
      <w:tr w:rsidR="00533B7D" w:rsidRPr="00C20CCF" w14:paraId="71AB2C4A" w14:textId="77777777" w:rsidTr="003C636A">
        <w:trPr>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E21BEFE" w14:textId="77777777" w:rsidR="00533B7D" w:rsidRPr="00C20CCF" w:rsidRDefault="00533B7D" w:rsidP="00533B7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w:t>
            </w:r>
            <w:r w:rsidR="008D07B6" w:rsidRPr="00C20CCF">
              <w:rPr>
                <w:rFonts w:asciiTheme="majorHAnsi" w:eastAsia="Times New Roman" w:hAnsiTheme="majorHAnsi" w:cs="Calibri Light"/>
                <w:color w:val="000000"/>
                <w:sz w:val="20"/>
                <w:szCs w:val="20"/>
              </w:rPr>
              <w:t>0</w:t>
            </w:r>
            <w:r w:rsidRPr="00C20CCF">
              <w:rPr>
                <w:rFonts w:asciiTheme="majorHAnsi" w:eastAsia="Times New Roman" w:hAnsiTheme="majorHAnsi" w:cs="Calibri Light"/>
                <w:color w:val="000000"/>
                <w:sz w:val="20"/>
                <w:szCs w:val="20"/>
              </w:rPr>
              <w:t>.</w:t>
            </w:r>
          </w:p>
        </w:tc>
        <w:tc>
          <w:tcPr>
            <w:tcW w:w="6100" w:type="dxa"/>
            <w:vAlign w:val="center"/>
          </w:tcPr>
          <w:p w14:paraId="1FA9022C" w14:textId="77777777" w:rsidR="00533B7D" w:rsidRPr="00C20CCF" w:rsidRDefault="00533B7D" w:rsidP="00533B7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c>
          <w:tcPr>
            <w:tcW w:w="1020" w:type="dxa"/>
            <w:noWrap/>
            <w:vAlign w:val="center"/>
          </w:tcPr>
          <w:p w14:paraId="31C51B0A" w14:textId="77777777" w:rsidR="00533B7D" w:rsidRPr="00C20CCF" w:rsidRDefault="00533B7D" w:rsidP="00533B7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2,71%</w:t>
            </w:r>
          </w:p>
        </w:tc>
      </w:tr>
    </w:tbl>
    <w:bookmarkEnd w:id="20"/>
    <w:p w14:paraId="4ECF1508" w14:textId="77777777" w:rsidR="000F16FA" w:rsidRPr="001646A1" w:rsidRDefault="000F16FA" w:rsidP="000F16FA">
      <w:pPr>
        <w:rPr>
          <w:rFonts w:asciiTheme="majorHAnsi" w:hAnsiTheme="majorHAnsi"/>
          <w:bCs/>
          <w:i/>
          <w:iCs/>
          <w:lang w:val="sr-Latn-RS"/>
        </w:rPr>
      </w:pPr>
      <w:r w:rsidRPr="001646A1">
        <w:rPr>
          <w:rFonts w:asciiTheme="majorHAnsi" w:hAnsiTheme="majorHAnsi"/>
          <w:bCs/>
          <w:i/>
          <w:iCs/>
          <w:lang w:val="sr-Latn-RS"/>
        </w:rPr>
        <w:t xml:space="preserve">              Izvor: Kalkulacija autora</w:t>
      </w:r>
    </w:p>
    <w:p w14:paraId="7966C160" w14:textId="77777777" w:rsidR="00AF5EC8" w:rsidRDefault="00AF5EC8"/>
    <w:p w14:paraId="7615682C" w14:textId="77777777" w:rsidR="000F16FA" w:rsidRDefault="000F16FA" w:rsidP="000F16FA">
      <w:pPr>
        <w:jc w:val="both"/>
        <w:rPr>
          <w:rFonts w:asciiTheme="majorHAnsi" w:hAnsiTheme="majorHAnsi"/>
          <w:bCs/>
          <w:iCs/>
          <w:sz w:val="24"/>
          <w:szCs w:val="24"/>
          <w:lang w:val="sr-Latn-RS"/>
        </w:rPr>
      </w:pPr>
      <w:r>
        <w:rPr>
          <w:rFonts w:asciiTheme="majorHAnsi" w:hAnsiTheme="majorHAnsi"/>
          <w:bCs/>
          <w:iCs/>
          <w:sz w:val="24"/>
          <w:szCs w:val="24"/>
          <w:lang w:val="sr-Latn-RS"/>
        </w:rPr>
        <w:t>Analiza profitabilnosti posmatranih privrednih društava na osnovu ROE indikatora je pokazala da je najveće učešće preduzeća (33,33%) koja ostvaruju prinos na kapital u vrednosti do 10%, a zatim u intervalu 20-30% (23,8%). Prinos na kapital u intervalu 30-40% ostvarilo je približno 20% analiziranih preduzeća, dok je ekstremno visoke prinose u intervalu 50-100% ostvarilo 14,2% analiziranih preduzeća.</w:t>
      </w:r>
    </w:p>
    <w:p w14:paraId="2E4A5A32" w14:textId="77777777" w:rsidR="000F16FA" w:rsidRPr="00766162" w:rsidRDefault="000F16FA">
      <w:pPr>
        <w:rPr>
          <w:lang w:val="sr-Latn-RS"/>
        </w:rPr>
      </w:pPr>
    </w:p>
    <w:p w14:paraId="7572ED87" w14:textId="77777777" w:rsidR="002D5349" w:rsidRPr="00766162" w:rsidRDefault="002D5349" w:rsidP="002D5349">
      <w:pPr>
        <w:jc w:val="both"/>
        <w:rPr>
          <w:rFonts w:asciiTheme="majorHAnsi" w:hAnsiTheme="majorHAnsi"/>
          <w:bCs/>
          <w:iCs/>
          <w:sz w:val="24"/>
          <w:szCs w:val="24"/>
          <w:lang w:val="sr-Latn-RS"/>
        </w:rPr>
      </w:pPr>
      <w:bookmarkStart w:id="21" w:name="_Hlk3999406"/>
      <w:r>
        <w:rPr>
          <w:rFonts w:asciiTheme="majorHAnsi" w:hAnsiTheme="majorHAnsi"/>
          <w:bCs/>
          <w:iCs/>
          <w:sz w:val="24"/>
          <w:szCs w:val="24"/>
          <w:lang w:val="sr-Latn-RS"/>
        </w:rPr>
        <w:t xml:space="preserve">Sagledavanje profitabilnosti poslovanja na nivou jednog preduzeća zahteva analizu kretanja indikatora u istorijskom periodu. Povećanje indikatora ukazuje na povećanje efikasnosti poslovanja i obrnuto. Za potrebe identifikovanja relevantnih učesnika u lancu vrednosti predmetnog sektora, izvršeno je rangiranje privrednih društava prema ROA i ROE indikatorima i za 2016. godinu. </w:t>
      </w:r>
    </w:p>
    <w:bookmarkEnd w:id="21"/>
    <w:p w14:paraId="550F4B2E" w14:textId="77777777" w:rsidR="002D5349" w:rsidRPr="00766162" w:rsidRDefault="002D5349">
      <w:pPr>
        <w:rPr>
          <w:lang w:val="sr-Latn-RS"/>
        </w:rPr>
      </w:pPr>
    </w:p>
    <w:p w14:paraId="66CEE84F" w14:textId="1CB66C8F" w:rsidR="002D5349" w:rsidRPr="007E5649" w:rsidRDefault="002D5349" w:rsidP="001646A1">
      <w:pPr>
        <w:jc w:val="center"/>
        <w:rPr>
          <w:rFonts w:asciiTheme="majorHAnsi" w:hAnsiTheme="majorHAnsi"/>
          <w:b/>
          <w:i/>
          <w:iCs/>
          <w:sz w:val="24"/>
          <w:szCs w:val="24"/>
          <w:lang w:val="sr-Latn-RS"/>
        </w:rPr>
      </w:pPr>
      <w:r w:rsidRPr="007E5649">
        <w:rPr>
          <w:rFonts w:asciiTheme="majorHAnsi" w:hAnsiTheme="majorHAnsi"/>
          <w:b/>
          <w:i/>
          <w:iCs/>
          <w:sz w:val="24"/>
          <w:szCs w:val="24"/>
          <w:lang w:val="sr-Latn-RS"/>
        </w:rPr>
        <w:t>Tabela</w:t>
      </w:r>
      <w:r w:rsidR="001646A1" w:rsidRPr="007E5649">
        <w:rPr>
          <w:rFonts w:asciiTheme="majorHAnsi" w:hAnsiTheme="majorHAnsi"/>
          <w:b/>
          <w:i/>
          <w:iCs/>
          <w:sz w:val="24"/>
          <w:szCs w:val="24"/>
          <w:lang w:val="sr-Latn-RS"/>
        </w:rPr>
        <w:t xml:space="preserve">: </w:t>
      </w:r>
      <w:r w:rsidRPr="007E5649">
        <w:rPr>
          <w:rFonts w:asciiTheme="majorHAnsi" w:hAnsiTheme="majorHAnsi"/>
          <w:b/>
          <w:i/>
          <w:iCs/>
          <w:sz w:val="24"/>
          <w:szCs w:val="24"/>
          <w:lang w:val="sr-Latn-RS"/>
        </w:rPr>
        <w:t>Rang privrednih društava u metalskom sektoru prema vrednosti ROA koeficijenta, 2016. godina</w:t>
      </w:r>
    </w:p>
    <w:p w14:paraId="1D6F5B41" w14:textId="77777777" w:rsidR="000A67ED" w:rsidRPr="001646A1" w:rsidRDefault="000A67ED" w:rsidP="001646A1">
      <w:pPr>
        <w:jc w:val="center"/>
        <w:rPr>
          <w:rFonts w:asciiTheme="majorHAnsi" w:hAnsiTheme="majorHAnsi"/>
          <w:b/>
          <w:i/>
          <w:iCs/>
          <w:lang w:val="sr-Latn-RS"/>
        </w:rPr>
      </w:pPr>
    </w:p>
    <w:tbl>
      <w:tblPr>
        <w:tblStyle w:val="GridTable4-Accent61"/>
        <w:tblW w:w="7940" w:type="dxa"/>
        <w:jc w:val="center"/>
        <w:tblLook w:val="04A0" w:firstRow="1" w:lastRow="0" w:firstColumn="1" w:lastColumn="0" w:noHBand="0" w:noVBand="1"/>
      </w:tblPr>
      <w:tblGrid>
        <w:gridCol w:w="780"/>
        <w:gridCol w:w="6100"/>
        <w:gridCol w:w="1060"/>
      </w:tblGrid>
      <w:tr w:rsidR="002D5349" w:rsidRPr="00C20CCF" w14:paraId="4B7E2585" w14:textId="77777777" w:rsidTr="003C636A">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vAlign w:val="center"/>
            <w:hideMark/>
          </w:tcPr>
          <w:p w14:paraId="2AB30414" w14:textId="77777777" w:rsidR="002D5349" w:rsidRPr="00C20CCF" w:rsidRDefault="002D5349" w:rsidP="003C636A">
            <w:pPr>
              <w:rPr>
                <w:rFonts w:asciiTheme="majorHAnsi" w:eastAsia="Times New Roman" w:hAnsiTheme="majorHAnsi" w:cs="Calibri Light"/>
                <w:bCs w:val="0"/>
                <w:color w:val="000000"/>
                <w:sz w:val="20"/>
                <w:szCs w:val="20"/>
              </w:rPr>
            </w:pPr>
            <w:r w:rsidRPr="00C20CCF">
              <w:rPr>
                <w:rFonts w:asciiTheme="majorHAnsi" w:eastAsia="Times New Roman" w:hAnsiTheme="majorHAnsi" w:cs="Calibri Light"/>
                <w:bCs w:val="0"/>
                <w:color w:val="000000"/>
                <w:sz w:val="20"/>
                <w:szCs w:val="20"/>
              </w:rPr>
              <w:t>R. br.</w:t>
            </w:r>
          </w:p>
        </w:tc>
        <w:tc>
          <w:tcPr>
            <w:tcW w:w="6100" w:type="dxa"/>
            <w:vAlign w:val="center"/>
            <w:hideMark/>
          </w:tcPr>
          <w:p w14:paraId="30B043E4" w14:textId="77777777" w:rsidR="002D5349" w:rsidRPr="00C20CCF" w:rsidRDefault="002D5349" w:rsidP="003C636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c>
          <w:tcPr>
            <w:tcW w:w="1060" w:type="dxa"/>
            <w:vAlign w:val="center"/>
            <w:hideMark/>
          </w:tcPr>
          <w:p w14:paraId="75294662" w14:textId="77777777" w:rsidR="002D5349" w:rsidRPr="00C20CCF" w:rsidRDefault="002D5349" w:rsidP="003C636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rPr>
            </w:pPr>
            <w:r w:rsidRPr="00C20CCF">
              <w:rPr>
                <w:rFonts w:asciiTheme="majorHAnsi" w:eastAsia="Times New Roman" w:hAnsiTheme="majorHAnsi" w:cs="Calibri Light"/>
                <w:bCs w:val="0"/>
                <w:color w:val="000000"/>
                <w:sz w:val="20"/>
                <w:szCs w:val="20"/>
              </w:rPr>
              <w:t>ROA 2016</w:t>
            </w:r>
          </w:p>
        </w:tc>
      </w:tr>
      <w:tr w:rsidR="002D5349" w:rsidRPr="00C20CCF" w14:paraId="2257CD4B" w14:textId="77777777" w:rsidTr="003C636A">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hideMark/>
          </w:tcPr>
          <w:p w14:paraId="41724C56" w14:textId="77777777" w:rsidR="002D5349" w:rsidRPr="00C20CCF" w:rsidRDefault="002D5349" w:rsidP="003C636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lastRenderedPageBreak/>
              <w:t>1.</w:t>
            </w:r>
          </w:p>
        </w:tc>
        <w:tc>
          <w:tcPr>
            <w:tcW w:w="6100" w:type="dxa"/>
            <w:vAlign w:val="center"/>
            <w:hideMark/>
          </w:tcPr>
          <w:p w14:paraId="58E76418" w14:textId="77777777" w:rsidR="002D5349" w:rsidRPr="00C20CCF" w:rsidRDefault="002D5349" w:rsidP="003C63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lang w:val="sr-Latn-RS"/>
              </w:rPr>
              <w:t>PREDUZEĆE ZA PROIZVODNJU METALNE GALANTERIJE PEKOM INŽENJERING DOO KRALJEVO</w:t>
            </w:r>
          </w:p>
        </w:tc>
        <w:tc>
          <w:tcPr>
            <w:tcW w:w="1060" w:type="dxa"/>
            <w:noWrap/>
            <w:vAlign w:val="center"/>
            <w:hideMark/>
          </w:tcPr>
          <w:p w14:paraId="3FF7D94A" w14:textId="77777777" w:rsidR="002D5349" w:rsidRPr="00C20CCF" w:rsidRDefault="002D5349" w:rsidP="003C63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30,97%</w:t>
            </w:r>
          </w:p>
        </w:tc>
      </w:tr>
      <w:tr w:rsidR="002D5349" w:rsidRPr="00C20CCF" w14:paraId="039F2201"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hideMark/>
          </w:tcPr>
          <w:p w14:paraId="1D6B6ED2" w14:textId="77777777" w:rsidR="002D5349" w:rsidRPr="00C20CCF" w:rsidRDefault="002D5349" w:rsidP="003C636A">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w:t>
            </w:r>
          </w:p>
        </w:tc>
        <w:tc>
          <w:tcPr>
            <w:tcW w:w="6100" w:type="dxa"/>
            <w:vAlign w:val="center"/>
            <w:hideMark/>
          </w:tcPr>
          <w:p w14:paraId="3D872716" w14:textId="77777777" w:rsidR="002D5349" w:rsidRPr="00C20CCF" w:rsidRDefault="002D5349" w:rsidP="003C63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lang w:val="sr-Latn-RS"/>
              </w:rPr>
              <w:t>FARBRIKA RAZVODNIH ORMANA EVROTEHNA DOO KONAREVO</w:t>
            </w:r>
          </w:p>
        </w:tc>
        <w:tc>
          <w:tcPr>
            <w:tcW w:w="1060" w:type="dxa"/>
            <w:noWrap/>
            <w:vAlign w:val="center"/>
            <w:hideMark/>
          </w:tcPr>
          <w:p w14:paraId="04F344B2" w14:textId="77777777" w:rsidR="002D5349" w:rsidRPr="00C20CCF" w:rsidRDefault="002D5349" w:rsidP="003C63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19,76%</w:t>
            </w:r>
          </w:p>
        </w:tc>
      </w:tr>
      <w:tr w:rsidR="002D5349" w:rsidRPr="00C20CCF" w14:paraId="5709DF5A"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0AE842D4" w14:textId="77777777" w:rsidR="002D5349" w:rsidRPr="00C20CCF" w:rsidRDefault="002D5349"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w:t>
            </w:r>
          </w:p>
        </w:tc>
        <w:tc>
          <w:tcPr>
            <w:tcW w:w="6100" w:type="dxa"/>
            <w:vAlign w:val="center"/>
          </w:tcPr>
          <w:p w14:paraId="0B5876EA" w14:textId="77777777" w:rsidR="002D5349" w:rsidRPr="00C20CCF" w:rsidRDefault="002D5349"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TERMIL KRALJEVO</w:t>
            </w:r>
          </w:p>
        </w:tc>
        <w:tc>
          <w:tcPr>
            <w:tcW w:w="1060" w:type="dxa"/>
            <w:noWrap/>
            <w:vAlign w:val="center"/>
          </w:tcPr>
          <w:p w14:paraId="5BD6B5D0" w14:textId="77777777" w:rsidR="002D5349" w:rsidRPr="00C20CCF" w:rsidRDefault="002D5349"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17,87%</w:t>
            </w:r>
          </w:p>
        </w:tc>
      </w:tr>
      <w:tr w:rsidR="003C636A" w:rsidRPr="00C20CCF" w14:paraId="65BADFA9"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30CA6407" w14:textId="77777777" w:rsidR="003C636A" w:rsidRPr="00C20CCF" w:rsidRDefault="00E527C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w:t>
            </w:r>
          </w:p>
        </w:tc>
        <w:tc>
          <w:tcPr>
            <w:tcW w:w="6100" w:type="dxa"/>
            <w:vAlign w:val="center"/>
          </w:tcPr>
          <w:p w14:paraId="5F6C1C56" w14:textId="77777777" w:rsidR="003C636A" w:rsidRPr="00C20CCF" w:rsidRDefault="003C636A" w:rsidP="002D53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METALNE INDUSTRIJE I INDUSTROMONTAŽE SATO DOO PROGORELICA</w:t>
            </w:r>
          </w:p>
        </w:tc>
        <w:tc>
          <w:tcPr>
            <w:tcW w:w="1060" w:type="dxa"/>
            <w:noWrap/>
            <w:vAlign w:val="center"/>
          </w:tcPr>
          <w:p w14:paraId="5187E722" w14:textId="77777777" w:rsidR="003C636A" w:rsidRPr="00C20CCF" w:rsidRDefault="003C636A" w:rsidP="002D534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16,11%</w:t>
            </w:r>
          </w:p>
        </w:tc>
      </w:tr>
      <w:tr w:rsidR="002D5349" w:rsidRPr="00C20CCF" w14:paraId="0E3D5DE2"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4D234E34" w14:textId="77777777" w:rsidR="002D5349" w:rsidRPr="00C20CCF" w:rsidRDefault="00E527C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w:t>
            </w:r>
          </w:p>
        </w:tc>
        <w:tc>
          <w:tcPr>
            <w:tcW w:w="6100" w:type="dxa"/>
            <w:vAlign w:val="center"/>
          </w:tcPr>
          <w:p w14:paraId="5E7C0BBD" w14:textId="77777777" w:rsidR="002D5349" w:rsidRPr="00C20CCF" w:rsidRDefault="002D5349"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c>
          <w:tcPr>
            <w:tcW w:w="1060" w:type="dxa"/>
            <w:noWrap/>
            <w:vAlign w:val="center"/>
          </w:tcPr>
          <w:p w14:paraId="57DB2C3F" w14:textId="77777777" w:rsidR="002D5349" w:rsidRPr="00C20CCF" w:rsidRDefault="002D5349"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14,62%</w:t>
            </w:r>
          </w:p>
        </w:tc>
      </w:tr>
      <w:tr w:rsidR="002D5349" w:rsidRPr="00C20CCF" w14:paraId="0C33D793"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3475747" w14:textId="77777777" w:rsidR="002D5349" w:rsidRPr="00C20CCF" w:rsidRDefault="00E527C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w:t>
            </w:r>
            <w:r w:rsidR="002D5349" w:rsidRPr="00C20CCF">
              <w:rPr>
                <w:rFonts w:asciiTheme="majorHAnsi" w:eastAsia="Times New Roman" w:hAnsiTheme="majorHAnsi" w:cs="Calibri Light"/>
                <w:color w:val="000000"/>
                <w:sz w:val="20"/>
                <w:szCs w:val="20"/>
              </w:rPr>
              <w:t>.</w:t>
            </w:r>
          </w:p>
        </w:tc>
        <w:tc>
          <w:tcPr>
            <w:tcW w:w="6100" w:type="dxa"/>
            <w:vAlign w:val="center"/>
          </w:tcPr>
          <w:p w14:paraId="42EC3721" w14:textId="77777777" w:rsidR="002D5349" w:rsidRPr="00C20CCF" w:rsidRDefault="003C636A" w:rsidP="002D53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TEHNOGRAD-INŽENJERING KRALJEVO</w:t>
            </w:r>
          </w:p>
        </w:tc>
        <w:tc>
          <w:tcPr>
            <w:tcW w:w="1060" w:type="dxa"/>
            <w:noWrap/>
            <w:vAlign w:val="center"/>
          </w:tcPr>
          <w:p w14:paraId="7B0BBBE2" w14:textId="77777777" w:rsidR="002D5349" w:rsidRPr="00C20CCF" w:rsidRDefault="002D5349" w:rsidP="002D534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9,89%</w:t>
            </w:r>
          </w:p>
        </w:tc>
      </w:tr>
      <w:tr w:rsidR="003C636A" w:rsidRPr="00C20CCF" w14:paraId="1B0C8EEF"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3BE1C94A" w14:textId="77777777" w:rsidR="003C636A" w:rsidRPr="00C20CCF" w:rsidRDefault="008D07B6"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7</w:t>
            </w:r>
            <w:r w:rsidR="003C636A" w:rsidRPr="00C20CCF">
              <w:rPr>
                <w:rFonts w:asciiTheme="majorHAnsi" w:eastAsia="Times New Roman" w:hAnsiTheme="majorHAnsi" w:cs="Calibri Light"/>
                <w:color w:val="000000"/>
                <w:sz w:val="20"/>
                <w:szCs w:val="20"/>
              </w:rPr>
              <w:t>.</w:t>
            </w:r>
          </w:p>
        </w:tc>
        <w:tc>
          <w:tcPr>
            <w:tcW w:w="6100" w:type="dxa"/>
            <w:vAlign w:val="center"/>
          </w:tcPr>
          <w:p w14:paraId="5FF40023" w14:textId="77777777" w:rsidR="003C636A" w:rsidRPr="00C20CCF" w:rsidRDefault="003C636A"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c>
          <w:tcPr>
            <w:tcW w:w="1060" w:type="dxa"/>
            <w:noWrap/>
            <w:vAlign w:val="center"/>
          </w:tcPr>
          <w:p w14:paraId="2EB619E7" w14:textId="77777777" w:rsidR="003C636A" w:rsidRPr="00C20CCF" w:rsidRDefault="003C636A"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6,17%</w:t>
            </w:r>
          </w:p>
        </w:tc>
      </w:tr>
      <w:tr w:rsidR="003C636A" w:rsidRPr="00C20CCF" w14:paraId="2BADACC8"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4BD41C66" w14:textId="77777777" w:rsidR="003C636A" w:rsidRPr="00C20CCF" w:rsidRDefault="008D07B6"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8</w:t>
            </w:r>
            <w:r w:rsidR="003C636A" w:rsidRPr="00C20CCF">
              <w:rPr>
                <w:rFonts w:asciiTheme="majorHAnsi" w:eastAsia="Times New Roman" w:hAnsiTheme="majorHAnsi" w:cs="Calibri Light"/>
                <w:color w:val="000000"/>
                <w:sz w:val="20"/>
                <w:szCs w:val="20"/>
              </w:rPr>
              <w:t>.</w:t>
            </w:r>
          </w:p>
        </w:tc>
        <w:tc>
          <w:tcPr>
            <w:tcW w:w="6100" w:type="dxa"/>
            <w:vAlign w:val="center"/>
          </w:tcPr>
          <w:p w14:paraId="23524A07" w14:textId="77777777" w:rsidR="003C636A" w:rsidRPr="00C20CCF" w:rsidRDefault="003C636A" w:rsidP="002D53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c>
          <w:tcPr>
            <w:tcW w:w="1060" w:type="dxa"/>
            <w:noWrap/>
            <w:vAlign w:val="center"/>
          </w:tcPr>
          <w:p w14:paraId="26EEA145" w14:textId="77777777" w:rsidR="003C636A" w:rsidRPr="00C20CCF" w:rsidRDefault="003C636A" w:rsidP="002D534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5,45%</w:t>
            </w:r>
          </w:p>
        </w:tc>
      </w:tr>
      <w:tr w:rsidR="003C636A" w:rsidRPr="00C20CCF" w14:paraId="37AB0292"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40CA50E5" w14:textId="77777777" w:rsidR="003C636A" w:rsidRPr="00C20CCF" w:rsidRDefault="008D07B6"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9.</w:t>
            </w:r>
          </w:p>
        </w:tc>
        <w:tc>
          <w:tcPr>
            <w:tcW w:w="6100" w:type="dxa"/>
            <w:vAlign w:val="center"/>
          </w:tcPr>
          <w:p w14:paraId="2C8E2BAC" w14:textId="77777777" w:rsidR="003C636A" w:rsidRPr="00C20CCF" w:rsidRDefault="003C636A"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ELNOS ADRANI</w:t>
            </w:r>
          </w:p>
        </w:tc>
        <w:tc>
          <w:tcPr>
            <w:tcW w:w="1060" w:type="dxa"/>
            <w:noWrap/>
            <w:vAlign w:val="center"/>
          </w:tcPr>
          <w:p w14:paraId="652E2E17" w14:textId="77777777" w:rsidR="003C636A" w:rsidRPr="00C20CCF" w:rsidRDefault="003C636A"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4,47%</w:t>
            </w:r>
          </w:p>
        </w:tc>
      </w:tr>
      <w:tr w:rsidR="003C636A" w:rsidRPr="00C20CCF" w14:paraId="11376C5E"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368E6931" w14:textId="77777777" w:rsidR="003C636A" w:rsidRPr="00C20CCF" w:rsidRDefault="003C636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0</w:t>
            </w:r>
            <w:r w:rsidRPr="00C20CCF">
              <w:rPr>
                <w:rFonts w:asciiTheme="majorHAnsi" w:eastAsia="Times New Roman" w:hAnsiTheme="majorHAnsi" w:cs="Calibri Light"/>
                <w:color w:val="000000"/>
                <w:sz w:val="20"/>
                <w:szCs w:val="20"/>
              </w:rPr>
              <w:t>.</w:t>
            </w:r>
          </w:p>
        </w:tc>
        <w:tc>
          <w:tcPr>
            <w:tcW w:w="6100" w:type="dxa"/>
            <w:vAlign w:val="center"/>
          </w:tcPr>
          <w:p w14:paraId="10664197" w14:textId="77777777" w:rsidR="003C636A" w:rsidRPr="00C20CCF" w:rsidRDefault="003C636A" w:rsidP="002D53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c>
          <w:tcPr>
            <w:tcW w:w="1060" w:type="dxa"/>
            <w:noWrap/>
            <w:vAlign w:val="center"/>
          </w:tcPr>
          <w:p w14:paraId="3DEEE797" w14:textId="77777777" w:rsidR="003C636A" w:rsidRPr="00C20CCF" w:rsidRDefault="003C636A" w:rsidP="002D534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4,20%</w:t>
            </w:r>
          </w:p>
        </w:tc>
      </w:tr>
      <w:tr w:rsidR="003C636A" w:rsidRPr="00C20CCF" w14:paraId="05A3D2F0"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164503D4" w14:textId="77777777" w:rsidR="003C636A" w:rsidRPr="00C20CCF" w:rsidRDefault="003C636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1</w:t>
            </w:r>
            <w:r w:rsidRPr="00C20CCF">
              <w:rPr>
                <w:rFonts w:asciiTheme="majorHAnsi" w:eastAsia="Times New Roman" w:hAnsiTheme="majorHAnsi" w:cs="Calibri Light"/>
                <w:color w:val="000000"/>
                <w:sz w:val="20"/>
                <w:szCs w:val="20"/>
              </w:rPr>
              <w:t>.</w:t>
            </w:r>
          </w:p>
        </w:tc>
        <w:tc>
          <w:tcPr>
            <w:tcW w:w="6100" w:type="dxa"/>
            <w:vAlign w:val="center"/>
          </w:tcPr>
          <w:p w14:paraId="70B09FE6" w14:textId="77777777" w:rsidR="003C636A" w:rsidRPr="00C20CCF" w:rsidRDefault="003C636A"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c>
          <w:tcPr>
            <w:tcW w:w="1060" w:type="dxa"/>
            <w:noWrap/>
            <w:vAlign w:val="center"/>
          </w:tcPr>
          <w:p w14:paraId="42F32A20" w14:textId="77777777" w:rsidR="003C636A" w:rsidRPr="00C20CCF" w:rsidRDefault="003C636A"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3,86%</w:t>
            </w:r>
          </w:p>
        </w:tc>
      </w:tr>
      <w:tr w:rsidR="003C636A" w:rsidRPr="00C20CCF" w14:paraId="6781849D"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78DFF556" w14:textId="77777777" w:rsidR="003C636A" w:rsidRPr="00C20CCF" w:rsidRDefault="003C636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2</w:t>
            </w:r>
            <w:r w:rsidRPr="00C20CCF">
              <w:rPr>
                <w:rFonts w:asciiTheme="majorHAnsi" w:eastAsia="Times New Roman" w:hAnsiTheme="majorHAnsi" w:cs="Calibri Light"/>
                <w:color w:val="000000"/>
                <w:sz w:val="20"/>
                <w:szCs w:val="20"/>
              </w:rPr>
              <w:t>.</w:t>
            </w:r>
          </w:p>
        </w:tc>
        <w:tc>
          <w:tcPr>
            <w:tcW w:w="6100" w:type="dxa"/>
            <w:vAlign w:val="center"/>
          </w:tcPr>
          <w:p w14:paraId="42D3CE44" w14:textId="77777777" w:rsidR="003C636A" w:rsidRPr="00C20CCF" w:rsidRDefault="003C636A" w:rsidP="002D53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c>
          <w:tcPr>
            <w:tcW w:w="1060" w:type="dxa"/>
            <w:noWrap/>
            <w:vAlign w:val="center"/>
          </w:tcPr>
          <w:p w14:paraId="529CE171" w14:textId="77777777" w:rsidR="003C636A" w:rsidRPr="00C20CCF" w:rsidRDefault="003C636A" w:rsidP="002D534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2,39%</w:t>
            </w:r>
          </w:p>
        </w:tc>
      </w:tr>
      <w:tr w:rsidR="003C636A" w:rsidRPr="00C20CCF" w14:paraId="5BC30C90"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EC96FB2" w14:textId="77777777" w:rsidR="003C636A" w:rsidRPr="00C20CCF" w:rsidRDefault="003C636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3</w:t>
            </w:r>
            <w:r w:rsidRPr="00C20CCF">
              <w:rPr>
                <w:rFonts w:asciiTheme="majorHAnsi" w:eastAsia="Times New Roman" w:hAnsiTheme="majorHAnsi" w:cs="Calibri Light"/>
                <w:color w:val="000000"/>
                <w:sz w:val="20"/>
                <w:szCs w:val="20"/>
              </w:rPr>
              <w:t>.</w:t>
            </w:r>
          </w:p>
        </w:tc>
        <w:tc>
          <w:tcPr>
            <w:tcW w:w="6100" w:type="dxa"/>
            <w:vAlign w:val="center"/>
          </w:tcPr>
          <w:p w14:paraId="40CEF8C0" w14:textId="77777777" w:rsidR="003C636A" w:rsidRPr="00C20CCF" w:rsidRDefault="003C636A"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c>
          <w:tcPr>
            <w:tcW w:w="1060" w:type="dxa"/>
            <w:noWrap/>
            <w:vAlign w:val="center"/>
          </w:tcPr>
          <w:p w14:paraId="5F29A59B" w14:textId="77777777" w:rsidR="003C636A" w:rsidRPr="00C20CCF" w:rsidRDefault="003C636A"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1,78%</w:t>
            </w:r>
          </w:p>
        </w:tc>
      </w:tr>
      <w:tr w:rsidR="003C636A" w:rsidRPr="00C20CCF" w14:paraId="59911640"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64C5E7AC" w14:textId="77777777" w:rsidR="003C636A" w:rsidRPr="00C20CCF" w:rsidRDefault="003C636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4</w:t>
            </w:r>
            <w:r w:rsidRPr="00C20CCF">
              <w:rPr>
                <w:rFonts w:asciiTheme="majorHAnsi" w:eastAsia="Times New Roman" w:hAnsiTheme="majorHAnsi" w:cs="Calibri Light"/>
                <w:color w:val="000000"/>
                <w:sz w:val="20"/>
                <w:szCs w:val="20"/>
              </w:rPr>
              <w:t>.</w:t>
            </w:r>
          </w:p>
        </w:tc>
        <w:tc>
          <w:tcPr>
            <w:tcW w:w="6100" w:type="dxa"/>
            <w:vAlign w:val="center"/>
          </w:tcPr>
          <w:p w14:paraId="175598E3" w14:textId="77777777" w:rsidR="003C636A" w:rsidRPr="00C20CCF" w:rsidRDefault="003C636A" w:rsidP="002D53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SERVIS I PROIZVODNJU KOMUNALNE OPREME SERVIS SEKOM-KV DOO KRALJEVO</w:t>
            </w:r>
          </w:p>
        </w:tc>
        <w:tc>
          <w:tcPr>
            <w:tcW w:w="1060" w:type="dxa"/>
            <w:noWrap/>
            <w:vAlign w:val="center"/>
          </w:tcPr>
          <w:p w14:paraId="49D7096A" w14:textId="77777777" w:rsidR="003C636A" w:rsidRPr="00C20CCF" w:rsidRDefault="003C636A" w:rsidP="002D534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1,63%</w:t>
            </w:r>
          </w:p>
        </w:tc>
      </w:tr>
      <w:tr w:rsidR="003C636A" w:rsidRPr="00C20CCF" w14:paraId="002BEF50"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2E0F80EC" w14:textId="77777777" w:rsidR="003C636A" w:rsidRPr="00C20CCF" w:rsidRDefault="003C636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5</w:t>
            </w:r>
            <w:r w:rsidRPr="00C20CCF">
              <w:rPr>
                <w:rFonts w:asciiTheme="majorHAnsi" w:eastAsia="Times New Roman" w:hAnsiTheme="majorHAnsi" w:cs="Calibri Light"/>
                <w:color w:val="000000"/>
                <w:sz w:val="20"/>
                <w:szCs w:val="20"/>
              </w:rPr>
              <w:t>.</w:t>
            </w:r>
          </w:p>
        </w:tc>
        <w:tc>
          <w:tcPr>
            <w:tcW w:w="6100" w:type="dxa"/>
            <w:vAlign w:val="center"/>
          </w:tcPr>
          <w:p w14:paraId="23D1B840" w14:textId="77777777" w:rsidR="003C636A" w:rsidRPr="00C20CCF" w:rsidRDefault="003C636A"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"HIDPRO MANC" KRALJEVO</w:t>
            </w:r>
          </w:p>
        </w:tc>
        <w:tc>
          <w:tcPr>
            <w:tcW w:w="1060" w:type="dxa"/>
            <w:noWrap/>
            <w:vAlign w:val="center"/>
          </w:tcPr>
          <w:p w14:paraId="3F9632E9" w14:textId="77777777" w:rsidR="003C636A" w:rsidRPr="00C20CCF" w:rsidRDefault="003C636A"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1,50%</w:t>
            </w:r>
          </w:p>
        </w:tc>
      </w:tr>
      <w:tr w:rsidR="003C636A" w:rsidRPr="00C20CCF" w14:paraId="69B70E3C"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30887B4C" w14:textId="77777777" w:rsidR="003C636A" w:rsidRPr="00C20CCF" w:rsidRDefault="003C636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6.</w:t>
            </w:r>
          </w:p>
        </w:tc>
        <w:tc>
          <w:tcPr>
            <w:tcW w:w="6100" w:type="dxa"/>
            <w:vAlign w:val="center"/>
          </w:tcPr>
          <w:p w14:paraId="7EEEE507" w14:textId="77777777" w:rsidR="003C636A" w:rsidRPr="00C20CCF" w:rsidRDefault="003C636A" w:rsidP="002D53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NOVI KOLEKTIV-INVEST KRALJEVO</w:t>
            </w:r>
          </w:p>
        </w:tc>
        <w:tc>
          <w:tcPr>
            <w:tcW w:w="1060" w:type="dxa"/>
            <w:noWrap/>
            <w:vAlign w:val="center"/>
          </w:tcPr>
          <w:p w14:paraId="2DD544A4" w14:textId="77777777" w:rsidR="003C636A" w:rsidRPr="00C20CCF" w:rsidRDefault="003C636A" w:rsidP="002D534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0,77%</w:t>
            </w:r>
          </w:p>
        </w:tc>
      </w:tr>
      <w:tr w:rsidR="003C636A" w:rsidRPr="00C20CCF" w14:paraId="67514597"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2EA9F8A7" w14:textId="77777777" w:rsidR="003C636A" w:rsidRPr="00C20CCF" w:rsidRDefault="003C636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7</w:t>
            </w:r>
            <w:r w:rsidRPr="00C20CCF">
              <w:rPr>
                <w:rFonts w:asciiTheme="majorHAnsi" w:eastAsia="Times New Roman" w:hAnsiTheme="majorHAnsi" w:cs="Calibri Light"/>
                <w:color w:val="000000"/>
                <w:sz w:val="20"/>
                <w:szCs w:val="20"/>
              </w:rPr>
              <w:t>.</w:t>
            </w:r>
          </w:p>
        </w:tc>
        <w:tc>
          <w:tcPr>
            <w:tcW w:w="6100" w:type="dxa"/>
            <w:vAlign w:val="center"/>
          </w:tcPr>
          <w:p w14:paraId="49B4E4E0" w14:textId="77777777" w:rsidR="003C636A" w:rsidRPr="00C20CCF" w:rsidRDefault="003C636A"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FERO-KONSTRUKT DOO KRALJEVO</w:t>
            </w:r>
          </w:p>
        </w:tc>
        <w:tc>
          <w:tcPr>
            <w:tcW w:w="1060" w:type="dxa"/>
            <w:noWrap/>
            <w:vAlign w:val="center"/>
          </w:tcPr>
          <w:p w14:paraId="3BBD46C8" w14:textId="77777777" w:rsidR="003C636A" w:rsidRPr="00C20CCF" w:rsidRDefault="003C636A"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0,75%</w:t>
            </w:r>
          </w:p>
        </w:tc>
      </w:tr>
      <w:tr w:rsidR="00E527CA" w:rsidRPr="00C20CCF" w14:paraId="24B6447A" w14:textId="77777777" w:rsidTr="003C636A">
        <w:trPr>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33E79104" w14:textId="77777777" w:rsidR="00E527CA" w:rsidRPr="00C20CCF" w:rsidRDefault="00E527CA"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8D07B6" w:rsidRPr="00C20CCF">
              <w:rPr>
                <w:rFonts w:asciiTheme="majorHAnsi" w:eastAsia="Times New Roman" w:hAnsiTheme="majorHAnsi" w:cs="Calibri Light"/>
                <w:color w:val="000000"/>
                <w:sz w:val="20"/>
                <w:szCs w:val="20"/>
              </w:rPr>
              <w:t>8</w:t>
            </w:r>
            <w:r w:rsidRPr="00C20CCF">
              <w:rPr>
                <w:rFonts w:asciiTheme="majorHAnsi" w:eastAsia="Times New Roman" w:hAnsiTheme="majorHAnsi" w:cs="Calibri Light"/>
                <w:color w:val="000000"/>
                <w:sz w:val="20"/>
                <w:szCs w:val="20"/>
              </w:rPr>
              <w:t>.</w:t>
            </w:r>
          </w:p>
        </w:tc>
        <w:tc>
          <w:tcPr>
            <w:tcW w:w="6100" w:type="dxa"/>
            <w:vAlign w:val="center"/>
          </w:tcPr>
          <w:p w14:paraId="55B31427" w14:textId="77777777" w:rsidR="00E527CA" w:rsidRPr="00C20CCF" w:rsidRDefault="00E527CA" w:rsidP="002D53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ALUPLANET KRALJEVO</w:t>
            </w:r>
          </w:p>
        </w:tc>
        <w:tc>
          <w:tcPr>
            <w:tcW w:w="1060" w:type="dxa"/>
            <w:noWrap/>
            <w:vAlign w:val="center"/>
          </w:tcPr>
          <w:p w14:paraId="521903DE" w14:textId="77777777" w:rsidR="00E527CA" w:rsidRPr="00C20CCF" w:rsidRDefault="00E527CA" w:rsidP="002D534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0,39%</w:t>
            </w:r>
          </w:p>
        </w:tc>
      </w:tr>
      <w:tr w:rsidR="003C636A" w:rsidRPr="00C20CCF" w14:paraId="3C66666B" w14:textId="77777777" w:rsidTr="003C636A">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80" w:type="dxa"/>
            <w:noWrap/>
            <w:vAlign w:val="center"/>
          </w:tcPr>
          <w:p w14:paraId="7F6DB437" w14:textId="77777777" w:rsidR="003C636A" w:rsidRPr="00C20CCF" w:rsidRDefault="008D07B6" w:rsidP="002D5349">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19</w:t>
            </w:r>
            <w:r w:rsidR="00E527CA" w:rsidRPr="00C20CCF">
              <w:rPr>
                <w:rFonts w:asciiTheme="majorHAnsi" w:eastAsia="Times New Roman" w:hAnsiTheme="majorHAnsi" w:cs="Calibri Light"/>
                <w:color w:val="000000"/>
                <w:sz w:val="20"/>
                <w:szCs w:val="20"/>
              </w:rPr>
              <w:t>.</w:t>
            </w:r>
          </w:p>
        </w:tc>
        <w:tc>
          <w:tcPr>
            <w:tcW w:w="6100" w:type="dxa"/>
            <w:vAlign w:val="center"/>
          </w:tcPr>
          <w:p w14:paraId="2EA78F27" w14:textId="77777777" w:rsidR="003C636A" w:rsidRPr="00C20CCF" w:rsidRDefault="003C636A" w:rsidP="002D534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"PLANOJEVIĆ COMPANY" UŠĆE</w:t>
            </w:r>
          </w:p>
        </w:tc>
        <w:tc>
          <w:tcPr>
            <w:tcW w:w="1060" w:type="dxa"/>
            <w:noWrap/>
            <w:vAlign w:val="center"/>
          </w:tcPr>
          <w:p w14:paraId="6D2B97AB" w14:textId="77777777" w:rsidR="003C636A" w:rsidRPr="00C20CCF" w:rsidRDefault="003C636A" w:rsidP="002D534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0,31%</w:t>
            </w:r>
          </w:p>
        </w:tc>
      </w:tr>
    </w:tbl>
    <w:p w14:paraId="3F73F4E8" w14:textId="77777777" w:rsidR="003C636A" w:rsidRPr="007E5649" w:rsidRDefault="003C636A" w:rsidP="003C636A">
      <w:pPr>
        <w:rPr>
          <w:rFonts w:asciiTheme="majorHAnsi" w:hAnsiTheme="majorHAnsi"/>
          <w:bCs/>
          <w:i/>
          <w:iCs/>
          <w:sz w:val="24"/>
          <w:szCs w:val="24"/>
          <w:lang w:val="sr-Latn-RS"/>
        </w:rPr>
      </w:pPr>
      <w:r w:rsidRPr="007E5649">
        <w:rPr>
          <w:rFonts w:asciiTheme="majorHAnsi" w:hAnsiTheme="majorHAnsi"/>
          <w:bCs/>
          <w:i/>
          <w:iCs/>
          <w:sz w:val="24"/>
          <w:szCs w:val="24"/>
          <w:lang w:val="sr-Latn-RS"/>
        </w:rPr>
        <w:t xml:space="preserve">              Izvor: Kalkulacija autora</w:t>
      </w:r>
    </w:p>
    <w:p w14:paraId="5E87408C" w14:textId="77777777" w:rsidR="002D5349" w:rsidRDefault="002D5349"/>
    <w:p w14:paraId="05C413A7" w14:textId="77777777" w:rsidR="00302B5B" w:rsidRPr="004421DF" w:rsidRDefault="00302B5B" w:rsidP="00302B5B">
      <w:pPr>
        <w:jc w:val="both"/>
        <w:rPr>
          <w:rFonts w:asciiTheme="majorHAnsi" w:hAnsiTheme="majorHAnsi"/>
          <w:bCs/>
          <w:iCs/>
          <w:sz w:val="24"/>
          <w:szCs w:val="24"/>
          <w:lang w:val="sr-Latn-RS"/>
        </w:rPr>
      </w:pPr>
      <w:bookmarkStart w:id="22" w:name="_Hlk4002883"/>
      <w:r w:rsidRPr="004421DF">
        <w:rPr>
          <w:rFonts w:asciiTheme="majorHAnsi" w:hAnsiTheme="majorHAnsi"/>
          <w:bCs/>
          <w:iCs/>
          <w:sz w:val="24"/>
          <w:szCs w:val="24"/>
          <w:lang w:val="sr-Latn-RS"/>
        </w:rPr>
        <w:t>U 2016. godini</w:t>
      </w:r>
      <w:r>
        <w:rPr>
          <w:rFonts w:asciiTheme="majorHAnsi" w:hAnsiTheme="majorHAnsi"/>
          <w:bCs/>
          <w:iCs/>
          <w:sz w:val="24"/>
          <w:szCs w:val="24"/>
          <w:lang w:val="sr-Latn-RS"/>
        </w:rPr>
        <w:t xml:space="preserve">, više od polovine analiziranih privrednih društava (55%) je ostvarila vrednost ROA do 5%, a </w:t>
      </w:r>
      <w:r w:rsidRPr="004421DF">
        <w:rPr>
          <w:rFonts w:asciiTheme="majorHAnsi" w:hAnsiTheme="majorHAnsi"/>
          <w:bCs/>
          <w:iCs/>
          <w:sz w:val="24"/>
          <w:szCs w:val="24"/>
          <w:lang w:val="sr-Latn-RS"/>
        </w:rPr>
        <w:t xml:space="preserve"> </w:t>
      </w:r>
      <w:r>
        <w:rPr>
          <w:rFonts w:asciiTheme="majorHAnsi" w:hAnsiTheme="majorHAnsi"/>
          <w:bCs/>
          <w:iCs/>
          <w:sz w:val="24"/>
          <w:szCs w:val="24"/>
          <w:lang w:val="sr-Latn-RS"/>
        </w:rPr>
        <w:t>20% preduzeća je ostvarilo vrednost posmatranog indikatora u intervalu 5-10%. Vrednost ROA indikatora u intervalu 10-20% je zabeležena kod 20% preduzeća, dok je vrednost ROA iznad 30% ostvarilo samo jedno analizirano preduzeće.</w:t>
      </w:r>
      <w:bookmarkEnd w:id="22"/>
    </w:p>
    <w:p w14:paraId="4E32AA82" w14:textId="77777777" w:rsidR="003C636A" w:rsidRPr="00766162" w:rsidRDefault="003C636A">
      <w:pPr>
        <w:rPr>
          <w:lang w:val="sr-Latn-RS"/>
        </w:rPr>
      </w:pPr>
    </w:p>
    <w:p w14:paraId="688A1841" w14:textId="540C9405" w:rsidR="00624DD0" w:rsidRPr="007E5649" w:rsidRDefault="00624DD0" w:rsidP="001646A1">
      <w:pPr>
        <w:jc w:val="center"/>
        <w:rPr>
          <w:rFonts w:asciiTheme="majorHAnsi" w:hAnsiTheme="majorHAnsi"/>
          <w:b/>
          <w:i/>
          <w:iCs/>
          <w:sz w:val="24"/>
          <w:szCs w:val="24"/>
          <w:lang w:val="sr-Latn-RS"/>
        </w:rPr>
      </w:pPr>
      <w:r w:rsidRPr="007E5649">
        <w:rPr>
          <w:rFonts w:asciiTheme="majorHAnsi" w:hAnsiTheme="majorHAnsi"/>
          <w:b/>
          <w:i/>
          <w:iCs/>
          <w:sz w:val="24"/>
          <w:szCs w:val="24"/>
          <w:lang w:val="sr-Latn-RS"/>
        </w:rPr>
        <w:t>Tabela</w:t>
      </w:r>
      <w:r w:rsidR="001646A1" w:rsidRPr="007E5649">
        <w:rPr>
          <w:rFonts w:asciiTheme="majorHAnsi" w:hAnsiTheme="majorHAnsi"/>
          <w:b/>
          <w:i/>
          <w:iCs/>
          <w:sz w:val="24"/>
          <w:szCs w:val="24"/>
          <w:lang w:val="sr-Latn-RS"/>
        </w:rPr>
        <w:t xml:space="preserve">: </w:t>
      </w:r>
      <w:r w:rsidRPr="007E5649">
        <w:rPr>
          <w:rFonts w:asciiTheme="majorHAnsi" w:hAnsiTheme="majorHAnsi"/>
          <w:b/>
          <w:i/>
          <w:iCs/>
          <w:sz w:val="24"/>
          <w:szCs w:val="24"/>
          <w:lang w:val="sr-Latn-RS"/>
        </w:rPr>
        <w:t>Rang privrednih društava u metalskom sektoru prema vrednosti ROE koeficijenta, 2016. godina</w:t>
      </w:r>
    </w:p>
    <w:p w14:paraId="019761A1" w14:textId="77777777" w:rsidR="000A67ED" w:rsidRPr="001646A1" w:rsidRDefault="000A67ED" w:rsidP="001646A1">
      <w:pPr>
        <w:jc w:val="center"/>
        <w:rPr>
          <w:rFonts w:asciiTheme="majorHAnsi" w:hAnsiTheme="majorHAnsi"/>
          <w:b/>
          <w:i/>
          <w:iCs/>
          <w:sz w:val="24"/>
          <w:szCs w:val="24"/>
          <w:lang w:val="sr-Latn-RS"/>
        </w:rPr>
      </w:pPr>
    </w:p>
    <w:tbl>
      <w:tblPr>
        <w:tblStyle w:val="GridTable4-Accent61"/>
        <w:tblW w:w="7940" w:type="dxa"/>
        <w:jc w:val="center"/>
        <w:tblLook w:val="04A0" w:firstRow="1" w:lastRow="0" w:firstColumn="1" w:lastColumn="0" w:noHBand="0" w:noVBand="1"/>
      </w:tblPr>
      <w:tblGrid>
        <w:gridCol w:w="704"/>
        <w:gridCol w:w="6176"/>
        <w:gridCol w:w="1060"/>
      </w:tblGrid>
      <w:tr w:rsidR="00624DD0" w:rsidRPr="00C20CCF" w14:paraId="3F0DA82B" w14:textId="77777777" w:rsidTr="00E8116D">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04" w:type="dxa"/>
            <w:vAlign w:val="center"/>
            <w:hideMark/>
          </w:tcPr>
          <w:p w14:paraId="14D172AC" w14:textId="77777777" w:rsidR="00624DD0" w:rsidRPr="00C20CCF" w:rsidRDefault="00624DD0" w:rsidP="00E8116D">
            <w:pPr>
              <w:rPr>
                <w:rFonts w:asciiTheme="majorHAnsi" w:eastAsia="Times New Roman" w:hAnsiTheme="majorHAnsi" w:cs="Calibri Light"/>
                <w:bCs w:val="0"/>
                <w:color w:val="000000"/>
                <w:sz w:val="20"/>
                <w:szCs w:val="20"/>
              </w:rPr>
            </w:pPr>
            <w:bookmarkStart w:id="23" w:name="_Hlk3795232"/>
            <w:r w:rsidRPr="00C20CCF">
              <w:rPr>
                <w:rFonts w:asciiTheme="majorHAnsi" w:eastAsia="Times New Roman" w:hAnsiTheme="majorHAnsi" w:cs="Calibri Light"/>
                <w:bCs w:val="0"/>
                <w:color w:val="000000"/>
                <w:sz w:val="20"/>
                <w:szCs w:val="20"/>
              </w:rPr>
              <w:t>R. br.</w:t>
            </w:r>
          </w:p>
        </w:tc>
        <w:tc>
          <w:tcPr>
            <w:tcW w:w="6176" w:type="dxa"/>
            <w:vAlign w:val="center"/>
            <w:hideMark/>
          </w:tcPr>
          <w:p w14:paraId="4228EA08" w14:textId="77777777" w:rsidR="00624DD0" w:rsidRPr="00C20CCF" w:rsidRDefault="00624DD0"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c>
          <w:tcPr>
            <w:tcW w:w="1060" w:type="dxa"/>
            <w:vAlign w:val="center"/>
            <w:hideMark/>
          </w:tcPr>
          <w:p w14:paraId="36A6FB91" w14:textId="77777777" w:rsidR="00624DD0" w:rsidRPr="00C20CCF" w:rsidRDefault="00624DD0"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rPr>
            </w:pPr>
            <w:r w:rsidRPr="00C20CCF">
              <w:rPr>
                <w:rFonts w:asciiTheme="majorHAnsi" w:eastAsia="Times New Roman" w:hAnsiTheme="majorHAnsi" w:cs="Calibri Light"/>
                <w:bCs w:val="0"/>
                <w:color w:val="000000"/>
                <w:sz w:val="20"/>
                <w:szCs w:val="20"/>
              </w:rPr>
              <w:t>ROE 2016</w:t>
            </w:r>
          </w:p>
        </w:tc>
      </w:tr>
      <w:tr w:rsidR="00624DD0" w:rsidRPr="00C20CCF" w14:paraId="4367F7C8" w14:textId="77777777" w:rsidTr="00E8116D">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09F93FD5" w14:textId="77777777" w:rsidR="00624DD0" w:rsidRPr="00C20CCF" w:rsidRDefault="00624DD0"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p>
        </w:tc>
        <w:tc>
          <w:tcPr>
            <w:tcW w:w="6176" w:type="dxa"/>
            <w:vAlign w:val="center"/>
            <w:hideMark/>
          </w:tcPr>
          <w:p w14:paraId="3A12896C" w14:textId="77777777" w:rsidR="00624DD0" w:rsidRPr="00C20CCF" w:rsidRDefault="00624DD0"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lang w:val="sr-Latn-RS"/>
              </w:rPr>
              <w:t>DOO ZA PROIZVODNJU, PROMET I USLUGE TERMIL KRALJEVO</w:t>
            </w:r>
          </w:p>
        </w:tc>
        <w:tc>
          <w:tcPr>
            <w:tcW w:w="1060" w:type="dxa"/>
            <w:noWrap/>
            <w:vAlign w:val="center"/>
            <w:hideMark/>
          </w:tcPr>
          <w:p w14:paraId="742ED32A" w14:textId="77777777" w:rsidR="00624DD0" w:rsidRPr="00C20CCF" w:rsidRDefault="00624DD0"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66,42%</w:t>
            </w:r>
          </w:p>
        </w:tc>
      </w:tr>
      <w:tr w:rsidR="00624DD0" w:rsidRPr="00C20CCF" w14:paraId="71B316A3"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06998183" w14:textId="77777777" w:rsidR="00624DD0" w:rsidRPr="00C20CCF" w:rsidRDefault="00624DD0"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w:t>
            </w:r>
          </w:p>
        </w:tc>
        <w:tc>
          <w:tcPr>
            <w:tcW w:w="6176" w:type="dxa"/>
            <w:vAlign w:val="center"/>
            <w:hideMark/>
          </w:tcPr>
          <w:p w14:paraId="4A0A2780" w14:textId="77777777" w:rsidR="00624DD0" w:rsidRPr="00C20CCF" w:rsidRDefault="00624DD0" w:rsidP="00E811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lang w:val="sr-Latn-RS"/>
              </w:rPr>
              <w:t>PREDUZEĆE ZA PROIZVODNJU METALNE GALANTERIJE PEKOM INŽENJERING DOO KRALJEVO</w:t>
            </w:r>
          </w:p>
        </w:tc>
        <w:tc>
          <w:tcPr>
            <w:tcW w:w="1060" w:type="dxa"/>
            <w:noWrap/>
            <w:vAlign w:val="center"/>
            <w:hideMark/>
          </w:tcPr>
          <w:p w14:paraId="029A3A16" w14:textId="77777777" w:rsidR="00624DD0" w:rsidRPr="00C20CCF" w:rsidRDefault="00624DD0"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64,53%</w:t>
            </w:r>
          </w:p>
        </w:tc>
      </w:tr>
      <w:tr w:rsidR="00624DD0" w:rsidRPr="00C20CCF" w14:paraId="325AC26F"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7E785157" w14:textId="77777777" w:rsidR="00624DD0" w:rsidRPr="00C20CCF" w:rsidRDefault="00624DD0" w:rsidP="00624DD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w:t>
            </w:r>
          </w:p>
        </w:tc>
        <w:tc>
          <w:tcPr>
            <w:tcW w:w="6176" w:type="dxa"/>
            <w:vAlign w:val="center"/>
          </w:tcPr>
          <w:p w14:paraId="68D57D8D" w14:textId="77777777" w:rsidR="00624DD0" w:rsidRPr="00C20CCF" w:rsidRDefault="00624DD0" w:rsidP="00624D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FERO-KONSTRUKT DOO KRALJEVO</w:t>
            </w:r>
          </w:p>
        </w:tc>
        <w:tc>
          <w:tcPr>
            <w:tcW w:w="1060" w:type="dxa"/>
            <w:noWrap/>
            <w:vAlign w:val="center"/>
          </w:tcPr>
          <w:p w14:paraId="613E694E" w14:textId="77777777" w:rsidR="00624DD0" w:rsidRPr="00C20CCF" w:rsidRDefault="00624DD0" w:rsidP="00624D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49,66%</w:t>
            </w:r>
          </w:p>
        </w:tc>
      </w:tr>
      <w:tr w:rsidR="00624DD0" w:rsidRPr="00C20CCF" w14:paraId="1470A345"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5EE1E1C8" w14:textId="77777777" w:rsidR="00624DD0" w:rsidRPr="00C20CCF" w:rsidRDefault="00624DD0" w:rsidP="00624DD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w:t>
            </w:r>
          </w:p>
        </w:tc>
        <w:tc>
          <w:tcPr>
            <w:tcW w:w="6176" w:type="dxa"/>
            <w:vAlign w:val="center"/>
          </w:tcPr>
          <w:p w14:paraId="1A9F9E1C" w14:textId="77777777" w:rsidR="00624DD0" w:rsidRPr="00C20CCF" w:rsidRDefault="00624DD0" w:rsidP="00624DD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SERVIS I PROIZVODNJU KOMUNALNE OPREME SERVIS SEKOM-KV DOO KRALJEVO</w:t>
            </w:r>
          </w:p>
        </w:tc>
        <w:tc>
          <w:tcPr>
            <w:tcW w:w="1060" w:type="dxa"/>
            <w:noWrap/>
            <w:vAlign w:val="center"/>
          </w:tcPr>
          <w:p w14:paraId="78815396" w14:textId="77777777" w:rsidR="00624DD0" w:rsidRPr="00C20CCF" w:rsidRDefault="00624DD0" w:rsidP="00624D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33,74%</w:t>
            </w:r>
          </w:p>
        </w:tc>
      </w:tr>
      <w:tr w:rsidR="00624DD0" w:rsidRPr="00C20CCF" w14:paraId="6BC899C4"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4034589F" w14:textId="77777777" w:rsidR="00624DD0" w:rsidRPr="00C20CCF" w:rsidRDefault="00624DD0" w:rsidP="00624DD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lastRenderedPageBreak/>
              <w:t>5.</w:t>
            </w:r>
          </w:p>
        </w:tc>
        <w:tc>
          <w:tcPr>
            <w:tcW w:w="6176" w:type="dxa"/>
            <w:vAlign w:val="center"/>
          </w:tcPr>
          <w:p w14:paraId="33389B56" w14:textId="77777777" w:rsidR="00624DD0" w:rsidRPr="00C20CCF" w:rsidRDefault="00624DD0" w:rsidP="00624D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METALNE INDUSTRIJE I INDUSTROMONTAŽE SATO DOO PROGORELICA</w:t>
            </w:r>
          </w:p>
        </w:tc>
        <w:tc>
          <w:tcPr>
            <w:tcW w:w="1060" w:type="dxa"/>
            <w:noWrap/>
            <w:vAlign w:val="center"/>
          </w:tcPr>
          <w:p w14:paraId="1DAC0856" w14:textId="77777777" w:rsidR="00624DD0" w:rsidRPr="00C20CCF" w:rsidRDefault="00624DD0" w:rsidP="00624D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27,61%</w:t>
            </w:r>
          </w:p>
        </w:tc>
      </w:tr>
      <w:tr w:rsidR="00624DD0" w:rsidRPr="00C20CCF" w14:paraId="0415E905"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09BFDBD5" w14:textId="77777777" w:rsidR="00624DD0" w:rsidRPr="00C20CCF" w:rsidRDefault="008D07B6" w:rsidP="00624DD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w:t>
            </w:r>
          </w:p>
        </w:tc>
        <w:tc>
          <w:tcPr>
            <w:tcW w:w="6176" w:type="dxa"/>
            <w:vAlign w:val="center"/>
          </w:tcPr>
          <w:p w14:paraId="206135F3" w14:textId="77777777" w:rsidR="00624DD0" w:rsidRPr="00C20CCF" w:rsidRDefault="00624DD0" w:rsidP="00624DD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c>
          <w:tcPr>
            <w:tcW w:w="1060" w:type="dxa"/>
            <w:noWrap/>
            <w:vAlign w:val="center"/>
          </w:tcPr>
          <w:p w14:paraId="4C5F6E43" w14:textId="77777777" w:rsidR="00624DD0" w:rsidRPr="00C20CCF" w:rsidRDefault="00624DD0" w:rsidP="00624D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25,50%</w:t>
            </w:r>
          </w:p>
        </w:tc>
      </w:tr>
      <w:tr w:rsidR="00624DD0" w:rsidRPr="00C20CCF" w14:paraId="0E1A8351"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57990EC6" w14:textId="77777777" w:rsidR="00624DD0" w:rsidRPr="00C20CCF" w:rsidRDefault="008D07B6" w:rsidP="00624DD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7.</w:t>
            </w:r>
          </w:p>
        </w:tc>
        <w:tc>
          <w:tcPr>
            <w:tcW w:w="6176" w:type="dxa"/>
            <w:vAlign w:val="center"/>
          </w:tcPr>
          <w:p w14:paraId="25D8B758" w14:textId="77777777" w:rsidR="00624DD0" w:rsidRPr="00C20CCF" w:rsidRDefault="00624DD0" w:rsidP="00624D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TEHNOGRAD-INŽENJERING KRALJEVO</w:t>
            </w:r>
          </w:p>
        </w:tc>
        <w:tc>
          <w:tcPr>
            <w:tcW w:w="1060" w:type="dxa"/>
            <w:noWrap/>
            <w:vAlign w:val="center"/>
          </w:tcPr>
          <w:p w14:paraId="05FE76A6" w14:textId="77777777" w:rsidR="00624DD0" w:rsidRPr="00C20CCF" w:rsidRDefault="00624DD0" w:rsidP="00624D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22,36%</w:t>
            </w:r>
          </w:p>
        </w:tc>
      </w:tr>
      <w:tr w:rsidR="00624DD0" w:rsidRPr="00C20CCF" w14:paraId="33B78753"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2A2C7911" w14:textId="77777777" w:rsidR="00624DD0" w:rsidRPr="00C20CCF" w:rsidRDefault="008D07B6" w:rsidP="00624DD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8.</w:t>
            </w:r>
          </w:p>
        </w:tc>
        <w:tc>
          <w:tcPr>
            <w:tcW w:w="6176" w:type="dxa"/>
            <w:vAlign w:val="center"/>
          </w:tcPr>
          <w:p w14:paraId="072D5553" w14:textId="77777777" w:rsidR="00624DD0" w:rsidRPr="00C20CCF" w:rsidRDefault="00624DD0" w:rsidP="00624DD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c>
          <w:tcPr>
            <w:tcW w:w="1060" w:type="dxa"/>
            <w:noWrap/>
            <w:vAlign w:val="center"/>
          </w:tcPr>
          <w:p w14:paraId="712F03F3" w14:textId="77777777" w:rsidR="00624DD0" w:rsidRPr="00C20CCF" w:rsidRDefault="00624DD0" w:rsidP="00624DD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22,23%</w:t>
            </w:r>
          </w:p>
        </w:tc>
      </w:tr>
      <w:tr w:rsidR="00624DD0" w:rsidRPr="00C20CCF" w14:paraId="2B6B701A"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22CF5358" w14:textId="77777777" w:rsidR="00624DD0" w:rsidRPr="00C20CCF" w:rsidRDefault="008D07B6" w:rsidP="00624DD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9.</w:t>
            </w:r>
          </w:p>
        </w:tc>
        <w:tc>
          <w:tcPr>
            <w:tcW w:w="6176" w:type="dxa"/>
            <w:vAlign w:val="center"/>
          </w:tcPr>
          <w:p w14:paraId="06BD28CB" w14:textId="77777777" w:rsidR="00624DD0" w:rsidRPr="00C20CCF" w:rsidRDefault="004B28B0" w:rsidP="00624D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FARBRIKA RAZVODNIH ORMANA EVROTEHNA DOO KONAREVO</w:t>
            </w:r>
          </w:p>
        </w:tc>
        <w:tc>
          <w:tcPr>
            <w:tcW w:w="1060" w:type="dxa"/>
            <w:noWrap/>
            <w:vAlign w:val="center"/>
          </w:tcPr>
          <w:p w14:paraId="21D2B4B6" w14:textId="77777777" w:rsidR="00624DD0" w:rsidRPr="00C20CCF" w:rsidRDefault="00624DD0" w:rsidP="00624DD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21,73%</w:t>
            </w:r>
          </w:p>
        </w:tc>
      </w:tr>
      <w:tr w:rsidR="004B28B0" w:rsidRPr="00C20CCF" w14:paraId="69D3ABEE"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53B861F2"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10.</w:t>
            </w:r>
          </w:p>
        </w:tc>
        <w:tc>
          <w:tcPr>
            <w:tcW w:w="6176" w:type="dxa"/>
            <w:vAlign w:val="center"/>
          </w:tcPr>
          <w:p w14:paraId="63926C36" w14:textId="77777777" w:rsidR="004B28B0" w:rsidRPr="00C20CCF" w:rsidRDefault="004B28B0" w:rsidP="004B28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ALUPLANET KRALJEVO</w:t>
            </w:r>
          </w:p>
        </w:tc>
        <w:tc>
          <w:tcPr>
            <w:tcW w:w="1060" w:type="dxa"/>
            <w:noWrap/>
            <w:vAlign w:val="center"/>
          </w:tcPr>
          <w:p w14:paraId="034E31A8" w14:textId="77777777" w:rsidR="004B28B0" w:rsidRPr="00C20CCF" w:rsidRDefault="004B28B0" w:rsidP="004B28B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8,90%</w:t>
            </w:r>
          </w:p>
        </w:tc>
      </w:tr>
      <w:tr w:rsidR="004B28B0" w:rsidRPr="00C20CCF" w14:paraId="05767564"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7877C89D"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11.</w:t>
            </w:r>
          </w:p>
        </w:tc>
        <w:tc>
          <w:tcPr>
            <w:tcW w:w="6176" w:type="dxa"/>
            <w:vAlign w:val="center"/>
          </w:tcPr>
          <w:p w14:paraId="2658293F" w14:textId="77777777" w:rsidR="004B28B0" w:rsidRPr="00C20CCF" w:rsidRDefault="004B28B0" w:rsidP="004B28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c>
          <w:tcPr>
            <w:tcW w:w="1060" w:type="dxa"/>
            <w:noWrap/>
            <w:vAlign w:val="center"/>
          </w:tcPr>
          <w:p w14:paraId="1F331341" w14:textId="77777777" w:rsidR="004B28B0" w:rsidRPr="00C20CCF" w:rsidRDefault="004B28B0" w:rsidP="004B28B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8,74%</w:t>
            </w:r>
          </w:p>
        </w:tc>
      </w:tr>
      <w:tr w:rsidR="004B28B0" w:rsidRPr="00C20CCF" w14:paraId="096C6BC2"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2C822976"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12.</w:t>
            </w:r>
          </w:p>
        </w:tc>
        <w:tc>
          <w:tcPr>
            <w:tcW w:w="6176" w:type="dxa"/>
            <w:vAlign w:val="center"/>
          </w:tcPr>
          <w:p w14:paraId="187D6D2F" w14:textId="77777777" w:rsidR="004B28B0" w:rsidRPr="00C20CCF" w:rsidRDefault="004B28B0" w:rsidP="004B28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NOVI KOLEKTIV-INVEST KRALJEVO</w:t>
            </w:r>
          </w:p>
        </w:tc>
        <w:tc>
          <w:tcPr>
            <w:tcW w:w="1060" w:type="dxa"/>
            <w:noWrap/>
            <w:vAlign w:val="center"/>
          </w:tcPr>
          <w:p w14:paraId="1ED26B55" w14:textId="77777777" w:rsidR="004B28B0" w:rsidRPr="00C20CCF" w:rsidRDefault="004B28B0" w:rsidP="004B28B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7,81%</w:t>
            </w:r>
          </w:p>
        </w:tc>
      </w:tr>
      <w:tr w:rsidR="004B28B0" w:rsidRPr="00C20CCF" w14:paraId="56AD8DEA"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1F6E96B8"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13.</w:t>
            </w:r>
          </w:p>
        </w:tc>
        <w:tc>
          <w:tcPr>
            <w:tcW w:w="6176" w:type="dxa"/>
            <w:vAlign w:val="center"/>
          </w:tcPr>
          <w:p w14:paraId="7098CEE2" w14:textId="77777777" w:rsidR="004B28B0" w:rsidRPr="00C20CCF" w:rsidRDefault="004B28B0" w:rsidP="004B28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c>
          <w:tcPr>
            <w:tcW w:w="1060" w:type="dxa"/>
            <w:noWrap/>
            <w:vAlign w:val="center"/>
          </w:tcPr>
          <w:p w14:paraId="31459D3A" w14:textId="77777777" w:rsidR="004B28B0" w:rsidRPr="00C20CCF" w:rsidRDefault="004B28B0" w:rsidP="004B28B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7,74%</w:t>
            </w:r>
          </w:p>
        </w:tc>
      </w:tr>
      <w:tr w:rsidR="004B28B0" w:rsidRPr="00C20CCF" w14:paraId="71E98166"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5B2A2DA9"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14.</w:t>
            </w:r>
          </w:p>
        </w:tc>
        <w:tc>
          <w:tcPr>
            <w:tcW w:w="6176" w:type="dxa"/>
            <w:vAlign w:val="center"/>
          </w:tcPr>
          <w:p w14:paraId="7C269C8F" w14:textId="77777777" w:rsidR="004B28B0" w:rsidRPr="00C20CCF" w:rsidRDefault="004B28B0" w:rsidP="004B28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ELNOS ADRANI</w:t>
            </w:r>
          </w:p>
        </w:tc>
        <w:tc>
          <w:tcPr>
            <w:tcW w:w="1060" w:type="dxa"/>
            <w:noWrap/>
            <w:vAlign w:val="center"/>
          </w:tcPr>
          <w:p w14:paraId="705116ED" w14:textId="77777777" w:rsidR="004B28B0" w:rsidRPr="00C20CCF" w:rsidRDefault="004B28B0" w:rsidP="004B28B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7,71%</w:t>
            </w:r>
          </w:p>
        </w:tc>
      </w:tr>
      <w:tr w:rsidR="004B28B0" w:rsidRPr="00C20CCF" w14:paraId="5D8D4C3A"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26161746"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15.</w:t>
            </w:r>
          </w:p>
        </w:tc>
        <w:tc>
          <w:tcPr>
            <w:tcW w:w="6176" w:type="dxa"/>
            <w:vAlign w:val="center"/>
          </w:tcPr>
          <w:p w14:paraId="38879D97" w14:textId="77777777" w:rsidR="004B28B0" w:rsidRPr="00C20CCF" w:rsidRDefault="004B28B0" w:rsidP="004B28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c>
          <w:tcPr>
            <w:tcW w:w="1060" w:type="dxa"/>
            <w:noWrap/>
            <w:vAlign w:val="center"/>
          </w:tcPr>
          <w:p w14:paraId="45B5766F" w14:textId="77777777" w:rsidR="004B28B0" w:rsidRPr="00C20CCF" w:rsidRDefault="004B28B0" w:rsidP="004B28B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6,38%</w:t>
            </w:r>
          </w:p>
        </w:tc>
      </w:tr>
      <w:tr w:rsidR="004B28B0" w:rsidRPr="00C20CCF" w14:paraId="5965565A"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10B226FD"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16.</w:t>
            </w:r>
          </w:p>
        </w:tc>
        <w:tc>
          <w:tcPr>
            <w:tcW w:w="6176" w:type="dxa"/>
            <w:vAlign w:val="center"/>
          </w:tcPr>
          <w:p w14:paraId="1D8E6A31" w14:textId="77777777" w:rsidR="004B28B0" w:rsidRPr="00C20CCF" w:rsidRDefault="004B28B0" w:rsidP="004B28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c>
          <w:tcPr>
            <w:tcW w:w="1060" w:type="dxa"/>
            <w:noWrap/>
            <w:vAlign w:val="center"/>
          </w:tcPr>
          <w:p w14:paraId="7B8C88B4" w14:textId="77777777" w:rsidR="004B28B0" w:rsidRPr="00C20CCF" w:rsidRDefault="004B28B0" w:rsidP="004B28B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6,21%</w:t>
            </w:r>
          </w:p>
        </w:tc>
      </w:tr>
      <w:tr w:rsidR="004B28B0" w:rsidRPr="00C20CCF" w14:paraId="466B42A5"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1FAEA95E"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17.</w:t>
            </w:r>
          </w:p>
        </w:tc>
        <w:tc>
          <w:tcPr>
            <w:tcW w:w="6176" w:type="dxa"/>
            <w:vAlign w:val="center"/>
          </w:tcPr>
          <w:p w14:paraId="0AA4397E" w14:textId="77777777" w:rsidR="004B28B0" w:rsidRPr="00C20CCF" w:rsidRDefault="004B28B0" w:rsidP="004B28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c>
          <w:tcPr>
            <w:tcW w:w="1060" w:type="dxa"/>
            <w:noWrap/>
            <w:vAlign w:val="center"/>
          </w:tcPr>
          <w:p w14:paraId="593E4F0B" w14:textId="77777777" w:rsidR="004B28B0" w:rsidRPr="00C20CCF" w:rsidRDefault="004B28B0" w:rsidP="004B28B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4,97%</w:t>
            </w:r>
          </w:p>
        </w:tc>
      </w:tr>
      <w:tr w:rsidR="004B28B0" w:rsidRPr="00C20CCF" w14:paraId="0B9E6C45" w14:textId="77777777" w:rsidTr="00E8116D">
        <w:trPr>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1BE89221"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18.</w:t>
            </w:r>
          </w:p>
        </w:tc>
        <w:tc>
          <w:tcPr>
            <w:tcW w:w="6176" w:type="dxa"/>
            <w:vAlign w:val="center"/>
          </w:tcPr>
          <w:p w14:paraId="443ABBD4" w14:textId="77777777" w:rsidR="004B28B0" w:rsidRPr="00C20CCF" w:rsidRDefault="004B28B0" w:rsidP="004B28B0">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"HIDPRO MANC" KRALJEVO</w:t>
            </w:r>
          </w:p>
        </w:tc>
        <w:tc>
          <w:tcPr>
            <w:tcW w:w="1060" w:type="dxa"/>
            <w:noWrap/>
            <w:vAlign w:val="center"/>
          </w:tcPr>
          <w:p w14:paraId="1C448491" w14:textId="77777777" w:rsidR="004B28B0" w:rsidRPr="00C20CCF" w:rsidRDefault="004B28B0" w:rsidP="004B28B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4,72%</w:t>
            </w:r>
          </w:p>
        </w:tc>
      </w:tr>
      <w:tr w:rsidR="004B28B0" w:rsidRPr="00C20CCF" w14:paraId="5551B45A" w14:textId="77777777" w:rsidTr="00E8116D">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57AC5261" w14:textId="77777777" w:rsidR="004B28B0" w:rsidRPr="00C20CCF" w:rsidRDefault="008D07B6" w:rsidP="004B28B0">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19.</w:t>
            </w:r>
          </w:p>
        </w:tc>
        <w:tc>
          <w:tcPr>
            <w:tcW w:w="6176" w:type="dxa"/>
            <w:vAlign w:val="center"/>
          </w:tcPr>
          <w:p w14:paraId="08E13FBD" w14:textId="77777777" w:rsidR="004B28B0" w:rsidRPr="00C20CCF" w:rsidRDefault="004B28B0" w:rsidP="004B28B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"PLANOJEVIĆ COMPANY" UŠĆE</w:t>
            </w:r>
          </w:p>
        </w:tc>
        <w:tc>
          <w:tcPr>
            <w:tcW w:w="1060" w:type="dxa"/>
            <w:noWrap/>
            <w:vAlign w:val="center"/>
          </w:tcPr>
          <w:p w14:paraId="4456E9BC" w14:textId="77777777" w:rsidR="004B28B0" w:rsidRPr="00C20CCF" w:rsidRDefault="004B28B0" w:rsidP="004B28B0">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0,58%</w:t>
            </w:r>
          </w:p>
        </w:tc>
      </w:tr>
    </w:tbl>
    <w:bookmarkEnd w:id="23"/>
    <w:p w14:paraId="3A80BF7B" w14:textId="77777777" w:rsidR="008D07B6" w:rsidRPr="005C33CF" w:rsidRDefault="008D07B6" w:rsidP="008D07B6">
      <w:pPr>
        <w:rPr>
          <w:rFonts w:asciiTheme="majorHAnsi" w:hAnsiTheme="majorHAnsi"/>
          <w:bCs/>
          <w:i/>
          <w:iCs/>
          <w:lang w:val="sr-Latn-RS"/>
        </w:rPr>
      </w:pPr>
      <w:r w:rsidRPr="005C33CF">
        <w:rPr>
          <w:rFonts w:asciiTheme="majorHAnsi" w:hAnsiTheme="majorHAnsi"/>
          <w:bCs/>
          <w:i/>
          <w:iCs/>
          <w:lang w:val="sr-Latn-RS"/>
        </w:rPr>
        <w:t xml:space="preserve">              Izvor: Kalkulacija autora</w:t>
      </w:r>
    </w:p>
    <w:p w14:paraId="783EA2E7" w14:textId="77777777" w:rsidR="00D1011F" w:rsidRDefault="00D1011F" w:rsidP="00D1011F">
      <w:pPr>
        <w:jc w:val="both"/>
        <w:rPr>
          <w:rFonts w:asciiTheme="majorHAnsi" w:hAnsiTheme="majorHAnsi"/>
          <w:bCs/>
          <w:iCs/>
          <w:sz w:val="24"/>
          <w:szCs w:val="24"/>
          <w:lang w:val="sr-Latn-RS"/>
        </w:rPr>
      </w:pPr>
    </w:p>
    <w:p w14:paraId="15FC743A" w14:textId="77777777" w:rsidR="00D1011F" w:rsidRDefault="00D1011F" w:rsidP="00D1011F">
      <w:pPr>
        <w:jc w:val="both"/>
        <w:rPr>
          <w:rFonts w:asciiTheme="majorHAnsi" w:hAnsiTheme="majorHAnsi"/>
          <w:bCs/>
          <w:iCs/>
          <w:sz w:val="24"/>
          <w:szCs w:val="24"/>
          <w:lang w:val="sr-Latn-RS"/>
        </w:rPr>
      </w:pPr>
      <w:r>
        <w:rPr>
          <w:rFonts w:asciiTheme="majorHAnsi" w:hAnsiTheme="majorHAnsi"/>
          <w:bCs/>
          <w:iCs/>
          <w:sz w:val="24"/>
          <w:szCs w:val="24"/>
          <w:lang w:val="sr-Latn-RS"/>
        </w:rPr>
        <w:t>U pogledu ROE indikatora za 2016. godinu, najveće je učešće preduzeća koja su ostvarila prinos na kapital u vrednosti do 10% (52%), dok je prinos u intervalu 20-30% ostvarilo 25% posmatranih preduzeća. Vrednost indikatora preko 30% ostvarilo je 20% preduzeća.</w:t>
      </w:r>
    </w:p>
    <w:p w14:paraId="110395BD" w14:textId="77777777" w:rsidR="00624DD0" w:rsidRPr="00766162" w:rsidRDefault="00624DD0">
      <w:pPr>
        <w:rPr>
          <w:lang w:val="sr-Latn-RS"/>
        </w:rPr>
      </w:pPr>
    </w:p>
    <w:p w14:paraId="51941DC5" w14:textId="77777777" w:rsidR="00C72DD4" w:rsidRDefault="00C72DD4" w:rsidP="00C72DD4">
      <w:pPr>
        <w:jc w:val="both"/>
        <w:rPr>
          <w:rFonts w:asciiTheme="majorHAnsi" w:hAnsiTheme="majorHAnsi"/>
          <w:bCs/>
          <w:iCs/>
          <w:sz w:val="24"/>
          <w:szCs w:val="24"/>
          <w:lang w:val="sr-Latn-RS"/>
        </w:rPr>
      </w:pPr>
      <w:r>
        <w:rPr>
          <w:rFonts w:asciiTheme="majorHAnsi" w:hAnsiTheme="majorHAnsi"/>
          <w:bCs/>
          <w:iCs/>
          <w:sz w:val="24"/>
          <w:szCs w:val="24"/>
          <w:lang w:val="sr-Latn-RS"/>
        </w:rPr>
        <w:t>Polazeći od značaja sagledavanja kretanja indikatora profitabilnosti u određenom vremenskom periodu, kreirane su baze privrednih društava čija je profitabilnost poslovanja u posmatranom periodu bila</w:t>
      </w:r>
      <w:r w:rsidR="00345DF6">
        <w:rPr>
          <w:rFonts w:asciiTheme="majorHAnsi" w:hAnsiTheme="majorHAnsi"/>
          <w:bCs/>
          <w:iCs/>
          <w:sz w:val="24"/>
          <w:szCs w:val="24"/>
          <w:lang w:val="sr-Latn-RS"/>
        </w:rPr>
        <w:t xml:space="preserve"> relativno</w:t>
      </w:r>
      <w:r>
        <w:rPr>
          <w:rFonts w:asciiTheme="majorHAnsi" w:hAnsiTheme="majorHAnsi"/>
          <w:bCs/>
          <w:iCs/>
          <w:sz w:val="24"/>
          <w:szCs w:val="24"/>
          <w:lang w:val="sr-Latn-RS"/>
        </w:rPr>
        <w:t xml:space="preserve"> povoljna u obe godine za oba indikatora profitabilnosti</w:t>
      </w:r>
      <w:r w:rsidR="00345DF6">
        <w:rPr>
          <w:rFonts w:asciiTheme="majorHAnsi" w:hAnsiTheme="majorHAnsi"/>
          <w:bCs/>
          <w:iCs/>
          <w:sz w:val="24"/>
          <w:szCs w:val="24"/>
          <w:lang w:val="sr-Latn-RS"/>
        </w:rPr>
        <w:t>.</w:t>
      </w:r>
    </w:p>
    <w:p w14:paraId="3A46EB8E" w14:textId="77777777" w:rsidR="00C72DD4" w:rsidRDefault="00C72DD4" w:rsidP="00C72DD4">
      <w:pPr>
        <w:jc w:val="both"/>
        <w:rPr>
          <w:rFonts w:asciiTheme="majorHAnsi" w:hAnsiTheme="majorHAnsi"/>
          <w:bCs/>
          <w:iCs/>
          <w:sz w:val="24"/>
          <w:szCs w:val="24"/>
          <w:lang w:val="sr-Latn-RS"/>
        </w:rPr>
      </w:pPr>
    </w:p>
    <w:p w14:paraId="4DC76A05" w14:textId="77777777" w:rsidR="00C72DD4" w:rsidRDefault="00C72DD4" w:rsidP="00C72DD4">
      <w:pPr>
        <w:jc w:val="both"/>
        <w:rPr>
          <w:rFonts w:asciiTheme="majorHAnsi" w:hAnsiTheme="majorHAnsi"/>
          <w:bCs/>
          <w:iCs/>
          <w:sz w:val="24"/>
          <w:szCs w:val="24"/>
          <w:lang w:val="sr-Latn-RS"/>
        </w:rPr>
      </w:pPr>
      <w:r>
        <w:rPr>
          <w:rFonts w:asciiTheme="majorHAnsi" w:hAnsiTheme="majorHAnsi"/>
          <w:bCs/>
          <w:iCs/>
          <w:sz w:val="24"/>
          <w:szCs w:val="24"/>
          <w:lang w:val="sr-Latn-RS"/>
        </w:rPr>
        <w:t>Baza privrednih društava sa</w:t>
      </w:r>
      <w:r w:rsidR="00345DF6">
        <w:rPr>
          <w:rFonts w:asciiTheme="majorHAnsi" w:hAnsiTheme="majorHAnsi"/>
          <w:bCs/>
          <w:iCs/>
          <w:sz w:val="24"/>
          <w:szCs w:val="24"/>
          <w:lang w:val="sr-Latn-RS"/>
        </w:rPr>
        <w:t xml:space="preserve"> relativno</w:t>
      </w:r>
      <w:r>
        <w:rPr>
          <w:rFonts w:asciiTheme="majorHAnsi" w:hAnsiTheme="majorHAnsi"/>
          <w:bCs/>
          <w:iCs/>
          <w:sz w:val="24"/>
          <w:szCs w:val="24"/>
          <w:lang w:val="sr-Latn-RS"/>
        </w:rPr>
        <w:t xml:space="preserve"> povoljnim ROA indikatorom u obe posmatrane godine je kreirana na sledeći način:</w:t>
      </w:r>
    </w:p>
    <w:p w14:paraId="763B2DEF" w14:textId="77777777" w:rsidR="00C72DD4" w:rsidRDefault="00C72DD4" w:rsidP="00C72DD4">
      <w:pPr>
        <w:jc w:val="both"/>
        <w:rPr>
          <w:rFonts w:asciiTheme="majorHAnsi" w:hAnsiTheme="majorHAnsi"/>
          <w:bCs/>
          <w:iCs/>
          <w:sz w:val="24"/>
          <w:szCs w:val="24"/>
          <w:lang w:val="sr-Latn-RS"/>
        </w:rPr>
      </w:pPr>
    </w:p>
    <w:p w14:paraId="575E2E26" w14:textId="77777777" w:rsidR="00C72DD4" w:rsidRDefault="00C72DD4" w:rsidP="00677D1E">
      <w:pPr>
        <w:pStyle w:val="ListParagraph"/>
        <w:numPr>
          <w:ilvl w:val="0"/>
          <w:numId w:val="56"/>
        </w:numPr>
        <w:jc w:val="both"/>
        <w:rPr>
          <w:rFonts w:asciiTheme="majorHAnsi" w:hAnsiTheme="majorHAnsi"/>
          <w:bCs/>
          <w:iCs/>
          <w:sz w:val="24"/>
          <w:szCs w:val="24"/>
          <w:lang w:val="sr-Latn-RS"/>
        </w:rPr>
      </w:pPr>
      <w:r>
        <w:rPr>
          <w:rFonts w:asciiTheme="majorHAnsi" w:hAnsiTheme="majorHAnsi"/>
          <w:bCs/>
          <w:iCs/>
          <w:sz w:val="24"/>
          <w:szCs w:val="24"/>
          <w:lang w:val="sr-Latn-RS"/>
        </w:rPr>
        <w:t>Eliminisana su</w:t>
      </w:r>
      <w:r w:rsidRPr="003E7A54">
        <w:rPr>
          <w:rFonts w:asciiTheme="majorHAnsi" w:hAnsiTheme="majorHAnsi"/>
          <w:bCs/>
          <w:iCs/>
          <w:sz w:val="24"/>
          <w:szCs w:val="24"/>
          <w:lang w:val="sr-Latn-RS"/>
        </w:rPr>
        <w:t xml:space="preserve"> ona preduzeća za koja nije bilo moguće izračunati pozitivan</w:t>
      </w:r>
      <w:r>
        <w:rPr>
          <w:rFonts w:asciiTheme="majorHAnsi" w:hAnsiTheme="majorHAnsi"/>
          <w:bCs/>
          <w:iCs/>
          <w:sz w:val="24"/>
          <w:szCs w:val="24"/>
          <w:lang w:val="sr-Latn-RS"/>
        </w:rPr>
        <w:t xml:space="preserve"> ROA</w:t>
      </w:r>
      <w:r w:rsidRPr="003E7A54">
        <w:rPr>
          <w:rFonts w:asciiTheme="majorHAnsi" w:hAnsiTheme="majorHAnsi"/>
          <w:bCs/>
          <w:iCs/>
          <w:sz w:val="24"/>
          <w:szCs w:val="24"/>
          <w:lang w:val="sr-Latn-RS"/>
        </w:rPr>
        <w:t xml:space="preserve"> indikator za obe godine, odnosno koja su u jednoj od godina poslovala sa gubitkom</w:t>
      </w:r>
      <w:r>
        <w:rPr>
          <w:rFonts w:asciiTheme="majorHAnsi" w:hAnsiTheme="majorHAnsi"/>
          <w:bCs/>
          <w:iCs/>
          <w:sz w:val="24"/>
          <w:szCs w:val="24"/>
          <w:lang w:val="sr-Latn-RS"/>
        </w:rPr>
        <w:t>;</w:t>
      </w:r>
      <w:r w:rsidRPr="003E7A54">
        <w:rPr>
          <w:rFonts w:asciiTheme="majorHAnsi" w:hAnsiTheme="majorHAnsi"/>
          <w:bCs/>
          <w:iCs/>
          <w:sz w:val="24"/>
          <w:szCs w:val="24"/>
          <w:lang w:val="sr-Latn-RS"/>
        </w:rPr>
        <w:t xml:space="preserve"> </w:t>
      </w:r>
    </w:p>
    <w:p w14:paraId="531D3940" w14:textId="77777777" w:rsidR="00C72DD4" w:rsidRDefault="00C72DD4" w:rsidP="00677D1E">
      <w:pPr>
        <w:pStyle w:val="ListParagraph"/>
        <w:numPr>
          <w:ilvl w:val="0"/>
          <w:numId w:val="56"/>
        </w:numPr>
        <w:jc w:val="both"/>
        <w:rPr>
          <w:rFonts w:asciiTheme="majorHAnsi" w:hAnsiTheme="majorHAnsi"/>
          <w:bCs/>
          <w:iCs/>
          <w:sz w:val="24"/>
          <w:szCs w:val="24"/>
          <w:lang w:val="sr-Latn-RS"/>
        </w:rPr>
      </w:pPr>
      <w:r>
        <w:rPr>
          <w:rFonts w:asciiTheme="majorHAnsi" w:hAnsiTheme="majorHAnsi"/>
          <w:bCs/>
          <w:iCs/>
          <w:sz w:val="24"/>
          <w:szCs w:val="24"/>
          <w:lang w:val="sr-Latn-RS"/>
        </w:rPr>
        <w:t>Eliminisana su</w:t>
      </w:r>
      <w:r w:rsidRPr="003E7A54">
        <w:rPr>
          <w:rFonts w:asciiTheme="majorHAnsi" w:hAnsiTheme="majorHAnsi"/>
          <w:bCs/>
          <w:iCs/>
          <w:sz w:val="24"/>
          <w:szCs w:val="24"/>
          <w:lang w:val="sr-Latn-RS"/>
        </w:rPr>
        <w:t xml:space="preserve"> privredna društva koja su u jednoj od posmatranih godina imala ROA indikator manji od </w:t>
      </w:r>
      <w:r w:rsidR="00345DF6">
        <w:rPr>
          <w:rFonts w:asciiTheme="majorHAnsi" w:hAnsiTheme="majorHAnsi"/>
          <w:bCs/>
          <w:iCs/>
          <w:sz w:val="24"/>
          <w:szCs w:val="24"/>
          <w:lang w:val="sr-Latn-RS"/>
        </w:rPr>
        <w:t>1</w:t>
      </w:r>
      <w:r w:rsidRPr="003E7A54">
        <w:rPr>
          <w:rFonts w:asciiTheme="majorHAnsi" w:hAnsiTheme="majorHAnsi"/>
          <w:bCs/>
          <w:iCs/>
          <w:sz w:val="24"/>
          <w:szCs w:val="24"/>
          <w:lang w:val="sr-Latn-RS"/>
        </w:rPr>
        <w:t>%</w:t>
      </w:r>
      <w:r w:rsidR="006258EB">
        <w:rPr>
          <w:rFonts w:asciiTheme="majorHAnsi" w:hAnsiTheme="majorHAnsi"/>
          <w:bCs/>
          <w:iCs/>
          <w:sz w:val="24"/>
          <w:szCs w:val="24"/>
          <w:lang w:val="sr-Latn-RS"/>
        </w:rPr>
        <w:t>.</w:t>
      </w:r>
    </w:p>
    <w:p w14:paraId="232A371A" w14:textId="77777777" w:rsidR="00C72DD4" w:rsidRPr="00766162" w:rsidRDefault="00C72DD4">
      <w:pPr>
        <w:rPr>
          <w:lang w:val="sr-Latn-RS"/>
        </w:rPr>
      </w:pPr>
    </w:p>
    <w:p w14:paraId="259094AC" w14:textId="278920DA" w:rsidR="00C72DD4" w:rsidRPr="000A67ED" w:rsidRDefault="00C72DD4" w:rsidP="000A67ED">
      <w:pPr>
        <w:jc w:val="center"/>
        <w:rPr>
          <w:rFonts w:asciiTheme="majorHAnsi" w:hAnsiTheme="majorHAnsi"/>
          <w:b/>
          <w:i/>
          <w:iCs/>
          <w:sz w:val="24"/>
          <w:szCs w:val="24"/>
          <w:lang w:val="sr-Latn-RS"/>
        </w:rPr>
      </w:pPr>
      <w:r w:rsidRPr="00734F72">
        <w:rPr>
          <w:rFonts w:asciiTheme="majorHAnsi" w:hAnsiTheme="majorHAnsi"/>
          <w:b/>
          <w:i/>
          <w:iCs/>
          <w:sz w:val="24"/>
          <w:szCs w:val="24"/>
          <w:lang w:val="sr-Latn-RS"/>
        </w:rPr>
        <w:t xml:space="preserve">Tabela 6. </w:t>
      </w:r>
      <w:bookmarkStart w:id="24" w:name="_Hlk4010593"/>
      <w:r w:rsidRPr="00734F72">
        <w:rPr>
          <w:rFonts w:asciiTheme="majorHAnsi" w:hAnsiTheme="majorHAnsi"/>
          <w:b/>
          <w:i/>
          <w:iCs/>
          <w:sz w:val="24"/>
          <w:szCs w:val="24"/>
          <w:lang w:val="sr-Latn-RS"/>
        </w:rPr>
        <w:t>Baza privrednih društava u metalskom sektoru sa</w:t>
      </w:r>
      <w:r w:rsidR="00345DF6" w:rsidRPr="00734F72">
        <w:rPr>
          <w:rFonts w:asciiTheme="majorHAnsi" w:hAnsiTheme="majorHAnsi"/>
          <w:b/>
          <w:i/>
          <w:iCs/>
          <w:sz w:val="24"/>
          <w:szCs w:val="24"/>
          <w:lang w:val="sr-Latn-RS"/>
        </w:rPr>
        <w:t xml:space="preserve"> relativno</w:t>
      </w:r>
      <w:r w:rsidRPr="00734F72">
        <w:rPr>
          <w:rFonts w:asciiTheme="majorHAnsi" w:hAnsiTheme="majorHAnsi"/>
          <w:b/>
          <w:i/>
          <w:iCs/>
          <w:sz w:val="24"/>
          <w:szCs w:val="24"/>
          <w:lang w:val="sr-Latn-RS"/>
        </w:rPr>
        <w:t xml:space="preserve"> povoljnim ROA indikatorima profitabilnosti, 2017. i 2016. godina</w:t>
      </w:r>
      <w:bookmarkEnd w:id="24"/>
    </w:p>
    <w:p w14:paraId="52BE09FC" w14:textId="77777777" w:rsidR="000A67ED" w:rsidRPr="00766162" w:rsidRDefault="000A67ED">
      <w:pPr>
        <w:rPr>
          <w:lang w:val="sr-Latn-RS"/>
        </w:rPr>
      </w:pPr>
    </w:p>
    <w:tbl>
      <w:tblPr>
        <w:tblStyle w:val="GridTable4-Accent61"/>
        <w:tblW w:w="8201" w:type="dxa"/>
        <w:jc w:val="center"/>
        <w:tblLook w:val="04A0" w:firstRow="1" w:lastRow="0" w:firstColumn="1" w:lastColumn="0" w:noHBand="0" w:noVBand="1"/>
      </w:tblPr>
      <w:tblGrid>
        <w:gridCol w:w="902"/>
        <w:gridCol w:w="4829"/>
        <w:gridCol w:w="1276"/>
        <w:gridCol w:w="1194"/>
      </w:tblGrid>
      <w:tr w:rsidR="00345DF6" w:rsidRPr="00C20CCF" w14:paraId="078CBBD7" w14:textId="77777777" w:rsidTr="00345DF6">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902" w:type="dxa"/>
            <w:vAlign w:val="center"/>
            <w:hideMark/>
          </w:tcPr>
          <w:p w14:paraId="36A4551D" w14:textId="77777777" w:rsidR="00345DF6" w:rsidRPr="00C20CCF" w:rsidRDefault="00345DF6" w:rsidP="00E8116D">
            <w:pPr>
              <w:rPr>
                <w:rFonts w:asciiTheme="majorHAnsi" w:eastAsia="Times New Roman" w:hAnsiTheme="majorHAnsi" w:cs="Calibri Light"/>
                <w:bCs w:val="0"/>
                <w:color w:val="000000"/>
                <w:sz w:val="20"/>
                <w:szCs w:val="20"/>
              </w:rPr>
            </w:pPr>
            <w:bookmarkStart w:id="25" w:name="_Hlk3931855"/>
            <w:r w:rsidRPr="00C20CCF">
              <w:rPr>
                <w:rFonts w:asciiTheme="majorHAnsi" w:eastAsia="Times New Roman" w:hAnsiTheme="majorHAnsi" w:cs="Calibri Light"/>
                <w:bCs w:val="0"/>
                <w:color w:val="000000"/>
                <w:sz w:val="20"/>
                <w:szCs w:val="20"/>
              </w:rPr>
              <w:t>R. br.</w:t>
            </w:r>
          </w:p>
        </w:tc>
        <w:tc>
          <w:tcPr>
            <w:tcW w:w="4829" w:type="dxa"/>
            <w:vAlign w:val="center"/>
            <w:hideMark/>
          </w:tcPr>
          <w:p w14:paraId="59621013" w14:textId="77777777" w:rsidR="00345DF6" w:rsidRPr="00C20CCF" w:rsidRDefault="00345DF6"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c>
          <w:tcPr>
            <w:tcW w:w="1276" w:type="dxa"/>
            <w:vAlign w:val="center"/>
            <w:hideMark/>
          </w:tcPr>
          <w:p w14:paraId="220FA13D" w14:textId="77777777" w:rsidR="00345DF6" w:rsidRPr="00C20CCF" w:rsidRDefault="00345DF6"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rPr>
            </w:pPr>
            <w:r w:rsidRPr="00C20CCF">
              <w:rPr>
                <w:rFonts w:asciiTheme="majorHAnsi" w:eastAsia="Times New Roman" w:hAnsiTheme="majorHAnsi" w:cs="Calibri Light"/>
                <w:bCs w:val="0"/>
                <w:color w:val="000000"/>
                <w:sz w:val="20"/>
                <w:szCs w:val="20"/>
              </w:rPr>
              <w:t>ROA 2017</w:t>
            </w:r>
          </w:p>
        </w:tc>
        <w:tc>
          <w:tcPr>
            <w:tcW w:w="1194" w:type="dxa"/>
            <w:vAlign w:val="center"/>
          </w:tcPr>
          <w:p w14:paraId="4CA9700F" w14:textId="77777777" w:rsidR="00345DF6" w:rsidRPr="00C20CCF" w:rsidRDefault="00345DF6"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rPr>
            </w:pPr>
            <w:r w:rsidRPr="00C20CCF">
              <w:rPr>
                <w:rFonts w:asciiTheme="majorHAnsi" w:eastAsia="Times New Roman" w:hAnsiTheme="majorHAnsi" w:cs="Calibri Light"/>
                <w:bCs w:val="0"/>
                <w:color w:val="000000"/>
                <w:sz w:val="20"/>
                <w:szCs w:val="20"/>
              </w:rPr>
              <w:t>ROA</w:t>
            </w:r>
          </w:p>
          <w:p w14:paraId="1B3CD38E" w14:textId="77777777" w:rsidR="00345DF6" w:rsidRPr="00C20CCF" w:rsidRDefault="00345DF6"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rPr>
            </w:pPr>
            <w:r w:rsidRPr="00C20CCF">
              <w:rPr>
                <w:rFonts w:asciiTheme="majorHAnsi" w:eastAsia="Times New Roman" w:hAnsiTheme="majorHAnsi" w:cs="Calibri Light"/>
                <w:bCs w:val="0"/>
                <w:color w:val="000000"/>
                <w:sz w:val="20"/>
                <w:szCs w:val="20"/>
              </w:rPr>
              <w:t>2016</w:t>
            </w:r>
          </w:p>
        </w:tc>
      </w:tr>
      <w:tr w:rsidR="00345DF6" w:rsidRPr="00C20CCF" w14:paraId="21DBA5A3" w14:textId="77777777" w:rsidTr="00345DF6">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hideMark/>
          </w:tcPr>
          <w:p w14:paraId="3D0EE4FF"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lastRenderedPageBreak/>
              <w:t>1.</w:t>
            </w:r>
          </w:p>
        </w:tc>
        <w:tc>
          <w:tcPr>
            <w:tcW w:w="4829" w:type="dxa"/>
            <w:vAlign w:val="center"/>
            <w:hideMark/>
          </w:tcPr>
          <w:p w14:paraId="7F73E5D2" w14:textId="77777777" w:rsidR="00345DF6" w:rsidRPr="00C20CCF" w:rsidRDefault="00345DF6"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lang w:val="sr-Latn-RS"/>
              </w:rPr>
              <w:t>DOO ZA PROIZVODNJU, PROMET I USLUGE TERMIL KRALJEVO</w:t>
            </w:r>
          </w:p>
        </w:tc>
        <w:tc>
          <w:tcPr>
            <w:tcW w:w="1276" w:type="dxa"/>
            <w:noWrap/>
            <w:vAlign w:val="center"/>
            <w:hideMark/>
          </w:tcPr>
          <w:p w14:paraId="1C44ABAB"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25,32%</w:t>
            </w:r>
          </w:p>
        </w:tc>
        <w:tc>
          <w:tcPr>
            <w:tcW w:w="1194" w:type="dxa"/>
            <w:vAlign w:val="center"/>
          </w:tcPr>
          <w:p w14:paraId="117A74B3"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17,87%</w:t>
            </w:r>
          </w:p>
        </w:tc>
      </w:tr>
      <w:tr w:rsidR="00345DF6" w:rsidRPr="00C20CCF" w14:paraId="4D1905CF" w14:textId="77777777" w:rsidTr="00345DF6">
        <w:trPr>
          <w:trHeight w:val="707"/>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026E10F2"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w:t>
            </w:r>
          </w:p>
        </w:tc>
        <w:tc>
          <w:tcPr>
            <w:tcW w:w="4829" w:type="dxa"/>
            <w:vAlign w:val="center"/>
          </w:tcPr>
          <w:p w14:paraId="538CC644" w14:textId="77777777" w:rsidR="00345DF6" w:rsidRPr="00C20CCF" w:rsidRDefault="00345DF6" w:rsidP="00E811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c>
          <w:tcPr>
            <w:tcW w:w="1276" w:type="dxa"/>
            <w:noWrap/>
            <w:vAlign w:val="center"/>
          </w:tcPr>
          <w:p w14:paraId="5A9EFAF1"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19,02%</w:t>
            </w:r>
          </w:p>
        </w:tc>
        <w:tc>
          <w:tcPr>
            <w:tcW w:w="1194" w:type="dxa"/>
            <w:vAlign w:val="center"/>
          </w:tcPr>
          <w:p w14:paraId="200DD109"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14,62%</w:t>
            </w:r>
          </w:p>
        </w:tc>
      </w:tr>
      <w:tr w:rsidR="00345DF6" w:rsidRPr="00C20CCF" w14:paraId="5C0582C4" w14:textId="77777777" w:rsidTr="00345DF6">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5400B13C"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w:t>
            </w:r>
          </w:p>
        </w:tc>
        <w:tc>
          <w:tcPr>
            <w:tcW w:w="4829" w:type="dxa"/>
            <w:vAlign w:val="center"/>
          </w:tcPr>
          <w:p w14:paraId="399C3F3C" w14:textId="77777777" w:rsidR="00345DF6" w:rsidRPr="00C20CCF" w:rsidRDefault="00345DF6"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FARBRIKA RAZVODNIH ORMANA EVROTEHNA DOO KONAREVO</w:t>
            </w:r>
          </w:p>
        </w:tc>
        <w:tc>
          <w:tcPr>
            <w:tcW w:w="1276" w:type="dxa"/>
            <w:noWrap/>
            <w:vAlign w:val="center"/>
          </w:tcPr>
          <w:p w14:paraId="3A32C4FA"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18,70%</w:t>
            </w:r>
          </w:p>
        </w:tc>
        <w:tc>
          <w:tcPr>
            <w:tcW w:w="1194" w:type="dxa"/>
            <w:vAlign w:val="center"/>
          </w:tcPr>
          <w:p w14:paraId="48BB7F0A"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19,76%</w:t>
            </w:r>
          </w:p>
        </w:tc>
      </w:tr>
      <w:tr w:rsidR="00345DF6" w:rsidRPr="00C20CCF" w14:paraId="2AA5012B" w14:textId="77777777" w:rsidTr="00345DF6">
        <w:trPr>
          <w:trHeight w:val="698"/>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5A7674C4"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w:t>
            </w:r>
          </w:p>
        </w:tc>
        <w:tc>
          <w:tcPr>
            <w:tcW w:w="4829" w:type="dxa"/>
            <w:vAlign w:val="center"/>
          </w:tcPr>
          <w:p w14:paraId="0D6A5BB2" w14:textId="77777777" w:rsidR="00345DF6" w:rsidRPr="00C20CCF" w:rsidRDefault="00345DF6" w:rsidP="00E811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METALNE GALANTERIJE PEKOM INŽENJERING DOO KRALJEVO</w:t>
            </w:r>
          </w:p>
        </w:tc>
        <w:tc>
          <w:tcPr>
            <w:tcW w:w="1276" w:type="dxa"/>
            <w:noWrap/>
            <w:vAlign w:val="center"/>
          </w:tcPr>
          <w:p w14:paraId="444C82FF"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18,06%</w:t>
            </w:r>
          </w:p>
        </w:tc>
        <w:tc>
          <w:tcPr>
            <w:tcW w:w="1194" w:type="dxa"/>
            <w:vAlign w:val="center"/>
          </w:tcPr>
          <w:p w14:paraId="464A477B"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30,97%</w:t>
            </w:r>
          </w:p>
        </w:tc>
      </w:tr>
      <w:tr w:rsidR="00345DF6" w:rsidRPr="00C20CCF" w14:paraId="13BB67FC" w14:textId="77777777" w:rsidTr="00345DF6">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172A8D0A"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w:t>
            </w:r>
          </w:p>
        </w:tc>
        <w:tc>
          <w:tcPr>
            <w:tcW w:w="4829" w:type="dxa"/>
            <w:vAlign w:val="center"/>
          </w:tcPr>
          <w:p w14:paraId="567177DF" w14:textId="77777777" w:rsidR="00345DF6" w:rsidRPr="00C20CCF" w:rsidRDefault="00345DF6"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METALNE INDUSTRIJE I INDUSTROMONTAŽE SATO DOO PROGORELICA</w:t>
            </w:r>
          </w:p>
        </w:tc>
        <w:tc>
          <w:tcPr>
            <w:tcW w:w="1276" w:type="dxa"/>
            <w:noWrap/>
            <w:vAlign w:val="center"/>
          </w:tcPr>
          <w:p w14:paraId="5A108B8A"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12,58%</w:t>
            </w:r>
          </w:p>
        </w:tc>
        <w:tc>
          <w:tcPr>
            <w:tcW w:w="1194" w:type="dxa"/>
            <w:vAlign w:val="center"/>
          </w:tcPr>
          <w:p w14:paraId="47C60BB1"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16,11%</w:t>
            </w:r>
          </w:p>
        </w:tc>
      </w:tr>
      <w:tr w:rsidR="00345DF6" w:rsidRPr="00C20CCF" w14:paraId="694C504A" w14:textId="77777777" w:rsidTr="00345DF6">
        <w:trPr>
          <w:trHeight w:val="580"/>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1790EA7E"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w:t>
            </w:r>
          </w:p>
        </w:tc>
        <w:tc>
          <w:tcPr>
            <w:tcW w:w="4829" w:type="dxa"/>
            <w:vAlign w:val="center"/>
          </w:tcPr>
          <w:p w14:paraId="2D80A33D" w14:textId="77777777" w:rsidR="00345DF6" w:rsidRPr="00C20CCF" w:rsidRDefault="00345DF6" w:rsidP="00E811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TEHNOGRAD-INŽENJERING KRALJEVO</w:t>
            </w:r>
          </w:p>
        </w:tc>
        <w:tc>
          <w:tcPr>
            <w:tcW w:w="1276" w:type="dxa"/>
            <w:noWrap/>
            <w:vAlign w:val="center"/>
          </w:tcPr>
          <w:p w14:paraId="3B032F3B"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9,05%</w:t>
            </w:r>
          </w:p>
        </w:tc>
        <w:tc>
          <w:tcPr>
            <w:tcW w:w="1194" w:type="dxa"/>
            <w:vAlign w:val="center"/>
          </w:tcPr>
          <w:p w14:paraId="0437BCA2"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9,89%</w:t>
            </w:r>
          </w:p>
        </w:tc>
      </w:tr>
      <w:tr w:rsidR="00345DF6" w:rsidRPr="00C20CCF" w14:paraId="1AD78354" w14:textId="77777777" w:rsidTr="00345DF6">
        <w:trPr>
          <w:cnfStyle w:val="000000100000" w:firstRow="0" w:lastRow="0" w:firstColumn="0" w:lastColumn="0" w:oddVBand="0" w:evenVBand="0" w:oddHBand="1"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2FB124FD"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7.</w:t>
            </w:r>
          </w:p>
        </w:tc>
        <w:tc>
          <w:tcPr>
            <w:tcW w:w="4829" w:type="dxa"/>
            <w:vAlign w:val="center"/>
          </w:tcPr>
          <w:p w14:paraId="39E4CC49" w14:textId="77777777" w:rsidR="00345DF6" w:rsidRPr="00C20CCF" w:rsidRDefault="00345DF6"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ELNOS ADRANI</w:t>
            </w:r>
          </w:p>
        </w:tc>
        <w:tc>
          <w:tcPr>
            <w:tcW w:w="1276" w:type="dxa"/>
            <w:noWrap/>
            <w:vAlign w:val="center"/>
          </w:tcPr>
          <w:p w14:paraId="197DE636"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8,82%</w:t>
            </w:r>
          </w:p>
        </w:tc>
        <w:tc>
          <w:tcPr>
            <w:tcW w:w="1194" w:type="dxa"/>
            <w:vAlign w:val="center"/>
          </w:tcPr>
          <w:p w14:paraId="0DF5695B"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4,47%</w:t>
            </w:r>
          </w:p>
        </w:tc>
      </w:tr>
      <w:tr w:rsidR="00345DF6" w:rsidRPr="00C20CCF" w14:paraId="1F3B1D1C" w14:textId="77777777" w:rsidTr="00345DF6">
        <w:trPr>
          <w:trHeight w:val="445"/>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58D5FAFE"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8.</w:t>
            </w:r>
          </w:p>
        </w:tc>
        <w:tc>
          <w:tcPr>
            <w:tcW w:w="4829" w:type="dxa"/>
            <w:vAlign w:val="center"/>
          </w:tcPr>
          <w:p w14:paraId="240AB512" w14:textId="77777777" w:rsidR="00345DF6" w:rsidRPr="00C20CCF" w:rsidRDefault="00345DF6" w:rsidP="00E811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c>
          <w:tcPr>
            <w:tcW w:w="1276" w:type="dxa"/>
            <w:noWrap/>
            <w:vAlign w:val="center"/>
          </w:tcPr>
          <w:p w14:paraId="49D1425D"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5,97%</w:t>
            </w:r>
          </w:p>
        </w:tc>
        <w:tc>
          <w:tcPr>
            <w:tcW w:w="1194" w:type="dxa"/>
            <w:vAlign w:val="center"/>
          </w:tcPr>
          <w:p w14:paraId="7BEBC6EB"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6,17%</w:t>
            </w:r>
          </w:p>
        </w:tc>
      </w:tr>
      <w:tr w:rsidR="00345DF6" w:rsidRPr="00C20CCF" w14:paraId="2BBDD868" w14:textId="77777777" w:rsidTr="00345DF6">
        <w:trPr>
          <w:cnfStyle w:val="000000100000" w:firstRow="0" w:lastRow="0" w:firstColumn="0" w:lastColumn="0" w:oddVBand="0" w:evenVBand="0" w:oddHBand="1" w:evenHBand="0" w:firstRowFirstColumn="0" w:firstRowLastColumn="0" w:lastRowFirstColumn="0" w:lastRowLastColumn="0"/>
          <w:trHeight w:val="707"/>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39D878D7"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9.</w:t>
            </w:r>
          </w:p>
        </w:tc>
        <w:tc>
          <w:tcPr>
            <w:tcW w:w="4829" w:type="dxa"/>
            <w:vAlign w:val="center"/>
          </w:tcPr>
          <w:p w14:paraId="40A09663" w14:textId="77777777" w:rsidR="00345DF6" w:rsidRPr="00C20CCF" w:rsidRDefault="00345DF6"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c>
          <w:tcPr>
            <w:tcW w:w="1276" w:type="dxa"/>
            <w:noWrap/>
            <w:vAlign w:val="center"/>
          </w:tcPr>
          <w:p w14:paraId="6BB63C56"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4,16%</w:t>
            </w:r>
          </w:p>
        </w:tc>
        <w:tc>
          <w:tcPr>
            <w:tcW w:w="1194" w:type="dxa"/>
            <w:vAlign w:val="center"/>
          </w:tcPr>
          <w:p w14:paraId="4935B06B"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4,20%</w:t>
            </w:r>
          </w:p>
        </w:tc>
      </w:tr>
      <w:tr w:rsidR="00345DF6" w:rsidRPr="00C20CCF" w14:paraId="2EE58C63" w14:textId="77777777" w:rsidTr="00345DF6">
        <w:trPr>
          <w:trHeight w:val="732"/>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2D23D7F6"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10.</w:t>
            </w:r>
          </w:p>
        </w:tc>
        <w:tc>
          <w:tcPr>
            <w:tcW w:w="4829" w:type="dxa"/>
            <w:vAlign w:val="center"/>
          </w:tcPr>
          <w:p w14:paraId="5320CB76" w14:textId="77777777" w:rsidR="00345DF6" w:rsidRPr="00C20CCF" w:rsidRDefault="00345DF6" w:rsidP="00E811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c>
          <w:tcPr>
            <w:tcW w:w="1276" w:type="dxa"/>
            <w:noWrap/>
            <w:vAlign w:val="center"/>
          </w:tcPr>
          <w:p w14:paraId="2C2A5891"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2,63%</w:t>
            </w:r>
          </w:p>
        </w:tc>
        <w:tc>
          <w:tcPr>
            <w:tcW w:w="1194" w:type="dxa"/>
            <w:vAlign w:val="center"/>
          </w:tcPr>
          <w:p w14:paraId="6F947F53"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3,86%</w:t>
            </w:r>
          </w:p>
        </w:tc>
      </w:tr>
      <w:tr w:rsidR="00345DF6" w:rsidRPr="00C20CCF" w14:paraId="631194B0" w14:textId="77777777" w:rsidTr="00345DF6">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374787E9"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11.</w:t>
            </w:r>
          </w:p>
        </w:tc>
        <w:tc>
          <w:tcPr>
            <w:tcW w:w="4829" w:type="dxa"/>
            <w:vAlign w:val="center"/>
          </w:tcPr>
          <w:p w14:paraId="4E35B63B" w14:textId="77777777" w:rsidR="00345DF6" w:rsidRPr="00C20CCF" w:rsidRDefault="00345DF6"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c>
          <w:tcPr>
            <w:tcW w:w="1276" w:type="dxa"/>
            <w:noWrap/>
            <w:vAlign w:val="center"/>
          </w:tcPr>
          <w:p w14:paraId="7D9CE54C"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1,92%</w:t>
            </w:r>
          </w:p>
        </w:tc>
        <w:tc>
          <w:tcPr>
            <w:tcW w:w="1194" w:type="dxa"/>
            <w:vAlign w:val="center"/>
          </w:tcPr>
          <w:p w14:paraId="07159C15"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5,45%</w:t>
            </w:r>
          </w:p>
        </w:tc>
      </w:tr>
      <w:tr w:rsidR="00345DF6" w:rsidRPr="00C20CCF" w14:paraId="18C45F8B" w14:textId="77777777" w:rsidTr="00345DF6">
        <w:trPr>
          <w:trHeight w:val="486"/>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34821395"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12.</w:t>
            </w:r>
          </w:p>
        </w:tc>
        <w:tc>
          <w:tcPr>
            <w:tcW w:w="4829" w:type="dxa"/>
            <w:vAlign w:val="center"/>
          </w:tcPr>
          <w:p w14:paraId="7D360754" w14:textId="77777777" w:rsidR="00345DF6" w:rsidRPr="00C20CCF" w:rsidRDefault="00345DF6" w:rsidP="00E811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c>
          <w:tcPr>
            <w:tcW w:w="1276" w:type="dxa"/>
            <w:noWrap/>
            <w:vAlign w:val="center"/>
          </w:tcPr>
          <w:p w14:paraId="1CC4174E"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1,02%</w:t>
            </w:r>
          </w:p>
        </w:tc>
        <w:tc>
          <w:tcPr>
            <w:tcW w:w="1194" w:type="dxa"/>
            <w:vAlign w:val="center"/>
          </w:tcPr>
          <w:p w14:paraId="29BED37E"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1,78%</w:t>
            </w:r>
          </w:p>
        </w:tc>
      </w:tr>
      <w:tr w:rsidR="00E8116D" w:rsidRPr="00C20CCF" w14:paraId="4EEBD530" w14:textId="77777777" w:rsidTr="00345DF6">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40921802" w14:textId="77777777" w:rsidR="00E8116D" w:rsidRPr="00C20CCF" w:rsidRDefault="00E8116D"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13.</w:t>
            </w:r>
          </w:p>
        </w:tc>
        <w:tc>
          <w:tcPr>
            <w:tcW w:w="4829" w:type="dxa"/>
            <w:vAlign w:val="center"/>
          </w:tcPr>
          <w:p w14:paraId="3FAFEDA0" w14:textId="77777777" w:rsidR="00E8116D" w:rsidRPr="00C20CCF" w:rsidRDefault="00E8116D"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c>
          <w:tcPr>
            <w:tcW w:w="1276" w:type="dxa"/>
            <w:noWrap/>
            <w:vAlign w:val="center"/>
          </w:tcPr>
          <w:p w14:paraId="5B3BF85A" w14:textId="77777777" w:rsidR="00E8116D" w:rsidRPr="00C20CCF" w:rsidRDefault="00E8116D"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10,86%</w:t>
            </w:r>
          </w:p>
        </w:tc>
        <w:tc>
          <w:tcPr>
            <w:tcW w:w="1194" w:type="dxa"/>
            <w:vAlign w:val="center"/>
          </w:tcPr>
          <w:p w14:paraId="26B37DBF" w14:textId="77777777" w:rsidR="00E8116D" w:rsidRPr="00C20CCF" w:rsidRDefault="00E8116D"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2,39%</w:t>
            </w:r>
          </w:p>
        </w:tc>
      </w:tr>
      <w:tr w:rsidR="00345DF6" w:rsidRPr="00C20CCF" w14:paraId="6FC982FA" w14:textId="77777777" w:rsidTr="00345DF6">
        <w:trPr>
          <w:trHeight w:val="706"/>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485E733F"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E8116D" w:rsidRPr="00C20CCF">
              <w:rPr>
                <w:rFonts w:asciiTheme="majorHAnsi" w:eastAsia="Times New Roman" w:hAnsiTheme="majorHAnsi" w:cs="Calibri Light"/>
                <w:color w:val="000000"/>
                <w:sz w:val="20"/>
                <w:szCs w:val="20"/>
              </w:rPr>
              <w:t>4</w:t>
            </w:r>
            <w:r w:rsidRPr="00C20CCF">
              <w:rPr>
                <w:rFonts w:asciiTheme="majorHAnsi" w:eastAsia="Times New Roman" w:hAnsiTheme="majorHAnsi" w:cs="Calibri Light"/>
                <w:color w:val="000000"/>
                <w:sz w:val="20"/>
                <w:szCs w:val="20"/>
              </w:rPr>
              <w:t>.</w:t>
            </w:r>
          </w:p>
        </w:tc>
        <w:tc>
          <w:tcPr>
            <w:tcW w:w="4829" w:type="dxa"/>
            <w:vAlign w:val="center"/>
          </w:tcPr>
          <w:p w14:paraId="6A78056F" w14:textId="77777777" w:rsidR="00345DF6" w:rsidRPr="00C20CCF" w:rsidRDefault="00345DF6" w:rsidP="00E8116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SERVIS I PROIZVODNJU KOMUNALNE OPREME SERVIS SEKOM-KV DOO KRALJEVO</w:t>
            </w:r>
          </w:p>
        </w:tc>
        <w:tc>
          <w:tcPr>
            <w:tcW w:w="1276" w:type="dxa"/>
            <w:noWrap/>
            <w:vAlign w:val="center"/>
          </w:tcPr>
          <w:p w14:paraId="19757374"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0,96%</w:t>
            </w:r>
          </w:p>
        </w:tc>
        <w:tc>
          <w:tcPr>
            <w:tcW w:w="1194" w:type="dxa"/>
            <w:vAlign w:val="center"/>
          </w:tcPr>
          <w:p w14:paraId="49DAF3D8" w14:textId="77777777" w:rsidR="00345DF6" w:rsidRPr="00C20CCF" w:rsidRDefault="00345DF6" w:rsidP="00E8116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1,63%</w:t>
            </w:r>
          </w:p>
        </w:tc>
      </w:tr>
      <w:tr w:rsidR="00345DF6" w:rsidRPr="00C20CCF" w14:paraId="49F5FF43" w14:textId="77777777" w:rsidTr="00345DF6">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902" w:type="dxa"/>
            <w:noWrap/>
            <w:vAlign w:val="center"/>
          </w:tcPr>
          <w:p w14:paraId="20B2A509" w14:textId="77777777" w:rsidR="00345DF6" w:rsidRPr="00C20CCF" w:rsidRDefault="00345DF6" w:rsidP="00E8116D">
            <w:pPr>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1</w:t>
            </w:r>
            <w:r w:rsidR="00E8116D" w:rsidRPr="00C20CCF">
              <w:rPr>
                <w:rFonts w:asciiTheme="majorHAnsi" w:eastAsia="Times New Roman" w:hAnsiTheme="majorHAnsi" w:cs="Calibri Light"/>
                <w:color w:val="000000"/>
                <w:sz w:val="20"/>
                <w:szCs w:val="20"/>
              </w:rPr>
              <w:t>5</w:t>
            </w:r>
            <w:r w:rsidRPr="00C20CCF">
              <w:rPr>
                <w:rFonts w:asciiTheme="majorHAnsi" w:eastAsia="Times New Roman" w:hAnsiTheme="majorHAnsi" w:cs="Calibri Light"/>
                <w:color w:val="000000"/>
                <w:sz w:val="20"/>
                <w:szCs w:val="20"/>
              </w:rPr>
              <w:t>.</w:t>
            </w:r>
          </w:p>
        </w:tc>
        <w:tc>
          <w:tcPr>
            <w:tcW w:w="4829" w:type="dxa"/>
            <w:vAlign w:val="center"/>
          </w:tcPr>
          <w:p w14:paraId="0072199F" w14:textId="77777777" w:rsidR="00345DF6" w:rsidRPr="00C20CCF" w:rsidRDefault="00345DF6" w:rsidP="00E8116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FERO-KONSTRUKT DOO KRALJEVO</w:t>
            </w:r>
          </w:p>
        </w:tc>
        <w:tc>
          <w:tcPr>
            <w:tcW w:w="1276" w:type="dxa"/>
            <w:noWrap/>
            <w:vAlign w:val="center"/>
          </w:tcPr>
          <w:p w14:paraId="344DA9F3"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0,80%</w:t>
            </w:r>
          </w:p>
        </w:tc>
        <w:tc>
          <w:tcPr>
            <w:tcW w:w="1194" w:type="dxa"/>
            <w:vAlign w:val="center"/>
          </w:tcPr>
          <w:p w14:paraId="227DAA2B" w14:textId="77777777" w:rsidR="00345DF6" w:rsidRPr="00C20CCF" w:rsidRDefault="00345DF6" w:rsidP="00E8116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rPr>
              <w:t>0,75%</w:t>
            </w:r>
          </w:p>
        </w:tc>
      </w:tr>
    </w:tbl>
    <w:bookmarkEnd w:id="25"/>
    <w:p w14:paraId="7D4E820B" w14:textId="77777777" w:rsidR="00E4412F" w:rsidRPr="005C33CF" w:rsidRDefault="00E4412F" w:rsidP="00E4412F">
      <w:pPr>
        <w:rPr>
          <w:rFonts w:asciiTheme="majorHAnsi" w:hAnsiTheme="majorHAnsi"/>
          <w:bCs/>
          <w:i/>
          <w:iCs/>
          <w:lang w:val="sr-Latn-RS"/>
        </w:rPr>
      </w:pPr>
      <w:r w:rsidRPr="005C33CF">
        <w:rPr>
          <w:rFonts w:asciiTheme="majorHAnsi" w:hAnsiTheme="majorHAnsi"/>
          <w:bCs/>
          <w:i/>
          <w:iCs/>
          <w:lang w:val="sr-Latn-RS"/>
        </w:rPr>
        <w:t xml:space="preserve">              Izvor: Kalkulacija autora</w:t>
      </w:r>
    </w:p>
    <w:p w14:paraId="47DFDA47" w14:textId="77777777" w:rsidR="00345DF6" w:rsidRDefault="00345DF6" w:rsidP="00345DF6">
      <w:pPr>
        <w:jc w:val="both"/>
        <w:rPr>
          <w:rFonts w:asciiTheme="majorHAnsi" w:hAnsiTheme="majorHAnsi"/>
          <w:bCs/>
          <w:iCs/>
          <w:sz w:val="24"/>
          <w:szCs w:val="24"/>
          <w:lang w:val="sr-Latn-RS"/>
        </w:rPr>
      </w:pPr>
    </w:p>
    <w:p w14:paraId="71C5C06A" w14:textId="77777777" w:rsidR="00345DF6" w:rsidRDefault="00345DF6" w:rsidP="00345DF6">
      <w:pPr>
        <w:jc w:val="both"/>
        <w:rPr>
          <w:rFonts w:asciiTheme="majorHAnsi" w:hAnsiTheme="majorHAnsi"/>
          <w:bCs/>
          <w:iCs/>
          <w:sz w:val="24"/>
          <w:szCs w:val="24"/>
          <w:lang w:val="sr-Latn-RS"/>
        </w:rPr>
      </w:pPr>
      <w:r>
        <w:rPr>
          <w:rFonts w:asciiTheme="majorHAnsi" w:hAnsiTheme="majorHAnsi"/>
          <w:bCs/>
          <w:iCs/>
          <w:sz w:val="24"/>
          <w:szCs w:val="24"/>
          <w:lang w:val="sr-Latn-RS"/>
        </w:rPr>
        <w:t>Od ukupnog broja privrednih društava koja su u 2017. i 2016. godini poslovala sa dobitkom i za koja je izračunat ROA indikator profitabilnosti, kod 1</w:t>
      </w:r>
      <w:r w:rsidR="00E8116D">
        <w:rPr>
          <w:rFonts w:asciiTheme="majorHAnsi" w:hAnsiTheme="majorHAnsi"/>
          <w:bCs/>
          <w:iCs/>
          <w:sz w:val="24"/>
          <w:szCs w:val="24"/>
          <w:lang w:val="sr-Latn-RS"/>
        </w:rPr>
        <w:t>3</w:t>
      </w:r>
      <w:r>
        <w:rPr>
          <w:rFonts w:asciiTheme="majorHAnsi" w:hAnsiTheme="majorHAnsi"/>
          <w:bCs/>
          <w:iCs/>
          <w:sz w:val="24"/>
          <w:szCs w:val="24"/>
          <w:lang w:val="sr-Latn-RS"/>
        </w:rPr>
        <w:t xml:space="preserve"> preduzeća je ROA indikator bio relativno povoljan, dok je kod dva preduzeća on bio približno 1% zbog čega su uključena u bazu. </w:t>
      </w:r>
    </w:p>
    <w:p w14:paraId="4A738E8E" w14:textId="77777777" w:rsidR="006258EB" w:rsidRDefault="006258EB" w:rsidP="00345DF6">
      <w:pPr>
        <w:jc w:val="both"/>
        <w:rPr>
          <w:rFonts w:asciiTheme="majorHAnsi" w:hAnsiTheme="majorHAnsi"/>
          <w:bCs/>
          <w:iCs/>
          <w:sz w:val="24"/>
          <w:szCs w:val="24"/>
          <w:lang w:val="sr-Latn-RS"/>
        </w:rPr>
      </w:pPr>
    </w:p>
    <w:p w14:paraId="4E30B4BA" w14:textId="77777777" w:rsidR="006258EB" w:rsidRDefault="006258EB" w:rsidP="006258EB">
      <w:pPr>
        <w:jc w:val="both"/>
        <w:rPr>
          <w:rFonts w:asciiTheme="majorHAnsi" w:hAnsiTheme="majorHAnsi"/>
          <w:bCs/>
          <w:iCs/>
          <w:sz w:val="24"/>
          <w:szCs w:val="24"/>
          <w:lang w:val="sr-Latn-RS"/>
        </w:rPr>
      </w:pPr>
      <w:r>
        <w:rPr>
          <w:rFonts w:asciiTheme="majorHAnsi" w:hAnsiTheme="majorHAnsi"/>
          <w:bCs/>
          <w:iCs/>
          <w:sz w:val="24"/>
          <w:szCs w:val="24"/>
          <w:lang w:val="sr-Latn-RS"/>
        </w:rPr>
        <w:t>Baza privrednih društava sa relativno povoljnim ROE indikatorom u obe posmatrane godine je kreirana na sledeći način:</w:t>
      </w:r>
    </w:p>
    <w:p w14:paraId="3D9226ED" w14:textId="77777777" w:rsidR="006258EB" w:rsidRDefault="006258EB" w:rsidP="006258EB">
      <w:pPr>
        <w:jc w:val="both"/>
        <w:rPr>
          <w:rFonts w:asciiTheme="majorHAnsi" w:hAnsiTheme="majorHAnsi"/>
          <w:bCs/>
          <w:iCs/>
          <w:sz w:val="24"/>
          <w:szCs w:val="24"/>
          <w:lang w:val="sr-Latn-RS"/>
        </w:rPr>
      </w:pPr>
    </w:p>
    <w:p w14:paraId="2AEC2665" w14:textId="77777777" w:rsidR="006258EB" w:rsidRDefault="006258EB" w:rsidP="00677D1E">
      <w:pPr>
        <w:pStyle w:val="ListParagraph"/>
        <w:numPr>
          <w:ilvl w:val="0"/>
          <w:numId w:val="57"/>
        </w:numPr>
        <w:jc w:val="both"/>
        <w:rPr>
          <w:rFonts w:asciiTheme="majorHAnsi" w:hAnsiTheme="majorHAnsi"/>
          <w:bCs/>
          <w:iCs/>
          <w:sz w:val="24"/>
          <w:szCs w:val="24"/>
          <w:lang w:val="sr-Latn-RS"/>
        </w:rPr>
      </w:pPr>
      <w:r>
        <w:rPr>
          <w:rFonts w:asciiTheme="majorHAnsi" w:hAnsiTheme="majorHAnsi"/>
          <w:bCs/>
          <w:iCs/>
          <w:sz w:val="24"/>
          <w:szCs w:val="24"/>
          <w:lang w:val="sr-Latn-RS"/>
        </w:rPr>
        <w:lastRenderedPageBreak/>
        <w:t>Eliminisana su</w:t>
      </w:r>
      <w:r w:rsidRPr="003E7A54">
        <w:rPr>
          <w:rFonts w:asciiTheme="majorHAnsi" w:hAnsiTheme="majorHAnsi"/>
          <w:bCs/>
          <w:iCs/>
          <w:sz w:val="24"/>
          <w:szCs w:val="24"/>
          <w:lang w:val="sr-Latn-RS"/>
        </w:rPr>
        <w:t xml:space="preserve"> ona preduzeća za koja nije bilo moguće izračunati pozitivan</w:t>
      </w:r>
      <w:r>
        <w:rPr>
          <w:rFonts w:asciiTheme="majorHAnsi" w:hAnsiTheme="majorHAnsi"/>
          <w:bCs/>
          <w:iCs/>
          <w:sz w:val="24"/>
          <w:szCs w:val="24"/>
          <w:lang w:val="sr-Latn-RS"/>
        </w:rPr>
        <w:t xml:space="preserve"> ROE</w:t>
      </w:r>
      <w:r w:rsidRPr="003E7A54">
        <w:rPr>
          <w:rFonts w:asciiTheme="majorHAnsi" w:hAnsiTheme="majorHAnsi"/>
          <w:bCs/>
          <w:iCs/>
          <w:sz w:val="24"/>
          <w:szCs w:val="24"/>
          <w:lang w:val="sr-Latn-RS"/>
        </w:rPr>
        <w:t xml:space="preserve"> indikator za obe godine, odnosno koja su u jednoj od godina poslovala sa gubitkom</w:t>
      </w:r>
      <w:r>
        <w:rPr>
          <w:rFonts w:asciiTheme="majorHAnsi" w:hAnsiTheme="majorHAnsi"/>
          <w:bCs/>
          <w:iCs/>
          <w:sz w:val="24"/>
          <w:szCs w:val="24"/>
          <w:lang w:val="sr-Latn-RS"/>
        </w:rPr>
        <w:t>;</w:t>
      </w:r>
    </w:p>
    <w:p w14:paraId="7D68A066" w14:textId="1F619D54" w:rsidR="006258EB" w:rsidRPr="00390542" w:rsidRDefault="006258EB" w:rsidP="00677D1E">
      <w:pPr>
        <w:pStyle w:val="ListParagraph"/>
        <w:numPr>
          <w:ilvl w:val="0"/>
          <w:numId w:val="57"/>
        </w:numPr>
        <w:jc w:val="both"/>
        <w:rPr>
          <w:rFonts w:asciiTheme="majorHAnsi" w:hAnsiTheme="majorHAnsi"/>
          <w:bCs/>
          <w:iCs/>
          <w:sz w:val="24"/>
          <w:szCs w:val="24"/>
          <w:lang w:val="sr-Latn-RS"/>
        </w:rPr>
      </w:pPr>
      <w:r>
        <w:rPr>
          <w:rFonts w:asciiTheme="majorHAnsi" w:hAnsiTheme="majorHAnsi"/>
          <w:bCs/>
          <w:iCs/>
          <w:sz w:val="24"/>
          <w:szCs w:val="24"/>
          <w:lang w:val="sr-Latn-RS"/>
        </w:rPr>
        <w:t>Eliminisana su</w:t>
      </w:r>
      <w:r w:rsidRPr="003E7A54">
        <w:rPr>
          <w:rFonts w:asciiTheme="majorHAnsi" w:hAnsiTheme="majorHAnsi"/>
          <w:bCs/>
          <w:iCs/>
          <w:sz w:val="24"/>
          <w:szCs w:val="24"/>
          <w:lang w:val="sr-Latn-RS"/>
        </w:rPr>
        <w:t xml:space="preserve"> privredna društva koja su u jednoj od posmatranih godina imala RO</w:t>
      </w:r>
      <w:r>
        <w:rPr>
          <w:rFonts w:asciiTheme="majorHAnsi" w:hAnsiTheme="majorHAnsi"/>
          <w:bCs/>
          <w:iCs/>
          <w:sz w:val="24"/>
          <w:szCs w:val="24"/>
          <w:lang w:val="sr-Latn-RS"/>
        </w:rPr>
        <w:t>E</w:t>
      </w:r>
      <w:r w:rsidRPr="003E7A54">
        <w:rPr>
          <w:rFonts w:asciiTheme="majorHAnsi" w:hAnsiTheme="majorHAnsi"/>
          <w:bCs/>
          <w:iCs/>
          <w:sz w:val="24"/>
          <w:szCs w:val="24"/>
          <w:lang w:val="sr-Latn-RS"/>
        </w:rPr>
        <w:t xml:space="preserve"> indikator manji od </w:t>
      </w:r>
      <w:r>
        <w:rPr>
          <w:rFonts w:asciiTheme="majorHAnsi" w:hAnsiTheme="majorHAnsi"/>
          <w:bCs/>
          <w:iCs/>
          <w:sz w:val="24"/>
          <w:szCs w:val="24"/>
          <w:lang w:val="sr-Latn-RS"/>
        </w:rPr>
        <w:t>5</w:t>
      </w:r>
      <w:r w:rsidRPr="003E7A54">
        <w:rPr>
          <w:rFonts w:asciiTheme="majorHAnsi" w:hAnsiTheme="majorHAnsi"/>
          <w:bCs/>
          <w:iCs/>
          <w:sz w:val="24"/>
          <w:szCs w:val="24"/>
          <w:lang w:val="sr-Latn-RS"/>
        </w:rPr>
        <w:t>%</w:t>
      </w:r>
      <w:r>
        <w:rPr>
          <w:rFonts w:asciiTheme="majorHAnsi" w:hAnsiTheme="majorHAnsi"/>
          <w:bCs/>
          <w:iCs/>
          <w:sz w:val="24"/>
          <w:szCs w:val="24"/>
          <w:lang w:val="sr-Latn-RS"/>
        </w:rPr>
        <w:t>.</w:t>
      </w:r>
    </w:p>
    <w:p w14:paraId="31DE6849" w14:textId="77777777" w:rsidR="00C72DD4" w:rsidRPr="00766162" w:rsidRDefault="00C72DD4">
      <w:pPr>
        <w:rPr>
          <w:lang w:val="sr-Latn-RS"/>
        </w:rPr>
      </w:pPr>
    </w:p>
    <w:p w14:paraId="3C537C7B" w14:textId="6BDAD1BA" w:rsidR="00185CC4" w:rsidRDefault="00185CC4" w:rsidP="000A67ED">
      <w:pPr>
        <w:jc w:val="center"/>
        <w:rPr>
          <w:rFonts w:asciiTheme="majorHAnsi" w:hAnsiTheme="majorHAnsi"/>
          <w:b/>
          <w:i/>
          <w:iCs/>
          <w:sz w:val="24"/>
          <w:szCs w:val="24"/>
          <w:lang w:val="sr-Latn-RS"/>
        </w:rPr>
      </w:pPr>
      <w:r w:rsidRPr="000A67ED">
        <w:rPr>
          <w:rFonts w:asciiTheme="majorHAnsi" w:hAnsiTheme="majorHAnsi"/>
          <w:b/>
          <w:i/>
          <w:iCs/>
          <w:sz w:val="24"/>
          <w:szCs w:val="24"/>
          <w:lang w:val="sr-Latn-RS"/>
        </w:rPr>
        <w:t>Tabela 7. Baza privrednih društava u metalskom sektoru sa</w:t>
      </w:r>
      <w:r w:rsidR="006258EB" w:rsidRPr="000A67ED">
        <w:rPr>
          <w:rFonts w:asciiTheme="majorHAnsi" w:hAnsiTheme="majorHAnsi"/>
          <w:b/>
          <w:i/>
          <w:iCs/>
          <w:sz w:val="24"/>
          <w:szCs w:val="24"/>
          <w:lang w:val="sr-Latn-RS"/>
        </w:rPr>
        <w:t xml:space="preserve"> relativno</w:t>
      </w:r>
      <w:r w:rsidRPr="000A67ED">
        <w:rPr>
          <w:rFonts w:asciiTheme="majorHAnsi" w:hAnsiTheme="majorHAnsi"/>
          <w:b/>
          <w:i/>
          <w:iCs/>
          <w:sz w:val="24"/>
          <w:szCs w:val="24"/>
          <w:lang w:val="sr-Latn-RS"/>
        </w:rPr>
        <w:t xml:space="preserve"> povoljnim ROE indikatorima profitabilnosti, 2017. i 2016. godina</w:t>
      </w:r>
    </w:p>
    <w:p w14:paraId="44ACC1FC" w14:textId="77777777" w:rsidR="000A67ED" w:rsidRPr="000A67ED" w:rsidRDefault="000A67ED" w:rsidP="000A67ED">
      <w:pPr>
        <w:jc w:val="center"/>
        <w:rPr>
          <w:rFonts w:asciiTheme="majorHAnsi" w:hAnsiTheme="majorHAnsi"/>
          <w:b/>
          <w:i/>
          <w:iCs/>
          <w:sz w:val="24"/>
          <w:szCs w:val="24"/>
          <w:lang w:val="sr-Latn-RS"/>
        </w:rPr>
      </w:pPr>
    </w:p>
    <w:tbl>
      <w:tblPr>
        <w:tblStyle w:val="GridTable4-Accent61"/>
        <w:tblW w:w="7796" w:type="dxa"/>
        <w:jc w:val="center"/>
        <w:tblLook w:val="04A0" w:firstRow="1" w:lastRow="0" w:firstColumn="1" w:lastColumn="0" w:noHBand="0" w:noVBand="1"/>
      </w:tblPr>
      <w:tblGrid>
        <w:gridCol w:w="471"/>
        <w:gridCol w:w="4205"/>
        <w:gridCol w:w="1567"/>
        <w:gridCol w:w="1553"/>
      </w:tblGrid>
      <w:tr w:rsidR="00185CC4" w:rsidRPr="00266A91" w14:paraId="5819B392" w14:textId="77777777" w:rsidTr="00185CC4">
        <w:trPr>
          <w:cnfStyle w:val="100000000000" w:firstRow="1" w:lastRow="0" w:firstColumn="0" w:lastColumn="0" w:oddVBand="0" w:evenVBand="0" w:oddHBand="0"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471" w:type="dxa"/>
            <w:vAlign w:val="center"/>
            <w:hideMark/>
          </w:tcPr>
          <w:p w14:paraId="69DB4ADB" w14:textId="77777777" w:rsidR="00185CC4" w:rsidRPr="00266A91" w:rsidRDefault="00185CC4" w:rsidP="00E8116D">
            <w:pPr>
              <w:rPr>
                <w:rFonts w:asciiTheme="majorHAnsi" w:eastAsia="Times New Roman" w:hAnsiTheme="majorHAnsi" w:cs="Calibri Light"/>
                <w:bCs w:val="0"/>
                <w:color w:val="000000"/>
                <w:sz w:val="18"/>
                <w:szCs w:val="18"/>
              </w:rPr>
            </w:pPr>
            <w:r w:rsidRPr="00266A91">
              <w:rPr>
                <w:rFonts w:asciiTheme="majorHAnsi" w:eastAsia="Times New Roman" w:hAnsiTheme="majorHAnsi" w:cs="Calibri Light"/>
                <w:bCs w:val="0"/>
                <w:color w:val="000000"/>
                <w:sz w:val="18"/>
                <w:szCs w:val="18"/>
              </w:rPr>
              <w:t xml:space="preserve">R. </w:t>
            </w:r>
            <w:r>
              <w:rPr>
                <w:rFonts w:asciiTheme="majorHAnsi" w:eastAsia="Times New Roman" w:hAnsiTheme="majorHAnsi" w:cs="Calibri Light"/>
                <w:bCs w:val="0"/>
                <w:color w:val="000000"/>
                <w:sz w:val="18"/>
                <w:szCs w:val="18"/>
              </w:rPr>
              <w:t>br.</w:t>
            </w:r>
          </w:p>
        </w:tc>
        <w:tc>
          <w:tcPr>
            <w:tcW w:w="4205" w:type="dxa"/>
            <w:vAlign w:val="center"/>
            <w:hideMark/>
          </w:tcPr>
          <w:p w14:paraId="1CD39B09" w14:textId="77777777" w:rsidR="00185CC4" w:rsidRPr="00266A91" w:rsidRDefault="00185CC4"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18"/>
                <w:szCs w:val="18"/>
                <w:lang w:val="sr-Latn-RS"/>
              </w:rPr>
            </w:pPr>
            <w:r w:rsidRPr="00266A91">
              <w:rPr>
                <w:rFonts w:asciiTheme="majorHAnsi" w:eastAsia="Times New Roman" w:hAnsiTheme="majorHAnsi" w:cs="Calibri Light"/>
                <w:bCs w:val="0"/>
                <w:color w:val="000000"/>
                <w:sz w:val="18"/>
                <w:szCs w:val="18"/>
                <w:lang w:val="sr-Latn-RS"/>
              </w:rPr>
              <w:t>POSLOVNO IME</w:t>
            </w:r>
          </w:p>
        </w:tc>
        <w:tc>
          <w:tcPr>
            <w:tcW w:w="1567" w:type="dxa"/>
            <w:vAlign w:val="center"/>
          </w:tcPr>
          <w:p w14:paraId="7CEF7C30" w14:textId="77777777" w:rsidR="00185CC4" w:rsidRPr="00266A91" w:rsidRDefault="00185CC4"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18"/>
                <w:szCs w:val="18"/>
              </w:rPr>
            </w:pPr>
            <w:r w:rsidRPr="00266A91">
              <w:rPr>
                <w:rFonts w:asciiTheme="majorHAnsi" w:eastAsia="Times New Roman" w:hAnsiTheme="majorHAnsi" w:cs="Calibri Light"/>
                <w:bCs w:val="0"/>
                <w:color w:val="000000"/>
                <w:sz w:val="18"/>
                <w:szCs w:val="18"/>
              </w:rPr>
              <w:t>ROE 2017</w:t>
            </w:r>
          </w:p>
        </w:tc>
        <w:tc>
          <w:tcPr>
            <w:tcW w:w="1553" w:type="dxa"/>
            <w:vAlign w:val="center"/>
          </w:tcPr>
          <w:p w14:paraId="0A7C2810" w14:textId="77777777" w:rsidR="00185CC4" w:rsidRPr="00266A91" w:rsidRDefault="00185CC4"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18"/>
                <w:szCs w:val="18"/>
              </w:rPr>
            </w:pPr>
            <w:r w:rsidRPr="00266A91">
              <w:rPr>
                <w:rFonts w:asciiTheme="majorHAnsi" w:eastAsia="Times New Roman" w:hAnsiTheme="majorHAnsi" w:cs="Calibri Light"/>
                <w:bCs w:val="0"/>
                <w:color w:val="000000"/>
                <w:sz w:val="18"/>
                <w:szCs w:val="18"/>
              </w:rPr>
              <w:t>ROE 2016</w:t>
            </w:r>
          </w:p>
        </w:tc>
      </w:tr>
      <w:tr w:rsidR="00185CC4" w:rsidRPr="008D626F" w14:paraId="1992CD94" w14:textId="77777777" w:rsidTr="00E4412F">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hideMark/>
          </w:tcPr>
          <w:p w14:paraId="6D0AC5FF" w14:textId="77777777" w:rsidR="00185CC4" w:rsidRPr="008D626F" w:rsidRDefault="00185CC4" w:rsidP="00185CC4">
            <w:pPr>
              <w:rPr>
                <w:rFonts w:asciiTheme="majorHAnsi" w:eastAsia="Times New Roman" w:hAnsiTheme="majorHAnsi" w:cs="Calibri Light"/>
                <w:color w:val="000000"/>
                <w:sz w:val="18"/>
                <w:szCs w:val="18"/>
              </w:rPr>
            </w:pPr>
            <w:r w:rsidRPr="008D626F">
              <w:rPr>
                <w:rFonts w:asciiTheme="majorHAnsi" w:eastAsia="Times New Roman" w:hAnsiTheme="majorHAnsi" w:cs="Calibri Light"/>
                <w:color w:val="000000"/>
                <w:sz w:val="18"/>
                <w:szCs w:val="18"/>
              </w:rPr>
              <w:t>1.</w:t>
            </w:r>
          </w:p>
        </w:tc>
        <w:tc>
          <w:tcPr>
            <w:tcW w:w="4205" w:type="dxa"/>
            <w:vAlign w:val="center"/>
            <w:hideMark/>
          </w:tcPr>
          <w:p w14:paraId="515ABF4C" w14:textId="77777777" w:rsidR="00185CC4" w:rsidRPr="00D60694" w:rsidRDefault="00185CC4" w:rsidP="00185CC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lang w:val="sr-Latn-RS"/>
              </w:rPr>
            </w:pPr>
            <w:r w:rsidRPr="00D60694">
              <w:rPr>
                <w:rFonts w:asciiTheme="majorHAnsi" w:eastAsia="Times New Roman" w:hAnsiTheme="majorHAnsi" w:cs="Calibri Light"/>
                <w:color w:val="000000"/>
                <w:sz w:val="18"/>
                <w:szCs w:val="18"/>
                <w:lang w:val="sr-Latn-RS"/>
              </w:rPr>
              <w:t>DOO ZA PROIZVODNJU, PROMET I USLUGE TERMIL KRALJEVO</w:t>
            </w:r>
          </w:p>
        </w:tc>
        <w:tc>
          <w:tcPr>
            <w:tcW w:w="1567" w:type="dxa"/>
            <w:vAlign w:val="center"/>
          </w:tcPr>
          <w:p w14:paraId="2169A399" w14:textId="77777777" w:rsidR="00185CC4" w:rsidRPr="008D626F" w:rsidRDefault="00185CC4"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60,15%</w:t>
            </w:r>
          </w:p>
        </w:tc>
        <w:tc>
          <w:tcPr>
            <w:tcW w:w="1553" w:type="dxa"/>
            <w:vAlign w:val="center"/>
          </w:tcPr>
          <w:p w14:paraId="6CB5E804" w14:textId="77777777" w:rsidR="00185CC4" w:rsidRPr="008D626F" w:rsidRDefault="00185CC4"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66,42%</w:t>
            </w:r>
          </w:p>
        </w:tc>
      </w:tr>
      <w:tr w:rsidR="00185CC4" w:rsidRPr="008D626F" w14:paraId="2BD109FB" w14:textId="77777777" w:rsidTr="00E4412F">
        <w:trPr>
          <w:trHeight w:val="640"/>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2FE55E70" w14:textId="77777777" w:rsidR="00185CC4" w:rsidRPr="008D626F" w:rsidRDefault="00185CC4" w:rsidP="00185CC4">
            <w:pPr>
              <w:rPr>
                <w:rFonts w:asciiTheme="majorHAnsi" w:eastAsia="Times New Roman" w:hAnsiTheme="majorHAnsi" w:cs="Calibri Light"/>
                <w:color w:val="000000"/>
                <w:sz w:val="18"/>
                <w:szCs w:val="18"/>
              </w:rPr>
            </w:pPr>
            <w:r w:rsidRPr="008D626F">
              <w:rPr>
                <w:rFonts w:asciiTheme="majorHAnsi" w:eastAsia="Times New Roman" w:hAnsiTheme="majorHAnsi" w:cs="Calibri Light"/>
                <w:color w:val="000000"/>
                <w:sz w:val="18"/>
                <w:szCs w:val="18"/>
              </w:rPr>
              <w:t>2.</w:t>
            </w:r>
          </w:p>
        </w:tc>
        <w:tc>
          <w:tcPr>
            <w:tcW w:w="4205" w:type="dxa"/>
            <w:vAlign w:val="center"/>
          </w:tcPr>
          <w:p w14:paraId="0D64C6F5" w14:textId="77777777" w:rsidR="00185CC4" w:rsidRPr="008D626F" w:rsidRDefault="00185CC4" w:rsidP="00185CC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sidRPr="00D60694">
              <w:rPr>
                <w:rFonts w:asciiTheme="majorHAnsi" w:eastAsia="Times New Roman" w:hAnsiTheme="majorHAnsi" w:cs="Calibri Light"/>
                <w:color w:val="000000"/>
                <w:sz w:val="18"/>
                <w:szCs w:val="18"/>
                <w:lang w:val="sr-Latn-RS"/>
              </w:rPr>
              <w:t>PREDUZEĆE ZA PROIZVODNJU, PROMET I USLUGE AL-PER DOO KRALJEVO, KONAREVO</w:t>
            </w:r>
          </w:p>
        </w:tc>
        <w:tc>
          <w:tcPr>
            <w:tcW w:w="1567" w:type="dxa"/>
            <w:vAlign w:val="center"/>
          </w:tcPr>
          <w:p w14:paraId="6E31576E" w14:textId="77777777" w:rsidR="00185CC4" w:rsidRPr="008D626F" w:rsidRDefault="00185CC4" w:rsidP="00185CC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58,65%</w:t>
            </w:r>
          </w:p>
        </w:tc>
        <w:tc>
          <w:tcPr>
            <w:tcW w:w="1553" w:type="dxa"/>
            <w:vAlign w:val="center"/>
          </w:tcPr>
          <w:p w14:paraId="75F3FA2A" w14:textId="77777777" w:rsidR="00185CC4" w:rsidRPr="008D626F" w:rsidRDefault="00185CC4" w:rsidP="00185CC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22,23%</w:t>
            </w:r>
          </w:p>
        </w:tc>
      </w:tr>
      <w:tr w:rsidR="00185CC4" w:rsidRPr="008D626F" w14:paraId="7A8FC6F0" w14:textId="77777777" w:rsidTr="00E4412F">
        <w:trPr>
          <w:cnfStyle w:val="000000100000" w:firstRow="0" w:lastRow="0" w:firstColumn="0" w:lastColumn="0" w:oddVBand="0" w:evenVBand="0" w:oddHBand="1"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0D78AB3E" w14:textId="77777777" w:rsidR="00185CC4" w:rsidRPr="008D626F" w:rsidRDefault="006258EB" w:rsidP="00185CC4">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3.</w:t>
            </w:r>
          </w:p>
        </w:tc>
        <w:tc>
          <w:tcPr>
            <w:tcW w:w="4205" w:type="dxa"/>
            <w:vAlign w:val="center"/>
          </w:tcPr>
          <w:p w14:paraId="694E20D1" w14:textId="77777777" w:rsidR="00185CC4" w:rsidRPr="00D60694" w:rsidRDefault="00185CC4" w:rsidP="00185CC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PREDUZEĆE ZA PROIZVODNJU METALNE GALANTERIJE PEKOM INŽENJERING DOO KRALJEVO</w:t>
            </w:r>
          </w:p>
        </w:tc>
        <w:tc>
          <w:tcPr>
            <w:tcW w:w="1567" w:type="dxa"/>
            <w:vAlign w:val="center"/>
          </w:tcPr>
          <w:p w14:paraId="754DF413" w14:textId="77777777" w:rsidR="00185CC4" w:rsidRDefault="00185CC4"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38,14%</w:t>
            </w:r>
          </w:p>
        </w:tc>
        <w:tc>
          <w:tcPr>
            <w:tcW w:w="1553" w:type="dxa"/>
            <w:vAlign w:val="center"/>
          </w:tcPr>
          <w:p w14:paraId="4A996A4C" w14:textId="77777777" w:rsidR="00185CC4" w:rsidRDefault="00185CC4"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64,53%</w:t>
            </w:r>
          </w:p>
        </w:tc>
      </w:tr>
      <w:tr w:rsidR="00185CC4" w:rsidRPr="008D626F" w14:paraId="7503D369" w14:textId="77777777" w:rsidTr="00E4412F">
        <w:trPr>
          <w:trHeight w:val="494"/>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78CFE383" w14:textId="77777777" w:rsidR="00185CC4" w:rsidRPr="008D626F" w:rsidRDefault="006258EB" w:rsidP="00185CC4">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4.</w:t>
            </w:r>
          </w:p>
        </w:tc>
        <w:tc>
          <w:tcPr>
            <w:tcW w:w="4205" w:type="dxa"/>
            <w:vAlign w:val="center"/>
          </w:tcPr>
          <w:p w14:paraId="5A582262" w14:textId="77777777" w:rsidR="00185CC4" w:rsidRDefault="00185CC4" w:rsidP="00185CC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FERO-KONSTRUKT DOO KRALJEVO</w:t>
            </w:r>
          </w:p>
        </w:tc>
        <w:tc>
          <w:tcPr>
            <w:tcW w:w="1567" w:type="dxa"/>
            <w:vAlign w:val="center"/>
          </w:tcPr>
          <w:p w14:paraId="022BE4F1" w14:textId="77777777" w:rsidR="00185CC4" w:rsidRDefault="00185CC4" w:rsidP="00185CC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37,60%</w:t>
            </w:r>
          </w:p>
        </w:tc>
        <w:tc>
          <w:tcPr>
            <w:tcW w:w="1553" w:type="dxa"/>
            <w:vAlign w:val="center"/>
          </w:tcPr>
          <w:p w14:paraId="68FAB522" w14:textId="77777777" w:rsidR="00185CC4" w:rsidRDefault="00185CC4" w:rsidP="00185CC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49,66%</w:t>
            </w:r>
          </w:p>
        </w:tc>
      </w:tr>
      <w:tr w:rsidR="00185CC4" w:rsidRPr="008D626F" w14:paraId="37A1CD9F" w14:textId="77777777" w:rsidTr="00E4412F">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2ED24FDE" w14:textId="77777777" w:rsidR="00185CC4" w:rsidRPr="008D626F" w:rsidRDefault="006258EB" w:rsidP="00185CC4">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5.</w:t>
            </w:r>
          </w:p>
        </w:tc>
        <w:tc>
          <w:tcPr>
            <w:tcW w:w="4205" w:type="dxa"/>
            <w:vAlign w:val="center"/>
          </w:tcPr>
          <w:p w14:paraId="554EC0B4" w14:textId="77777777" w:rsidR="00185CC4" w:rsidRDefault="00185CC4" w:rsidP="00185CC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lang w:val="sr-Latn-RS"/>
              </w:rPr>
            </w:pPr>
            <w:r w:rsidRPr="00D60694">
              <w:rPr>
                <w:rFonts w:asciiTheme="majorHAnsi" w:eastAsia="Times New Roman" w:hAnsiTheme="majorHAnsi" w:cs="Calibri Light"/>
                <w:color w:val="000000"/>
                <w:sz w:val="18"/>
                <w:szCs w:val="18"/>
                <w:lang w:val="sr-Latn-RS"/>
              </w:rPr>
              <w:t>PRIVREDNO DRUŠTVO METALNE INDUSTRIJE I INDUSTROMONTAŽE SATO DOO PROGORELICA</w:t>
            </w:r>
          </w:p>
        </w:tc>
        <w:tc>
          <w:tcPr>
            <w:tcW w:w="1567" w:type="dxa"/>
            <w:vAlign w:val="center"/>
          </w:tcPr>
          <w:p w14:paraId="4943970D" w14:textId="77777777" w:rsidR="00185CC4" w:rsidRDefault="00185CC4"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35,13%</w:t>
            </w:r>
          </w:p>
        </w:tc>
        <w:tc>
          <w:tcPr>
            <w:tcW w:w="1553" w:type="dxa"/>
            <w:vAlign w:val="center"/>
          </w:tcPr>
          <w:p w14:paraId="4106A983" w14:textId="77777777" w:rsidR="00185CC4" w:rsidRDefault="00185CC4"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27,61%</w:t>
            </w:r>
          </w:p>
        </w:tc>
      </w:tr>
      <w:tr w:rsidR="00185CC4" w:rsidRPr="008D626F" w14:paraId="3B8CC932" w14:textId="77777777" w:rsidTr="00E4412F">
        <w:trPr>
          <w:trHeight w:val="658"/>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555A2E18" w14:textId="77777777" w:rsidR="00185CC4" w:rsidRPr="008D626F" w:rsidRDefault="006258EB" w:rsidP="00185CC4">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6.</w:t>
            </w:r>
          </w:p>
        </w:tc>
        <w:tc>
          <w:tcPr>
            <w:tcW w:w="4205" w:type="dxa"/>
            <w:vAlign w:val="center"/>
          </w:tcPr>
          <w:p w14:paraId="7FA726AE" w14:textId="77777777" w:rsidR="00185CC4" w:rsidRPr="00D60694" w:rsidRDefault="00185CC4" w:rsidP="00185CC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lang w:val="sr-Latn-RS"/>
              </w:rPr>
            </w:pPr>
            <w:r w:rsidRPr="00D60694">
              <w:rPr>
                <w:rFonts w:asciiTheme="majorHAnsi" w:eastAsia="Times New Roman" w:hAnsiTheme="majorHAnsi" w:cs="Calibri Light"/>
                <w:color w:val="000000"/>
                <w:sz w:val="18"/>
                <w:szCs w:val="18"/>
                <w:lang w:val="sr-Latn-RS"/>
              </w:rPr>
              <w:t>PRIVREDNO DRUŠTVO ZA PROIZVODNJU, PROMET I USLUGE "M-TOOLS" DOO STUBAL</w:t>
            </w:r>
          </w:p>
        </w:tc>
        <w:tc>
          <w:tcPr>
            <w:tcW w:w="1567" w:type="dxa"/>
            <w:vAlign w:val="center"/>
          </w:tcPr>
          <w:p w14:paraId="4A83EADB" w14:textId="77777777" w:rsidR="00185CC4" w:rsidRDefault="00185CC4" w:rsidP="00185CC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26,13%</w:t>
            </w:r>
          </w:p>
        </w:tc>
        <w:tc>
          <w:tcPr>
            <w:tcW w:w="1553" w:type="dxa"/>
            <w:vAlign w:val="center"/>
          </w:tcPr>
          <w:p w14:paraId="41D5A0F6" w14:textId="77777777" w:rsidR="00185CC4" w:rsidRDefault="00185CC4" w:rsidP="00185CC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25,50%</w:t>
            </w:r>
          </w:p>
        </w:tc>
      </w:tr>
      <w:tr w:rsidR="00185CC4" w:rsidRPr="008D626F" w14:paraId="451D3D91" w14:textId="77777777" w:rsidTr="00E4412F">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230F561D" w14:textId="77777777" w:rsidR="00185CC4" w:rsidRPr="008D626F" w:rsidRDefault="006258EB" w:rsidP="00185CC4">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7.</w:t>
            </w:r>
          </w:p>
        </w:tc>
        <w:tc>
          <w:tcPr>
            <w:tcW w:w="4205" w:type="dxa"/>
            <w:vAlign w:val="center"/>
          </w:tcPr>
          <w:p w14:paraId="1E674CEF" w14:textId="77777777" w:rsidR="00185CC4" w:rsidRPr="00D60694" w:rsidRDefault="008566EC" w:rsidP="00185CC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lang w:val="sr-Latn-RS"/>
              </w:rPr>
            </w:pPr>
            <w:r w:rsidRPr="00D60694">
              <w:rPr>
                <w:rFonts w:asciiTheme="majorHAnsi" w:eastAsia="Times New Roman" w:hAnsiTheme="majorHAnsi" w:cs="Calibri Light"/>
                <w:color w:val="000000"/>
                <w:sz w:val="18"/>
                <w:szCs w:val="18"/>
                <w:lang w:val="sr-Latn-RS"/>
              </w:rPr>
              <w:t>D</w:t>
            </w:r>
            <w:r>
              <w:rPr>
                <w:rFonts w:asciiTheme="majorHAnsi" w:eastAsia="Times New Roman" w:hAnsiTheme="majorHAnsi" w:cs="Calibri Light"/>
                <w:color w:val="000000"/>
                <w:sz w:val="18"/>
                <w:szCs w:val="18"/>
                <w:lang w:val="sr-Latn-RS"/>
              </w:rPr>
              <w:t xml:space="preserve">OO </w:t>
            </w:r>
            <w:r w:rsidRPr="00D60694">
              <w:rPr>
                <w:rFonts w:asciiTheme="majorHAnsi" w:eastAsia="Times New Roman" w:hAnsiTheme="majorHAnsi" w:cs="Calibri Light"/>
                <w:color w:val="000000"/>
                <w:sz w:val="18"/>
                <w:szCs w:val="18"/>
                <w:lang w:val="sr-Latn-RS"/>
              </w:rPr>
              <w:t>"HIDPRO MANC" KRALJEVO</w:t>
            </w:r>
          </w:p>
        </w:tc>
        <w:tc>
          <w:tcPr>
            <w:tcW w:w="1567" w:type="dxa"/>
            <w:vAlign w:val="center"/>
          </w:tcPr>
          <w:p w14:paraId="7BFF41B7" w14:textId="77777777" w:rsidR="00185CC4" w:rsidRDefault="008566EC"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23,96%</w:t>
            </w:r>
          </w:p>
        </w:tc>
        <w:tc>
          <w:tcPr>
            <w:tcW w:w="1553" w:type="dxa"/>
            <w:vAlign w:val="center"/>
          </w:tcPr>
          <w:p w14:paraId="0A8901F8" w14:textId="77777777" w:rsidR="00185CC4" w:rsidRDefault="008566EC"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4,72%</w:t>
            </w:r>
          </w:p>
        </w:tc>
      </w:tr>
      <w:tr w:rsidR="00185CC4" w:rsidRPr="008D626F" w14:paraId="01A4DA6E" w14:textId="77777777" w:rsidTr="00E4412F">
        <w:trPr>
          <w:trHeight w:val="772"/>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0DCFBF8B" w14:textId="77777777" w:rsidR="00185CC4" w:rsidRPr="008D626F" w:rsidRDefault="006258EB" w:rsidP="00185CC4">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8.</w:t>
            </w:r>
          </w:p>
        </w:tc>
        <w:tc>
          <w:tcPr>
            <w:tcW w:w="4205" w:type="dxa"/>
            <w:vAlign w:val="center"/>
          </w:tcPr>
          <w:p w14:paraId="75F3DF21" w14:textId="77777777" w:rsidR="00185CC4" w:rsidRPr="00D60694" w:rsidRDefault="008566EC" w:rsidP="00185CC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DOO</w:t>
            </w:r>
            <w:r w:rsidRPr="00D60694">
              <w:rPr>
                <w:rFonts w:asciiTheme="majorHAnsi" w:eastAsia="Times New Roman" w:hAnsiTheme="majorHAnsi" w:cs="Calibri Light"/>
                <w:color w:val="000000"/>
                <w:sz w:val="18"/>
                <w:szCs w:val="18"/>
                <w:lang w:val="sr-Latn-RS"/>
              </w:rPr>
              <w:t xml:space="preserve"> ZA PROIZVODNJU, TRGOVINU I USLUGE TEHNOGRAD-INŽENJERING KRALJEVO</w:t>
            </w:r>
          </w:p>
        </w:tc>
        <w:tc>
          <w:tcPr>
            <w:tcW w:w="1567" w:type="dxa"/>
            <w:vAlign w:val="center"/>
          </w:tcPr>
          <w:p w14:paraId="27C3F890" w14:textId="77777777" w:rsidR="00185CC4" w:rsidRDefault="008566EC" w:rsidP="00185CC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23,20%</w:t>
            </w:r>
          </w:p>
        </w:tc>
        <w:tc>
          <w:tcPr>
            <w:tcW w:w="1553" w:type="dxa"/>
            <w:vAlign w:val="center"/>
          </w:tcPr>
          <w:p w14:paraId="242384A8" w14:textId="77777777" w:rsidR="00185CC4" w:rsidRDefault="008566EC" w:rsidP="00185CC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22,36%</w:t>
            </w:r>
          </w:p>
        </w:tc>
      </w:tr>
      <w:tr w:rsidR="00185CC4" w:rsidRPr="008D626F" w14:paraId="582B9CFD" w14:textId="77777777" w:rsidTr="00185CC4">
        <w:trPr>
          <w:cnfStyle w:val="000000100000" w:firstRow="0" w:lastRow="0" w:firstColumn="0" w:lastColumn="0" w:oddVBand="0" w:evenVBand="0" w:oddHBand="1"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2C5C66AF" w14:textId="77777777" w:rsidR="00185CC4" w:rsidRPr="008D626F" w:rsidRDefault="006258EB" w:rsidP="00185CC4">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9.</w:t>
            </w:r>
          </w:p>
        </w:tc>
        <w:tc>
          <w:tcPr>
            <w:tcW w:w="4205" w:type="dxa"/>
            <w:vAlign w:val="center"/>
          </w:tcPr>
          <w:p w14:paraId="6FDC0E4E" w14:textId="77777777" w:rsidR="00185CC4" w:rsidRPr="00D60694" w:rsidRDefault="008566EC" w:rsidP="00185CC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PRIVREDNO DRUŠTVO ZA SERVIS I PROIZVODNJU KOMUNALNE OPREME SERVIS SEKOM-KV DOO KRALJEVO</w:t>
            </w:r>
          </w:p>
        </w:tc>
        <w:tc>
          <w:tcPr>
            <w:tcW w:w="1567" w:type="dxa"/>
            <w:vAlign w:val="center"/>
          </w:tcPr>
          <w:p w14:paraId="681DBDA8" w14:textId="77777777" w:rsidR="00185CC4" w:rsidRDefault="008566EC"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22,68%</w:t>
            </w:r>
          </w:p>
        </w:tc>
        <w:tc>
          <w:tcPr>
            <w:tcW w:w="1553" w:type="dxa"/>
            <w:vAlign w:val="center"/>
          </w:tcPr>
          <w:p w14:paraId="5801CD3E" w14:textId="77777777" w:rsidR="00185CC4" w:rsidRDefault="008566EC" w:rsidP="00185CC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33,74%</w:t>
            </w:r>
          </w:p>
        </w:tc>
      </w:tr>
      <w:tr w:rsidR="008566EC" w:rsidRPr="008D626F" w14:paraId="2D83A192" w14:textId="77777777" w:rsidTr="00E4412F">
        <w:trPr>
          <w:trHeight w:val="354"/>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1C326B1B" w14:textId="77777777" w:rsidR="008566EC" w:rsidRPr="008D626F" w:rsidRDefault="006258EB" w:rsidP="008566EC">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10.</w:t>
            </w:r>
          </w:p>
        </w:tc>
        <w:tc>
          <w:tcPr>
            <w:tcW w:w="4205" w:type="dxa"/>
            <w:vAlign w:val="center"/>
          </w:tcPr>
          <w:p w14:paraId="5543B270" w14:textId="77777777" w:rsidR="008566EC" w:rsidRDefault="008566EC" w:rsidP="008566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lang w:val="sr-Latn-RS"/>
              </w:rPr>
            </w:pPr>
            <w:r w:rsidRPr="00D60694">
              <w:rPr>
                <w:rFonts w:asciiTheme="majorHAnsi" w:eastAsia="Times New Roman" w:hAnsiTheme="majorHAnsi" w:cs="Calibri Light"/>
                <w:color w:val="000000"/>
                <w:sz w:val="18"/>
                <w:szCs w:val="18"/>
                <w:lang w:val="sr-Latn-RS"/>
              </w:rPr>
              <w:t>FARBRIKA RAZVODNIH ORMANA EVROTEHNA DOO KONAREVO</w:t>
            </w:r>
          </w:p>
        </w:tc>
        <w:tc>
          <w:tcPr>
            <w:tcW w:w="1567" w:type="dxa"/>
            <w:vAlign w:val="center"/>
          </w:tcPr>
          <w:p w14:paraId="21216568" w14:textId="77777777" w:rsidR="008566EC" w:rsidRDefault="008566EC" w:rsidP="008566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21,19%</w:t>
            </w:r>
          </w:p>
        </w:tc>
        <w:tc>
          <w:tcPr>
            <w:tcW w:w="1553" w:type="dxa"/>
            <w:vAlign w:val="center"/>
          </w:tcPr>
          <w:p w14:paraId="193BFDC8" w14:textId="77777777" w:rsidR="008566EC" w:rsidRDefault="008566EC" w:rsidP="008566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21,73%</w:t>
            </w:r>
          </w:p>
        </w:tc>
      </w:tr>
      <w:tr w:rsidR="008566EC" w:rsidRPr="008D626F" w14:paraId="131D5FF4" w14:textId="77777777" w:rsidTr="00E4412F">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2DDA358F" w14:textId="77777777" w:rsidR="008566EC" w:rsidRPr="008D626F" w:rsidRDefault="006258EB" w:rsidP="008566EC">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11.</w:t>
            </w:r>
          </w:p>
        </w:tc>
        <w:tc>
          <w:tcPr>
            <w:tcW w:w="4205" w:type="dxa"/>
            <w:vAlign w:val="center"/>
          </w:tcPr>
          <w:p w14:paraId="2745686C" w14:textId="77777777" w:rsidR="008566EC" w:rsidRPr="00D60694" w:rsidRDefault="008566EC" w:rsidP="008566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DOO ZA PROIZVODNJU, TRGOVINU I USLUGE ELNOS ADRANI</w:t>
            </w:r>
          </w:p>
        </w:tc>
        <w:tc>
          <w:tcPr>
            <w:tcW w:w="1567" w:type="dxa"/>
            <w:vAlign w:val="center"/>
          </w:tcPr>
          <w:p w14:paraId="2CC3B6ED" w14:textId="77777777" w:rsidR="008566EC" w:rsidRDefault="008566EC" w:rsidP="008566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14,50%</w:t>
            </w:r>
          </w:p>
        </w:tc>
        <w:tc>
          <w:tcPr>
            <w:tcW w:w="1553" w:type="dxa"/>
            <w:vAlign w:val="center"/>
          </w:tcPr>
          <w:p w14:paraId="6B4D64B5" w14:textId="77777777" w:rsidR="008566EC" w:rsidRDefault="008566EC" w:rsidP="008566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7,71%</w:t>
            </w:r>
          </w:p>
        </w:tc>
      </w:tr>
      <w:tr w:rsidR="008566EC" w:rsidRPr="008D626F" w14:paraId="33A672CD" w14:textId="77777777" w:rsidTr="00E4412F">
        <w:trPr>
          <w:trHeight w:val="492"/>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68F6D234" w14:textId="77777777" w:rsidR="008566EC" w:rsidRPr="008D626F" w:rsidRDefault="006258EB" w:rsidP="008566EC">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12.</w:t>
            </w:r>
          </w:p>
        </w:tc>
        <w:tc>
          <w:tcPr>
            <w:tcW w:w="4205" w:type="dxa"/>
            <w:vAlign w:val="center"/>
          </w:tcPr>
          <w:p w14:paraId="5FEB086E" w14:textId="77777777" w:rsidR="008566EC" w:rsidRPr="00D60694" w:rsidRDefault="008566EC" w:rsidP="008566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DOO LIM PLAST OPLANIĆI</w:t>
            </w:r>
          </w:p>
        </w:tc>
        <w:tc>
          <w:tcPr>
            <w:tcW w:w="1567" w:type="dxa"/>
            <w:vAlign w:val="center"/>
          </w:tcPr>
          <w:p w14:paraId="56AF413F" w14:textId="77777777" w:rsidR="008566EC" w:rsidRDefault="008566EC" w:rsidP="008566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9,71%</w:t>
            </w:r>
          </w:p>
        </w:tc>
        <w:tc>
          <w:tcPr>
            <w:tcW w:w="1553" w:type="dxa"/>
            <w:vAlign w:val="center"/>
          </w:tcPr>
          <w:p w14:paraId="1C66ED33" w14:textId="77777777" w:rsidR="008566EC" w:rsidRDefault="008566EC" w:rsidP="008566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8,74%</w:t>
            </w:r>
          </w:p>
        </w:tc>
      </w:tr>
      <w:tr w:rsidR="008566EC" w:rsidRPr="008D626F" w14:paraId="42B394AF" w14:textId="77777777" w:rsidTr="00E4412F">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138F01EF" w14:textId="77777777" w:rsidR="008566EC" w:rsidRPr="008D626F" w:rsidRDefault="006258EB" w:rsidP="008566EC">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13.</w:t>
            </w:r>
          </w:p>
        </w:tc>
        <w:tc>
          <w:tcPr>
            <w:tcW w:w="4205" w:type="dxa"/>
            <w:vAlign w:val="center"/>
          </w:tcPr>
          <w:p w14:paraId="7049F108" w14:textId="77777777" w:rsidR="008566EC" w:rsidRPr="00D60694" w:rsidRDefault="008566EC" w:rsidP="008566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DOO ZA PROIZVODNJU, PROMET I USLUGE BAŠ ČELIK KRALJEVO</w:t>
            </w:r>
          </w:p>
        </w:tc>
        <w:tc>
          <w:tcPr>
            <w:tcW w:w="1567" w:type="dxa"/>
            <w:vAlign w:val="center"/>
          </w:tcPr>
          <w:p w14:paraId="5FB0BD7C" w14:textId="77777777" w:rsidR="008566EC" w:rsidRDefault="008566EC" w:rsidP="008566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5,22%</w:t>
            </w:r>
          </w:p>
        </w:tc>
        <w:tc>
          <w:tcPr>
            <w:tcW w:w="1553" w:type="dxa"/>
            <w:vAlign w:val="center"/>
          </w:tcPr>
          <w:p w14:paraId="1A62285F" w14:textId="77777777" w:rsidR="008566EC" w:rsidRDefault="008566EC" w:rsidP="008566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6,21%</w:t>
            </w:r>
          </w:p>
        </w:tc>
      </w:tr>
      <w:tr w:rsidR="008566EC" w:rsidRPr="008D626F" w14:paraId="0593EF66" w14:textId="77777777" w:rsidTr="00E4412F">
        <w:trPr>
          <w:trHeight w:val="600"/>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7E5BE50C" w14:textId="77777777" w:rsidR="008566EC" w:rsidRPr="008D626F" w:rsidRDefault="006258EB" w:rsidP="008566EC">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14.</w:t>
            </w:r>
          </w:p>
        </w:tc>
        <w:tc>
          <w:tcPr>
            <w:tcW w:w="4205" w:type="dxa"/>
            <w:vAlign w:val="center"/>
          </w:tcPr>
          <w:p w14:paraId="266EF7A5" w14:textId="77777777" w:rsidR="008566EC" w:rsidRPr="00D60694" w:rsidRDefault="008566EC" w:rsidP="008566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DOO ZA PROIZVODNJU, TRGOVINU I USLUGE RADIJATOR INŽENJERING KRALJEVO</w:t>
            </w:r>
          </w:p>
        </w:tc>
        <w:tc>
          <w:tcPr>
            <w:tcW w:w="1567" w:type="dxa"/>
            <w:vAlign w:val="center"/>
          </w:tcPr>
          <w:p w14:paraId="0A1F3934" w14:textId="77777777" w:rsidR="008566EC" w:rsidRDefault="008566EC" w:rsidP="008566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5,05%</w:t>
            </w:r>
          </w:p>
        </w:tc>
        <w:tc>
          <w:tcPr>
            <w:tcW w:w="1553" w:type="dxa"/>
            <w:vAlign w:val="center"/>
          </w:tcPr>
          <w:p w14:paraId="6AE24592" w14:textId="77777777" w:rsidR="008566EC" w:rsidRDefault="008566EC" w:rsidP="008566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6,38%</w:t>
            </w:r>
          </w:p>
        </w:tc>
      </w:tr>
      <w:tr w:rsidR="008566EC" w:rsidRPr="008D626F" w14:paraId="58CFA953" w14:textId="77777777" w:rsidTr="00E4412F">
        <w:trPr>
          <w:cnfStyle w:val="000000100000" w:firstRow="0" w:lastRow="0" w:firstColumn="0" w:lastColumn="0" w:oddVBand="0" w:evenVBand="0" w:oddHBand="1"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1753CB30" w14:textId="77777777" w:rsidR="008566EC" w:rsidRPr="008D626F" w:rsidRDefault="006258EB" w:rsidP="008566EC">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15.</w:t>
            </w:r>
          </w:p>
        </w:tc>
        <w:tc>
          <w:tcPr>
            <w:tcW w:w="4205" w:type="dxa"/>
            <w:vAlign w:val="center"/>
          </w:tcPr>
          <w:p w14:paraId="04A6AD95" w14:textId="77777777" w:rsidR="008566EC" w:rsidRDefault="008566EC" w:rsidP="008566E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PRIVREDNO DRUŠTVO ZA PROIZVODNJU, TRGOVINU I USLUGE KORALI DOO KONAREVO</w:t>
            </w:r>
          </w:p>
        </w:tc>
        <w:tc>
          <w:tcPr>
            <w:tcW w:w="1567" w:type="dxa"/>
            <w:vAlign w:val="center"/>
          </w:tcPr>
          <w:p w14:paraId="095DE900" w14:textId="77777777" w:rsidR="008566EC" w:rsidRDefault="008566EC" w:rsidP="008566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2,72%</w:t>
            </w:r>
          </w:p>
        </w:tc>
        <w:tc>
          <w:tcPr>
            <w:tcW w:w="1553" w:type="dxa"/>
            <w:vAlign w:val="center"/>
          </w:tcPr>
          <w:p w14:paraId="72C05D7E" w14:textId="77777777" w:rsidR="008566EC" w:rsidRDefault="008566EC" w:rsidP="008566EC">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7,74%</w:t>
            </w:r>
          </w:p>
        </w:tc>
      </w:tr>
      <w:tr w:rsidR="008566EC" w:rsidRPr="008D626F" w14:paraId="14EFEDE1" w14:textId="77777777" w:rsidTr="00E4412F">
        <w:trPr>
          <w:trHeight w:val="464"/>
          <w:jc w:val="center"/>
        </w:trPr>
        <w:tc>
          <w:tcPr>
            <w:cnfStyle w:val="001000000000" w:firstRow="0" w:lastRow="0" w:firstColumn="1" w:lastColumn="0" w:oddVBand="0" w:evenVBand="0" w:oddHBand="0" w:evenHBand="0" w:firstRowFirstColumn="0" w:firstRowLastColumn="0" w:lastRowFirstColumn="0" w:lastRowLastColumn="0"/>
            <w:tcW w:w="471" w:type="dxa"/>
            <w:noWrap/>
            <w:vAlign w:val="center"/>
          </w:tcPr>
          <w:p w14:paraId="319FCD6A" w14:textId="77777777" w:rsidR="008566EC" w:rsidRPr="008D626F" w:rsidRDefault="006258EB" w:rsidP="008566EC">
            <w:pPr>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16.</w:t>
            </w:r>
          </w:p>
        </w:tc>
        <w:tc>
          <w:tcPr>
            <w:tcW w:w="4205" w:type="dxa"/>
            <w:vAlign w:val="center"/>
          </w:tcPr>
          <w:p w14:paraId="5A982370" w14:textId="77777777" w:rsidR="008566EC" w:rsidRDefault="008566EC" w:rsidP="008566E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lang w:val="sr-Latn-RS"/>
              </w:rPr>
            </w:pPr>
            <w:r>
              <w:rPr>
                <w:rFonts w:asciiTheme="majorHAnsi" w:eastAsia="Times New Roman" w:hAnsiTheme="majorHAnsi" w:cs="Calibri Light"/>
                <w:color w:val="000000"/>
                <w:sz w:val="18"/>
                <w:szCs w:val="18"/>
                <w:lang w:val="sr-Latn-RS"/>
              </w:rPr>
              <w:t>TEHNOMAG PROING DOO KRALJEVO</w:t>
            </w:r>
          </w:p>
        </w:tc>
        <w:tc>
          <w:tcPr>
            <w:tcW w:w="1567" w:type="dxa"/>
            <w:vAlign w:val="center"/>
          </w:tcPr>
          <w:p w14:paraId="199467EA" w14:textId="77777777" w:rsidR="008566EC" w:rsidRDefault="008566EC" w:rsidP="008566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2,71%</w:t>
            </w:r>
          </w:p>
        </w:tc>
        <w:tc>
          <w:tcPr>
            <w:tcW w:w="1553" w:type="dxa"/>
            <w:vAlign w:val="center"/>
          </w:tcPr>
          <w:p w14:paraId="6D6348E2" w14:textId="77777777" w:rsidR="008566EC" w:rsidRDefault="008566EC" w:rsidP="008566E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18"/>
                <w:szCs w:val="18"/>
              </w:rPr>
            </w:pPr>
            <w:r>
              <w:rPr>
                <w:rFonts w:asciiTheme="majorHAnsi" w:eastAsia="Times New Roman" w:hAnsiTheme="majorHAnsi" w:cs="Calibri Light"/>
                <w:color w:val="000000"/>
                <w:sz w:val="18"/>
                <w:szCs w:val="18"/>
              </w:rPr>
              <w:t>4,97%</w:t>
            </w:r>
          </w:p>
        </w:tc>
      </w:tr>
    </w:tbl>
    <w:p w14:paraId="53859A3E" w14:textId="77777777" w:rsidR="00E4412F" w:rsidRPr="005C33CF" w:rsidRDefault="00E4412F" w:rsidP="00E4412F">
      <w:pPr>
        <w:rPr>
          <w:rFonts w:asciiTheme="majorHAnsi" w:hAnsiTheme="majorHAnsi"/>
          <w:bCs/>
          <w:i/>
          <w:iCs/>
          <w:lang w:val="sr-Latn-RS"/>
        </w:rPr>
      </w:pPr>
      <w:r w:rsidRPr="005C33CF">
        <w:rPr>
          <w:rFonts w:asciiTheme="majorHAnsi" w:hAnsiTheme="majorHAnsi"/>
          <w:bCs/>
          <w:i/>
          <w:iCs/>
          <w:lang w:val="sr-Latn-RS"/>
        </w:rPr>
        <w:t xml:space="preserve">              Izvor: Kalkulacija autora</w:t>
      </w:r>
    </w:p>
    <w:p w14:paraId="477B1DA1" w14:textId="77777777" w:rsidR="00185CC4" w:rsidRDefault="00185CC4"/>
    <w:p w14:paraId="592C92E9" w14:textId="77777777" w:rsidR="006258EB" w:rsidRDefault="006258EB" w:rsidP="006258EB">
      <w:pPr>
        <w:jc w:val="both"/>
        <w:rPr>
          <w:rFonts w:asciiTheme="majorHAnsi" w:hAnsiTheme="majorHAnsi"/>
          <w:bCs/>
          <w:iCs/>
          <w:sz w:val="24"/>
          <w:szCs w:val="24"/>
          <w:lang w:val="sr-Latn-RS"/>
        </w:rPr>
      </w:pPr>
      <w:bookmarkStart w:id="26" w:name="_Hlk4013610"/>
      <w:r w:rsidRPr="002A64A8">
        <w:rPr>
          <w:rFonts w:asciiTheme="majorHAnsi" w:hAnsiTheme="majorHAnsi"/>
          <w:bCs/>
          <w:iCs/>
          <w:sz w:val="24"/>
          <w:szCs w:val="24"/>
          <w:lang w:val="sr-Latn-RS"/>
        </w:rPr>
        <w:lastRenderedPageBreak/>
        <w:t>Od ukupnog broja privrednih društava koja su u 2017. i 2016. godini poslovala sa dobitkom i za koja je izračunat ROE indikator profitabilnosti, kod 14 preduzeća je ROE indikator bio relativno povoljan, a kod dva preduzeća je bio relativno povoljan u barem jednoj od dve posmatrane godine zbog čega su ona uključena u bazu.</w:t>
      </w:r>
      <w:r>
        <w:rPr>
          <w:rFonts w:asciiTheme="majorHAnsi" w:hAnsiTheme="majorHAnsi"/>
          <w:bCs/>
          <w:iCs/>
          <w:sz w:val="24"/>
          <w:szCs w:val="24"/>
          <w:lang w:val="sr-Latn-RS"/>
        </w:rPr>
        <w:t xml:space="preserve"> </w:t>
      </w:r>
    </w:p>
    <w:p w14:paraId="1E0CE44A" w14:textId="77777777" w:rsidR="006258EB" w:rsidRDefault="006258EB" w:rsidP="006258EB">
      <w:pPr>
        <w:jc w:val="both"/>
        <w:rPr>
          <w:rFonts w:asciiTheme="majorHAnsi" w:hAnsiTheme="majorHAnsi"/>
          <w:bCs/>
          <w:iCs/>
          <w:sz w:val="24"/>
          <w:szCs w:val="24"/>
          <w:lang w:val="sr-Latn-RS"/>
        </w:rPr>
      </w:pPr>
    </w:p>
    <w:p w14:paraId="6F9EB715" w14:textId="77777777" w:rsidR="006258EB" w:rsidRDefault="006258EB" w:rsidP="006258EB">
      <w:pPr>
        <w:jc w:val="both"/>
        <w:rPr>
          <w:rFonts w:asciiTheme="majorHAnsi" w:hAnsiTheme="majorHAnsi"/>
          <w:bCs/>
          <w:iCs/>
          <w:sz w:val="24"/>
          <w:szCs w:val="24"/>
          <w:lang w:val="sr-Latn-RS"/>
        </w:rPr>
      </w:pPr>
      <w:r>
        <w:rPr>
          <w:rFonts w:asciiTheme="majorHAnsi" w:hAnsiTheme="majorHAnsi"/>
          <w:bCs/>
          <w:iCs/>
          <w:sz w:val="24"/>
          <w:szCs w:val="24"/>
          <w:lang w:val="sr-Latn-RS"/>
        </w:rPr>
        <w:t xml:space="preserve">Na osnovu baze privrednih društava sa </w:t>
      </w:r>
      <w:r w:rsidR="00885435">
        <w:rPr>
          <w:rFonts w:asciiTheme="majorHAnsi" w:hAnsiTheme="majorHAnsi"/>
          <w:bCs/>
          <w:iCs/>
          <w:sz w:val="24"/>
          <w:szCs w:val="24"/>
          <w:lang w:val="sr-Latn-RS"/>
        </w:rPr>
        <w:t xml:space="preserve">relativno </w:t>
      </w:r>
      <w:r>
        <w:rPr>
          <w:rFonts w:asciiTheme="majorHAnsi" w:hAnsiTheme="majorHAnsi"/>
          <w:bCs/>
          <w:iCs/>
          <w:sz w:val="24"/>
          <w:szCs w:val="24"/>
          <w:lang w:val="sr-Latn-RS"/>
        </w:rPr>
        <w:t>povoljnim ROA indikatorima i baze privrednih društava sa</w:t>
      </w:r>
      <w:r w:rsidR="00885435">
        <w:rPr>
          <w:rFonts w:asciiTheme="majorHAnsi" w:hAnsiTheme="majorHAnsi"/>
          <w:bCs/>
          <w:iCs/>
          <w:sz w:val="24"/>
          <w:szCs w:val="24"/>
          <w:lang w:val="sr-Latn-RS"/>
        </w:rPr>
        <w:t xml:space="preserve"> relativno</w:t>
      </w:r>
      <w:r>
        <w:rPr>
          <w:rFonts w:asciiTheme="majorHAnsi" w:hAnsiTheme="majorHAnsi"/>
          <w:bCs/>
          <w:iCs/>
          <w:sz w:val="24"/>
          <w:szCs w:val="24"/>
          <w:lang w:val="sr-Latn-RS"/>
        </w:rPr>
        <w:t xml:space="preserve"> povoljnim ROE indikatorima kreirana je jedinstvena baza relevantnih učesnika u metalskom sektoru koji treba da predstavljaju osnov za dalju analizu lanca vrednosti u ovom sektoru privrede Grada Kra</w:t>
      </w:r>
      <w:r w:rsidR="00885435">
        <w:rPr>
          <w:rFonts w:asciiTheme="majorHAnsi" w:hAnsiTheme="majorHAnsi"/>
          <w:bCs/>
          <w:iCs/>
          <w:sz w:val="24"/>
          <w:szCs w:val="24"/>
          <w:lang w:val="sr-Latn-RS"/>
        </w:rPr>
        <w:t>ljeva</w:t>
      </w:r>
      <w:r>
        <w:rPr>
          <w:rFonts w:asciiTheme="majorHAnsi" w:hAnsiTheme="majorHAnsi"/>
          <w:bCs/>
          <w:iCs/>
          <w:sz w:val="24"/>
          <w:szCs w:val="24"/>
          <w:lang w:val="sr-Latn-RS"/>
        </w:rPr>
        <w:t xml:space="preserve">. U bazu su uključena preduzeća kod kojih su oba indikatora profitabilnosti </w:t>
      </w:r>
      <w:r w:rsidR="00885435">
        <w:rPr>
          <w:rFonts w:asciiTheme="majorHAnsi" w:hAnsiTheme="majorHAnsi"/>
          <w:bCs/>
          <w:iCs/>
          <w:sz w:val="24"/>
          <w:szCs w:val="24"/>
          <w:lang w:val="sr-Latn-RS"/>
        </w:rPr>
        <w:t xml:space="preserve">relativno </w:t>
      </w:r>
      <w:r>
        <w:rPr>
          <w:rFonts w:asciiTheme="majorHAnsi" w:hAnsiTheme="majorHAnsi"/>
          <w:bCs/>
          <w:iCs/>
          <w:sz w:val="24"/>
          <w:szCs w:val="24"/>
          <w:lang w:val="sr-Latn-RS"/>
        </w:rPr>
        <w:t>povoljna u obe posmatrane godine</w:t>
      </w:r>
      <w:r w:rsidR="00885435">
        <w:rPr>
          <w:rFonts w:asciiTheme="majorHAnsi" w:hAnsiTheme="majorHAnsi"/>
          <w:bCs/>
          <w:iCs/>
          <w:sz w:val="24"/>
          <w:szCs w:val="24"/>
          <w:lang w:val="sr-Latn-RS"/>
        </w:rPr>
        <w:t xml:space="preserve">. </w:t>
      </w:r>
      <w:r>
        <w:rPr>
          <w:rFonts w:asciiTheme="majorHAnsi" w:hAnsiTheme="majorHAnsi"/>
          <w:bCs/>
          <w:iCs/>
          <w:sz w:val="24"/>
          <w:szCs w:val="24"/>
          <w:lang w:val="sr-Latn-RS"/>
        </w:rPr>
        <w:t>Jedinstvena baza relevantnih učesnika je prikazana u narednoj tabeli.</w:t>
      </w:r>
    </w:p>
    <w:p w14:paraId="36E2966B" w14:textId="77777777" w:rsidR="00E8116D" w:rsidRDefault="00E8116D" w:rsidP="006258EB">
      <w:pPr>
        <w:jc w:val="both"/>
        <w:rPr>
          <w:rFonts w:asciiTheme="majorHAnsi" w:hAnsiTheme="majorHAnsi"/>
          <w:bCs/>
          <w:iCs/>
          <w:sz w:val="24"/>
          <w:szCs w:val="24"/>
          <w:lang w:val="sr-Latn-RS"/>
        </w:rPr>
      </w:pPr>
    </w:p>
    <w:p w14:paraId="2DB14F07" w14:textId="329AAC4D" w:rsidR="00E8116D" w:rsidRDefault="00E8116D" w:rsidP="000A67ED">
      <w:pPr>
        <w:jc w:val="center"/>
        <w:rPr>
          <w:rFonts w:asciiTheme="majorHAnsi" w:hAnsiTheme="majorHAnsi"/>
          <w:b/>
          <w:i/>
          <w:iCs/>
          <w:sz w:val="24"/>
          <w:szCs w:val="24"/>
          <w:lang w:val="sr-Latn-RS"/>
        </w:rPr>
      </w:pPr>
      <w:r w:rsidRPr="000A67ED">
        <w:rPr>
          <w:rFonts w:asciiTheme="majorHAnsi" w:hAnsiTheme="majorHAnsi"/>
          <w:b/>
          <w:i/>
          <w:iCs/>
          <w:sz w:val="24"/>
          <w:szCs w:val="24"/>
          <w:lang w:val="sr-Latn-RS"/>
        </w:rPr>
        <w:t>Tabela 8. Baza relevantnih privrednih subjekata u metalskom sektoru</w:t>
      </w:r>
    </w:p>
    <w:p w14:paraId="72D0D1F2" w14:textId="77777777" w:rsidR="000A67ED" w:rsidRPr="000A67ED" w:rsidRDefault="000A67ED" w:rsidP="000A67ED">
      <w:pPr>
        <w:jc w:val="center"/>
        <w:rPr>
          <w:rFonts w:asciiTheme="majorHAnsi" w:hAnsiTheme="majorHAnsi"/>
          <w:b/>
          <w:i/>
          <w:iCs/>
          <w:sz w:val="24"/>
          <w:szCs w:val="24"/>
          <w:lang w:val="sr-Latn-RS"/>
        </w:rPr>
      </w:pPr>
    </w:p>
    <w:tbl>
      <w:tblPr>
        <w:tblStyle w:val="GridTable4-Accent61"/>
        <w:tblW w:w="0" w:type="auto"/>
        <w:jc w:val="center"/>
        <w:tblLook w:val="04A0" w:firstRow="1" w:lastRow="0" w:firstColumn="1" w:lastColumn="0" w:noHBand="0" w:noVBand="1"/>
      </w:tblPr>
      <w:tblGrid>
        <w:gridCol w:w="500"/>
        <w:gridCol w:w="7020"/>
      </w:tblGrid>
      <w:tr w:rsidR="00C20CCF" w:rsidRPr="00C20CCF" w14:paraId="01DA5F4E" w14:textId="77777777" w:rsidTr="00C20CCF">
        <w:trPr>
          <w:cnfStyle w:val="100000000000" w:firstRow="1" w:lastRow="0"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06319650" w14:textId="77777777" w:rsidR="00C20CCF" w:rsidRPr="00C20CCF" w:rsidRDefault="00C20CCF" w:rsidP="00E8116D">
            <w:pPr>
              <w:rPr>
                <w:rFonts w:asciiTheme="majorHAnsi" w:eastAsia="Times New Roman" w:hAnsiTheme="majorHAnsi" w:cs="Calibri Light"/>
                <w:bCs w:val="0"/>
                <w:color w:val="000000"/>
                <w:sz w:val="20"/>
                <w:szCs w:val="20"/>
              </w:rPr>
            </w:pPr>
            <w:r w:rsidRPr="00C20CCF">
              <w:rPr>
                <w:rFonts w:asciiTheme="majorHAnsi" w:eastAsia="Times New Roman" w:hAnsiTheme="majorHAnsi" w:cs="Calibri Light"/>
                <w:bCs w:val="0"/>
                <w:color w:val="000000"/>
                <w:sz w:val="20"/>
                <w:szCs w:val="20"/>
              </w:rPr>
              <w:t>R. br.</w:t>
            </w:r>
          </w:p>
        </w:tc>
        <w:tc>
          <w:tcPr>
            <w:tcW w:w="7020" w:type="dxa"/>
            <w:vAlign w:val="center"/>
          </w:tcPr>
          <w:p w14:paraId="37603B94" w14:textId="77777777" w:rsidR="00C20CCF" w:rsidRPr="00C20CCF" w:rsidRDefault="00C20CCF" w:rsidP="00E8116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r>
      <w:tr w:rsidR="00C20CCF" w:rsidRPr="00C20CCF" w14:paraId="10264C93" w14:textId="77777777" w:rsidTr="00C20CCF">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3186F234" w14:textId="77777777" w:rsidR="00C20CCF" w:rsidRPr="00C20CCF" w:rsidRDefault="00C20CCF" w:rsidP="00E8116D">
            <w:pPr>
              <w:jc w:val="both"/>
              <w:rPr>
                <w:rFonts w:asciiTheme="majorHAnsi" w:hAnsiTheme="majorHAnsi"/>
                <w:bCs w:val="0"/>
                <w:iCs/>
                <w:sz w:val="20"/>
                <w:szCs w:val="20"/>
                <w:lang w:val="sr-Latn-RS"/>
              </w:rPr>
            </w:pPr>
            <w:r w:rsidRPr="00C20CCF">
              <w:rPr>
                <w:rFonts w:asciiTheme="majorHAnsi" w:hAnsiTheme="majorHAnsi"/>
                <w:bCs w:val="0"/>
                <w:iCs/>
                <w:sz w:val="20"/>
                <w:szCs w:val="20"/>
                <w:lang w:val="sr-Latn-RS"/>
              </w:rPr>
              <w:t>1.</w:t>
            </w:r>
          </w:p>
        </w:tc>
        <w:tc>
          <w:tcPr>
            <w:tcW w:w="7020" w:type="dxa"/>
            <w:vAlign w:val="center"/>
          </w:tcPr>
          <w:p w14:paraId="21067795" w14:textId="77777777" w:rsidR="00C20CCF" w:rsidRPr="00C20CCF" w:rsidRDefault="00C20CCF" w:rsidP="00E8116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iCs/>
                <w:sz w:val="20"/>
                <w:szCs w:val="20"/>
                <w:lang w:val="sr-Latn-RS"/>
              </w:rPr>
            </w:pPr>
            <w:r w:rsidRPr="00C20CCF">
              <w:rPr>
                <w:rFonts w:asciiTheme="majorHAnsi" w:eastAsia="Times New Roman" w:hAnsiTheme="majorHAnsi" w:cs="Calibri Light"/>
                <w:color w:val="000000"/>
                <w:sz w:val="20"/>
                <w:szCs w:val="20"/>
                <w:lang w:val="sr-Latn-RS"/>
              </w:rPr>
              <w:t>DOO ZA PROIZVODNJU, PROMET I USLUGE TERMIL KRALJEVO</w:t>
            </w:r>
          </w:p>
        </w:tc>
      </w:tr>
      <w:tr w:rsidR="00C20CCF" w:rsidRPr="00C20CCF" w14:paraId="6B5C4B98" w14:textId="77777777" w:rsidTr="00C20CCF">
        <w:trPr>
          <w:trHeight w:val="440"/>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285454C8" w14:textId="77777777" w:rsidR="00C20CCF" w:rsidRPr="00C20CCF" w:rsidRDefault="00C20CCF" w:rsidP="00E8116D">
            <w:pPr>
              <w:jc w:val="both"/>
              <w:rPr>
                <w:rFonts w:asciiTheme="majorHAnsi" w:hAnsiTheme="majorHAnsi"/>
                <w:bCs w:val="0"/>
                <w:iCs/>
                <w:sz w:val="20"/>
                <w:szCs w:val="20"/>
                <w:lang w:val="sr-Latn-RS"/>
              </w:rPr>
            </w:pPr>
            <w:r w:rsidRPr="00C20CCF">
              <w:rPr>
                <w:rFonts w:asciiTheme="majorHAnsi" w:hAnsiTheme="majorHAnsi"/>
                <w:bCs w:val="0"/>
                <w:iCs/>
                <w:sz w:val="20"/>
                <w:szCs w:val="20"/>
                <w:lang w:val="sr-Latn-RS"/>
              </w:rPr>
              <w:t>2.</w:t>
            </w:r>
          </w:p>
        </w:tc>
        <w:tc>
          <w:tcPr>
            <w:tcW w:w="7020" w:type="dxa"/>
            <w:vAlign w:val="center"/>
          </w:tcPr>
          <w:p w14:paraId="46454B08" w14:textId="77777777" w:rsidR="00C20CCF" w:rsidRPr="00C20CCF" w:rsidRDefault="00C20CCF" w:rsidP="00E811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iCs/>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r>
      <w:tr w:rsidR="00C20CCF" w:rsidRPr="00C20CCF" w14:paraId="65FC4DEC" w14:textId="77777777" w:rsidTr="00C20CCF">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4ECCF051" w14:textId="77777777" w:rsidR="00C20CCF" w:rsidRPr="00C20CCF" w:rsidRDefault="00C20CCF" w:rsidP="00E8116D">
            <w:pPr>
              <w:jc w:val="both"/>
              <w:rPr>
                <w:rFonts w:asciiTheme="majorHAnsi" w:hAnsiTheme="majorHAnsi"/>
                <w:bCs w:val="0"/>
                <w:iCs/>
                <w:sz w:val="20"/>
                <w:szCs w:val="20"/>
                <w:lang w:val="sr-Latn-RS"/>
              </w:rPr>
            </w:pPr>
            <w:r w:rsidRPr="00C20CCF">
              <w:rPr>
                <w:rFonts w:asciiTheme="majorHAnsi" w:hAnsiTheme="majorHAnsi"/>
                <w:bCs w:val="0"/>
                <w:iCs/>
                <w:sz w:val="20"/>
                <w:szCs w:val="20"/>
                <w:lang w:val="sr-Latn-RS"/>
              </w:rPr>
              <w:t>3.</w:t>
            </w:r>
          </w:p>
        </w:tc>
        <w:tc>
          <w:tcPr>
            <w:tcW w:w="7020" w:type="dxa"/>
            <w:vAlign w:val="center"/>
          </w:tcPr>
          <w:p w14:paraId="272C350F" w14:textId="77777777" w:rsidR="00C20CCF" w:rsidRPr="00C20CCF" w:rsidRDefault="00C20CCF" w:rsidP="00E8116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iCs/>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r>
      <w:tr w:rsidR="00C20CCF" w:rsidRPr="001860FD" w14:paraId="3D731D97" w14:textId="77777777" w:rsidTr="00C20CCF">
        <w:trPr>
          <w:trHeight w:val="497"/>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1B464FE5" w14:textId="77777777" w:rsidR="00C20CCF" w:rsidRPr="00C20CCF" w:rsidRDefault="00C20CCF" w:rsidP="00E8116D">
            <w:pPr>
              <w:jc w:val="both"/>
              <w:rPr>
                <w:rFonts w:asciiTheme="majorHAnsi" w:hAnsiTheme="majorHAnsi"/>
                <w:bCs w:val="0"/>
                <w:iCs/>
                <w:sz w:val="20"/>
                <w:szCs w:val="20"/>
                <w:lang w:val="sr-Latn-RS"/>
              </w:rPr>
            </w:pPr>
            <w:r w:rsidRPr="00C20CCF">
              <w:rPr>
                <w:rFonts w:asciiTheme="majorHAnsi" w:hAnsiTheme="majorHAnsi"/>
                <w:bCs w:val="0"/>
                <w:iCs/>
                <w:sz w:val="20"/>
                <w:szCs w:val="20"/>
                <w:lang w:val="sr-Latn-RS"/>
              </w:rPr>
              <w:t>4.</w:t>
            </w:r>
          </w:p>
        </w:tc>
        <w:tc>
          <w:tcPr>
            <w:tcW w:w="7020" w:type="dxa"/>
            <w:vAlign w:val="center"/>
          </w:tcPr>
          <w:p w14:paraId="7373D303" w14:textId="77777777" w:rsidR="00C20CCF" w:rsidRPr="00C20CCF" w:rsidRDefault="00C20CCF" w:rsidP="00E811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iCs/>
                <w:sz w:val="20"/>
                <w:szCs w:val="20"/>
                <w:lang w:val="sr-Latn-RS"/>
              </w:rPr>
            </w:pPr>
            <w:r w:rsidRPr="00C20CCF">
              <w:rPr>
                <w:rFonts w:asciiTheme="majorHAnsi" w:eastAsia="Times New Roman" w:hAnsiTheme="majorHAnsi" w:cs="Calibri Light"/>
                <w:color w:val="000000"/>
                <w:sz w:val="20"/>
                <w:szCs w:val="20"/>
                <w:lang w:val="sr-Latn-RS"/>
              </w:rPr>
              <w:t>FARBRIKA RAZVODNIH ORMANA EVROTEHNA DOO KONAREVO</w:t>
            </w:r>
          </w:p>
        </w:tc>
      </w:tr>
      <w:tr w:rsidR="00C20CCF" w:rsidRPr="004F56BC" w14:paraId="252C89E1" w14:textId="77777777" w:rsidTr="00C20C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0442FB4E" w14:textId="77777777" w:rsidR="00C20CCF" w:rsidRPr="00C20CCF" w:rsidRDefault="00C20CCF" w:rsidP="00E8116D">
            <w:pPr>
              <w:jc w:val="both"/>
              <w:rPr>
                <w:rFonts w:asciiTheme="majorHAnsi" w:hAnsiTheme="majorHAnsi"/>
                <w:bCs w:val="0"/>
                <w:iCs/>
                <w:sz w:val="20"/>
                <w:szCs w:val="20"/>
                <w:lang w:val="sr-Latn-RS"/>
              </w:rPr>
            </w:pPr>
            <w:r w:rsidRPr="00C20CCF">
              <w:rPr>
                <w:rFonts w:asciiTheme="majorHAnsi" w:hAnsiTheme="majorHAnsi"/>
                <w:bCs w:val="0"/>
                <w:iCs/>
                <w:sz w:val="20"/>
                <w:szCs w:val="20"/>
                <w:lang w:val="sr-Latn-RS"/>
              </w:rPr>
              <w:t>5.</w:t>
            </w:r>
          </w:p>
        </w:tc>
        <w:tc>
          <w:tcPr>
            <w:tcW w:w="7020" w:type="dxa"/>
            <w:vAlign w:val="center"/>
          </w:tcPr>
          <w:p w14:paraId="18AFA3D3" w14:textId="77777777" w:rsidR="00C20CCF" w:rsidRPr="00C20CCF" w:rsidRDefault="00C20CCF" w:rsidP="00E8116D">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bCs/>
                <w:iCs/>
                <w:sz w:val="20"/>
                <w:szCs w:val="20"/>
                <w:lang w:val="sr-Latn-RS"/>
              </w:rPr>
            </w:pPr>
            <w:r w:rsidRPr="00C20CCF">
              <w:rPr>
                <w:rFonts w:asciiTheme="majorHAnsi" w:eastAsia="Times New Roman" w:hAnsiTheme="majorHAnsi" w:cs="Calibri Light"/>
                <w:color w:val="000000"/>
                <w:sz w:val="20"/>
                <w:szCs w:val="20"/>
                <w:lang w:val="sr-Latn-RS"/>
              </w:rPr>
              <w:t>PREDUZEĆE ZA PROIZVODNJU METALNE GALANTERIJE PEKOM INŽENJERING DOO KRALJEVO</w:t>
            </w:r>
          </w:p>
        </w:tc>
      </w:tr>
      <w:tr w:rsidR="00C20CCF" w:rsidRPr="00C20CCF" w14:paraId="0E5BD347" w14:textId="77777777" w:rsidTr="00C20CCF">
        <w:trPr>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38B2475E" w14:textId="77777777" w:rsidR="00C20CCF" w:rsidRPr="00C20CCF" w:rsidRDefault="00C20CCF" w:rsidP="00E8116D">
            <w:pPr>
              <w:jc w:val="both"/>
              <w:rPr>
                <w:rFonts w:asciiTheme="majorHAnsi" w:hAnsiTheme="majorHAnsi"/>
                <w:bCs w:val="0"/>
                <w:iCs/>
                <w:sz w:val="20"/>
                <w:szCs w:val="20"/>
                <w:lang w:val="sr-Latn-RS"/>
              </w:rPr>
            </w:pPr>
            <w:r w:rsidRPr="00C20CCF">
              <w:rPr>
                <w:rFonts w:asciiTheme="majorHAnsi" w:hAnsiTheme="majorHAnsi"/>
                <w:bCs w:val="0"/>
                <w:iCs/>
                <w:sz w:val="20"/>
                <w:szCs w:val="20"/>
                <w:lang w:val="sr-Latn-RS"/>
              </w:rPr>
              <w:t>6.</w:t>
            </w:r>
          </w:p>
        </w:tc>
        <w:tc>
          <w:tcPr>
            <w:tcW w:w="7020" w:type="dxa"/>
            <w:vAlign w:val="center"/>
          </w:tcPr>
          <w:p w14:paraId="2A68B7B1" w14:textId="77777777" w:rsidR="00C20CCF" w:rsidRPr="00C20CCF" w:rsidRDefault="00C20CCF" w:rsidP="00E8116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iCs/>
                <w:sz w:val="20"/>
                <w:szCs w:val="20"/>
                <w:lang w:val="sr-Latn-RS"/>
              </w:rPr>
            </w:pPr>
            <w:r w:rsidRPr="00C20CCF">
              <w:rPr>
                <w:rFonts w:asciiTheme="majorHAnsi" w:eastAsia="Times New Roman" w:hAnsiTheme="majorHAnsi" w:cs="Calibri Light"/>
                <w:color w:val="000000"/>
                <w:sz w:val="20"/>
                <w:szCs w:val="20"/>
                <w:lang w:val="sr-Latn-RS"/>
              </w:rPr>
              <w:t>PRIVREDNO DRUŠTVO METALNE INDUSTRIJE I INDUSTROMONTAŽE SATO DOO PROGORELICA</w:t>
            </w:r>
          </w:p>
        </w:tc>
      </w:tr>
      <w:tr w:rsidR="00C20CCF" w:rsidRPr="004F56BC" w14:paraId="558BBE03" w14:textId="77777777" w:rsidTr="00C20C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73C4F354" w14:textId="77777777" w:rsidR="00C20CCF" w:rsidRPr="00C20CCF" w:rsidRDefault="00C20CCF" w:rsidP="00E8116D">
            <w:pPr>
              <w:jc w:val="both"/>
              <w:rPr>
                <w:rFonts w:asciiTheme="majorHAnsi" w:hAnsiTheme="majorHAnsi"/>
                <w:bCs w:val="0"/>
                <w:iCs/>
                <w:sz w:val="20"/>
                <w:szCs w:val="20"/>
                <w:lang w:val="sr-Latn-RS"/>
              </w:rPr>
            </w:pPr>
            <w:r w:rsidRPr="00C20CCF">
              <w:rPr>
                <w:rFonts w:asciiTheme="majorHAnsi" w:hAnsiTheme="majorHAnsi"/>
                <w:bCs w:val="0"/>
                <w:iCs/>
                <w:sz w:val="20"/>
                <w:szCs w:val="20"/>
                <w:lang w:val="sr-Latn-RS"/>
              </w:rPr>
              <w:t>7.</w:t>
            </w:r>
          </w:p>
        </w:tc>
        <w:tc>
          <w:tcPr>
            <w:tcW w:w="7020" w:type="dxa"/>
            <w:vAlign w:val="center"/>
          </w:tcPr>
          <w:p w14:paraId="65B7C19E" w14:textId="77777777" w:rsidR="00C20CCF" w:rsidRPr="00766162" w:rsidRDefault="00C20CCF" w:rsidP="00E811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TEHNOGRAD-INŽENJERING KRALJEVO</w:t>
            </w:r>
          </w:p>
        </w:tc>
      </w:tr>
      <w:tr w:rsidR="00C20CCF" w:rsidRPr="00C20CCF" w14:paraId="4309DE9E" w14:textId="77777777" w:rsidTr="00C20CCF">
        <w:trPr>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6D055D57" w14:textId="77777777" w:rsidR="00C20CCF" w:rsidRPr="00C20CCF" w:rsidRDefault="00C20CCF" w:rsidP="00E8116D">
            <w:pPr>
              <w:jc w:val="both"/>
              <w:rPr>
                <w:rFonts w:asciiTheme="majorHAnsi" w:hAnsiTheme="majorHAnsi"/>
                <w:bCs w:val="0"/>
                <w:iCs/>
                <w:sz w:val="20"/>
                <w:szCs w:val="20"/>
                <w:lang w:val="sr-Latn-RS"/>
              </w:rPr>
            </w:pPr>
            <w:r w:rsidRPr="00C20CCF">
              <w:rPr>
                <w:rFonts w:asciiTheme="majorHAnsi" w:hAnsiTheme="majorHAnsi"/>
                <w:bCs w:val="0"/>
                <w:iCs/>
                <w:sz w:val="20"/>
                <w:szCs w:val="20"/>
                <w:lang w:val="sr-Latn-RS"/>
              </w:rPr>
              <w:t>8.</w:t>
            </w:r>
          </w:p>
        </w:tc>
        <w:tc>
          <w:tcPr>
            <w:tcW w:w="7020" w:type="dxa"/>
            <w:vAlign w:val="center"/>
          </w:tcPr>
          <w:p w14:paraId="01DAD429" w14:textId="77777777" w:rsidR="00C20CCF" w:rsidRPr="00C20CCF" w:rsidRDefault="00C20CCF" w:rsidP="00E811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rPr>
            </w:pPr>
            <w:r w:rsidRPr="00C20CCF">
              <w:rPr>
                <w:rFonts w:asciiTheme="majorHAnsi" w:eastAsia="Times New Roman" w:hAnsiTheme="majorHAnsi" w:cs="Calibri Light"/>
                <w:color w:val="000000"/>
                <w:sz w:val="20"/>
                <w:szCs w:val="20"/>
                <w:lang w:val="sr-Latn-RS"/>
              </w:rPr>
              <w:t>DOO ZA PROIZVODNJU, TRGOVINU I USLUGE ELNOS ADRANI</w:t>
            </w:r>
          </w:p>
        </w:tc>
      </w:tr>
      <w:tr w:rsidR="00C20CCF" w:rsidRPr="00C20CCF" w14:paraId="56399FFC" w14:textId="77777777" w:rsidTr="00C20CCF">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6CAE364E" w14:textId="77777777" w:rsidR="00C20CCF" w:rsidRPr="00C20CCF" w:rsidRDefault="00C20CCF" w:rsidP="00E8116D">
            <w:pPr>
              <w:jc w:val="both"/>
              <w:rPr>
                <w:rFonts w:asciiTheme="majorHAnsi" w:hAnsiTheme="majorHAnsi"/>
                <w:iCs/>
                <w:sz w:val="20"/>
                <w:szCs w:val="20"/>
                <w:lang w:val="sr-Latn-RS"/>
              </w:rPr>
            </w:pPr>
            <w:r w:rsidRPr="00C20CCF">
              <w:rPr>
                <w:rFonts w:asciiTheme="majorHAnsi" w:hAnsiTheme="majorHAnsi"/>
                <w:iCs/>
                <w:sz w:val="20"/>
                <w:szCs w:val="20"/>
                <w:lang w:val="sr-Latn-RS"/>
              </w:rPr>
              <w:t>9.</w:t>
            </w:r>
          </w:p>
        </w:tc>
        <w:tc>
          <w:tcPr>
            <w:tcW w:w="7020" w:type="dxa"/>
            <w:vAlign w:val="center"/>
          </w:tcPr>
          <w:p w14:paraId="7266362F" w14:textId="77777777" w:rsidR="00C20CCF" w:rsidRPr="00C20CCF" w:rsidRDefault="00C20CCF" w:rsidP="00E811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r>
      <w:tr w:rsidR="00C20CCF" w:rsidRPr="00C20CCF" w14:paraId="406192E2" w14:textId="77777777" w:rsidTr="00C20CCF">
        <w:trPr>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7BBB6A93" w14:textId="77777777" w:rsidR="00C20CCF" w:rsidRPr="00C20CCF" w:rsidRDefault="00C20CCF" w:rsidP="00E8116D">
            <w:pPr>
              <w:jc w:val="both"/>
              <w:rPr>
                <w:rFonts w:asciiTheme="majorHAnsi" w:hAnsiTheme="majorHAnsi"/>
                <w:iCs/>
                <w:sz w:val="20"/>
                <w:szCs w:val="20"/>
                <w:lang w:val="sr-Latn-RS"/>
              </w:rPr>
            </w:pPr>
            <w:r w:rsidRPr="00C20CCF">
              <w:rPr>
                <w:rFonts w:asciiTheme="majorHAnsi" w:hAnsiTheme="majorHAnsi"/>
                <w:iCs/>
                <w:sz w:val="20"/>
                <w:szCs w:val="20"/>
                <w:lang w:val="sr-Latn-RS"/>
              </w:rPr>
              <w:t>10.</w:t>
            </w:r>
          </w:p>
        </w:tc>
        <w:tc>
          <w:tcPr>
            <w:tcW w:w="7020" w:type="dxa"/>
            <w:vAlign w:val="center"/>
          </w:tcPr>
          <w:p w14:paraId="5FF4760C" w14:textId="77777777" w:rsidR="00C20CCF" w:rsidRPr="00C20CCF" w:rsidRDefault="00C20CCF" w:rsidP="00E811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r>
      <w:tr w:rsidR="00C20CCF" w:rsidRPr="001860FD" w14:paraId="27D3106A" w14:textId="77777777" w:rsidTr="00C20C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7A4CD0D9" w14:textId="77777777" w:rsidR="00C20CCF" w:rsidRPr="00C20CCF" w:rsidRDefault="00C20CCF" w:rsidP="00E8116D">
            <w:pPr>
              <w:jc w:val="both"/>
              <w:rPr>
                <w:rFonts w:asciiTheme="majorHAnsi" w:hAnsiTheme="majorHAnsi"/>
                <w:iCs/>
                <w:sz w:val="20"/>
                <w:szCs w:val="20"/>
                <w:lang w:val="sr-Latn-RS"/>
              </w:rPr>
            </w:pPr>
            <w:r w:rsidRPr="00C20CCF">
              <w:rPr>
                <w:rFonts w:asciiTheme="majorHAnsi" w:hAnsiTheme="majorHAnsi"/>
                <w:iCs/>
                <w:sz w:val="20"/>
                <w:szCs w:val="20"/>
                <w:lang w:val="sr-Latn-RS"/>
              </w:rPr>
              <w:t>11.</w:t>
            </w:r>
          </w:p>
        </w:tc>
        <w:tc>
          <w:tcPr>
            <w:tcW w:w="7020" w:type="dxa"/>
            <w:vAlign w:val="center"/>
          </w:tcPr>
          <w:p w14:paraId="6FF5127C" w14:textId="77777777" w:rsidR="00C20CCF" w:rsidRPr="00C20CCF" w:rsidRDefault="00C20CCF" w:rsidP="00E811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r>
      <w:tr w:rsidR="00C20CCF" w:rsidRPr="004F56BC" w14:paraId="30B73998" w14:textId="77777777" w:rsidTr="00C20CCF">
        <w:trPr>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6729859A" w14:textId="77777777" w:rsidR="00C20CCF" w:rsidRPr="00C20CCF" w:rsidRDefault="00C20CCF" w:rsidP="00E8116D">
            <w:pPr>
              <w:jc w:val="both"/>
              <w:rPr>
                <w:rFonts w:asciiTheme="majorHAnsi" w:hAnsiTheme="majorHAnsi"/>
                <w:iCs/>
                <w:sz w:val="20"/>
                <w:szCs w:val="20"/>
                <w:lang w:val="sr-Latn-RS"/>
              </w:rPr>
            </w:pPr>
            <w:r w:rsidRPr="00C20CCF">
              <w:rPr>
                <w:rFonts w:asciiTheme="majorHAnsi" w:hAnsiTheme="majorHAnsi"/>
                <w:iCs/>
                <w:sz w:val="20"/>
                <w:szCs w:val="20"/>
                <w:lang w:val="sr-Latn-RS"/>
              </w:rPr>
              <w:t>12.</w:t>
            </w:r>
          </w:p>
        </w:tc>
        <w:tc>
          <w:tcPr>
            <w:tcW w:w="7020" w:type="dxa"/>
            <w:vAlign w:val="center"/>
          </w:tcPr>
          <w:p w14:paraId="3EF74FA5" w14:textId="77777777" w:rsidR="00C20CCF" w:rsidRPr="00C20CCF" w:rsidRDefault="00C20CCF" w:rsidP="00E811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r>
      <w:tr w:rsidR="00C20CCF" w:rsidRPr="00C20CCF" w14:paraId="6B6EB9D2" w14:textId="77777777" w:rsidTr="00C20C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00294F18" w14:textId="77777777" w:rsidR="00C20CCF" w:rsidRPr="00C20CCF" w:rsidRDefault="00C20CCF" w:rsidP="00E8116D">
            <w:pPr>
              <w:jc w:val="both"/>
              <w:rPr>
                <w:rFonts w:asciiTheme="majorHAnsi" w:hAnsiTheme="majorHAnsi"/>
                <w:iCs/>
                <w:sz w:val="20"/>
                <w:szCs w:val="20"/>
                <w:lang w:val="sr-Latn-RS"/>
              </w:rPr>
            </w:pPr>
            <w:r w:rsidRPr="00C20CCF">
              <w:rPr>
                <w:rFonts w:asciiTheme="majorHAnsi" w:hAnsiTheme="majorHAnsi"/>
                <w:iCs/>
                <w:sz w:val="20"/>
                <w:szCs w:val="20"/>
                <w:lang w:val="sr-Latn-RS"/>
              </w:rPr>
              <w:t>13.</w:t>
            </w:r>
          </w:p>
        </w:tc>
        <w:tc>
          <w:tcPr>
            <w:tcW w:w="7020" w:type="dxa"/>
            <w:vAlign w:val="center"/>
          </w:tcPr>
          <w:p w14:paraId="4BCBFB26" w14:textId="77777777" w:rsidR="00C20CCF" w:rsidRPr="00C20CCF" w:rsidRDefault="00C20CCF" w:rsidP="00E811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r>
      <w:tr w:rsidR="00C20CCF" w:rsidRPr="00C20CCF" w14:paraId="13B1A179" w14:textId="77777777" w:rsidTr="00C20CCF">
        <w:trPr>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11DB8D6D" w14:textId="77777777" w:rsidR="00C20CCF" w:rsidRPr="00C20CCF" w:rsidRDefault="00C20CCF" w:rsidP="00E8116D">
            <w:pPr>
              <w:jc w:val="both"/>
              <w:rPr>
                <w:rFonts w:asciiTheme="majorHAnsi" w:hAnsiTheme="majorHAnsi"/>
                <w:iCs/>
                <w:sz w:val="20"/>
                <w:szCs w:val="20"/>
                <w:lang w:val="sr-Latn-RS"/>
              </w:rPr>
            </w:pPr>
            <w:r w:rsidRPr="00C20CCF">
              <w:rPr>
                <w:rFonts w:asciiTheme="majorHAnsi" w:hAnsiTheme="majorHAnsi"/>
                <w:iCs/>
                <w:sz w:val="20"/>
                <w:szCs w:val="20"/>
                <w:lang w:val="sr-Latn-RS"/>
              </w:rPr>
              <w:t>14.</w:t>
            </w:r>
          </w:p>
        </w:tc>
        <w:tc>
          <w:tcPr>
            <w:tcW w:w="7020" w:type="dxa"/>
            <w:vAlign w:val="center"/>
          </w:tcPr>
          <w:p w14:paraId="2ECD43E0" w14:textId="77777777" w:rsidR="00C20CCF" w:rsidRPr="00C20CCF" w:rsidRDefault="00C20CCF" w:rsidP="00E8116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SERVIS I PROIZVODNJU KOMUNALNE OPREME SERVIS SEKOM-KV DOO KRALJEVO</w:t>
            </w:r>
          </w:p>
        </w:tc>
      </w:tr>
      <w:tr w:rsidR="00C20CCF" w:rsidRPr="00C20CCF" w14:paraId="1E711611" w14:textId="77777777" w:rsidTr="00C20C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 w:type="dxa"/>
            <w:vAlign w:val="center"/>
          </w:tcPr>
          <w:p w14:paraId="208C622C" w14:textId="77777777" w:rsidR="00C20CCF" w:rsidRPr="00C20CCF" w:rsidRDefault="00C20CCF" w:rsidP="00E8116D">
            <w:pPr>
              <w:jc w:val="both"/>
              <w:rPr>
                <w:rFonts w:asciiTheme="majorHAnsi" w:hAnsiTheme="majorHAnsi"/>
                <w:iCs/>
                <w:sz w:val="20"/>
                <w:szCs w:val="20"/>
                <w:lang w:val="sr-Latn-RS"/>
              </w:rPr>
            </w:pPr>
            <w:r w:rsidRPr="00C20CCF">
              <w:rPr>
                <w:rFonts w:asciiTheme="majorHAnsi" w:hAnsiTheme="majorHAnsi"/>
                <w:iCs/>
                <w:sz w:val="20"/>
                <w:szCs w:val="20"/>
                <w:lang w:val="sr-Latn-RS"/>
              </w:rPr>
              <w:t>15.</w:t>
            </w:r>
          </w:p>
        </w:tc>
        <w:tc>
          <w:tcPr>
            <w:tcW w:w="7020" w:type="dxa"/>
            <w:vAlign w:val="center"/>
          </w:tcPr>
          <w:p w14:paraId="449EE2D6" w14:textId="77777777" w:rsidR="00C20CCF" w:rsidRPr="00C20CCF" w:rsidRDefault="00C20CCF" w:rsidP="00E8116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FERO-KONSTRUKT DOO KRALJEVO</w:t>
            </w:r>
          </w:p>
        </w:tc>
      </w:tr>
    </w:tbl>
    <w:bookmarkEnd w:id="26"/>
    <w:p w14:paraId="73685A59" w14:textId="77777777" w:rsidR="00C20CCF" w:rsidRPr="005C33CF" w:rsidRDefault="00C20CCF" w:rsidP="00C20CCF">
      <w:pPr>
        <w:rPr>
          <w:rFonts w:asciiTheme="majorHAnsi" w:hAnsiTheme="majorHAnsi"/>
          <w:bCs/>
          <w:i/>
          <w:iCs/>
          <w:lang w:val="sr-Latn-RS"/>
        </w:rPr>
      </w:pPr>
      <w:r w:rsidRPr="005C33CF">
        <w:rPr>
          <w:rFonts w:asciiTheme="majorHAnsi" w:hAnsiTheme="majorHAnsi"/>
          <w:bCs/>
          <w:i/>
          <w:iCs/>
          <w:lang w:val="sr-Latn-RS"/>
        </w:rPr>
        <w:t xml:space="preserve">              Izvor: </w:t>
      </w:r>
      <w:r>
        <w:rPr>
          <w:rFonts w:asciiTheme="majorHAnsi" w:hAnsiTheme="majorHAnsi"/>
          <w:bCs/>
          <w:i/>
          <w:iCs/>
          <w:lang w:val="sr-Latn-RS"/>
        </w:rPr>
        <w:t>Izrada</w:t>
      </w:r>
      <w:r w:rsidRPr="005C33CF">
        <w:rPr>
          <w:rFonts w:asciiTheme="majorHAnsi" w:hAnsiTheme="majorHAnsi"/>
          <w:bCs/>
          <w:i/>
          <w:iCs/>
          <w:lang w:val="sr-Latn-RS"/>
        </w:rPr>
        <w:t xml:space="preserve"> autora</w:t>
      </w:r>
    </w:p>
    <w:p w14:paraId="055EEFD0" w14:textId="77777777" w:rsidR="006258EB" w:rsidRDefault="006258EB"/>
    <w:p w14:paraId="2622AC32" w14:textId="0F786A4E" w:rsidR="009C72F7" w:rsidRDefault="009C72F7" w:rsidP="009C72F7">
      <w:pPr>
        <w:jc w:val="both"/>
        <w:rPr>
          <w:rFonts w:asciiTheme="majorHAnsi" w:hAnsiTheme="majorHAnsi"/>
          <w:bCs/>
          <w:iCs/>
          <w:sz w:val="24"/>
          <w:szCs w:val="24"/>
          <w:lang w:val="sr-Latn-RS"/>
        </w:rPr>
      </w:pPr>
      <w:r>
        <w:rPr>
          <w:rFonts w:asciiTheme="majorHAnsi" w:hAnsiTheme="majorHAnsi"/>
          <w:bCs/>
          <w:iCs/>
          <w:sz w:val="24"/>
          <w:szCs w:val="24"/>
          <w:lang w:val="sr-Latn-RS"/>
        </w:rPr>
        <w:t xml:space="preserve">Jedinstvenu bazu relevantnih učesnika u metalskom sektoru čini 15 preduzeća čije poslovanje je metodom finansijske racio analize identifikovano kao relativno uspešno, a koja predstavljaju osnov za dalju sveobuhvatnu analizu lanca vrednosti </w:t>
      </w:r>
      <w:r w:rsidR="000A67ED">
        <w:rPr>
          <w:rFonts w:asciiTheme="majorHAnsi" w:hAnsiTheme="majorHAnsi"/>
          <w:bCs/>
          <w:iCs/>
          <w:sz w:val="24"/>
          <w:szCs w:val="24"/>
          <w:lang w:val="sr-Latn-RS"/>
        </w:rPr>
        <w:t>metalskog</w:t>
      </w:r>
      <w:r>
        <w:rPr>
          <w:rFonts w:asciiTheme="majorHAnsi" w:hAnsiTheme="majorHAnsi"/>
          <w:bCs/>
          <w:iCs/>
          <w:sz w:val="24"/>
          <w:szCs w:val="24"/>
          <w:lang w:val="sr-Latn-RS"/>
        </w:rPr>
        <w:t xml:space="preserve"> sektora u privredi Grada Kraljeva.   </w:t>
      </w:r>
    </w:p>
    <w:p w14:paraId="66C2BDDE" w14:textId="57FAEC20" w:rsidR="001646A1" w:rsidRDefault="001646A1" w:rsidP="009C72F7">
      <w:pPr>
        <w:jc w:val="both"/>
        <w:rPr>
          <w:rFonts w:asciiTheme="majorHAnsi" w:hAnsiTheme="majorHAnsi"/>
          <w:bCs/>
          <w:iCs/>
          <w:sz w:val="24"/>
          <w:szCs w:val="24"/>
          <w:lang w:val="sr-Latn-RS"/>
        </w:rPr>
      </w:pPr>
    </w:p>
    <w:p w14:paraId="6776D972" w14:textId="3C5B9DEB" w:rsidR="002B3033" w:rsidRPr="00F721BC" w:rsidRDefault="00F721BC" w:rsidP="00B5209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9646" w:themeFill="accent6"/>
        <w:spacing w:before="120"/>
        <w:rPr>
          <w:b/>
          <w:bCs/>
          <w:color w:val="000000" w:themeColor="text1"/>
          <w:lang w:val="sr-Latn-RS"/>
        </w:rPr>
      </w:pPr>
      <w:bookmarkStart w:id="27" w:name="_Toc39066789"/>
      <w:r w:rsidRPr="00F721BC">
        <w:rPr>
          <w:b/>
          <w:bCs/>
          <w:color w:val="000000" w:themeColor="text1"/>
          <w:lang w:val="sr-Latn-RS"/>
        </w:rPr>
        <w:lastRenderedPageBreak/>
        <w:t xml:space="preserve">V </w:t>
      </w:r>
      <w:r w:rsidR="00A37DA5">
        <w:rPr>
          <w:b/>
          <w:bCs/>
          <w:color w:val="000000" w:themeColor="text1"/>
          <w:lang w:val="sr-Latn-RS"/>
        </w:rPr>
        <w:t>ANALIZA LANCA VREDNOSTI</w:t>
      </w:r>
      <w:r w:rsidR="007461A3">
        <w:rPr>
          <w:b/>
          <w:bCs/>
          <w:color w:val="000000" w:themeColor="text1"/>
          <w:lang w:val="sr-Latn-RS"/>
        </w:rPr>
        <w:t xml:space="preserve"> METALSKOG SEKTORA</w:t>
      </w:r>
      <w:bookmarkEnd w:id="27"/>
    </w:p>
    <w:p w14:paraId="719C6BC2" w14:textId="18DEEB63" w:rsidR="002B3033" w:rsidRDefault="002B3033" w:rsidP="002B3033">
      <w:pPr>
        <w:pStyle w:val="ListParagraph"/>
        <w:rPr>
          <w:rFonts w:asciiTheme="majorHAnsi" w:hAnsiTheme="majorHAnsi"/>
          <w:b/>
          <w:bCs/>
          <w:sz w:val="28"/>
          <w:szCs w:val="28"/>
          <w:lang w:val="sr-Latn-RS"/>
        </w:rPr>
      </w:pPr>
    </w:p>
    <w:p w14:paraId="64FB9CEF" w14:textId="2E34778F" w:rsidR="00870923" w:rsidRDefault="00A37DA5" w:rsidP="005A2473">
      <w:pPr>
        <w:jc w:val="both"/>
        <w:rPr>
          <w:rFonts w:asciiTheme="majorHAnsi" w:hAnsiTheme="majorHAnsi"/>
          <w:sz w:val="24"/>
          <w:szCs w:val="24"/>
          <w:lang w:val="sr-Latn-RS"/>
        </w:rPr>
      </w:pPr>
      <w:bookmarkStart w:id="28" w:name="_Hlk26788734"/>
      <w:r>
        <w:rPr>
          <w:rFonts w:asciiTheme="majorHAnsi" w:hAnsiTheme="majorHAnsi"/>
          <w:sz w:val="24"/>
          <w:szCs w:val="24"/>
          <w:lang w:val="sr-Latn-RS"/>
        </w:rPr>
        <w:t>Treća</w:t>
      </w:r>
      <w:r w:rsidR="007461A3">
        <w:rPr>
          <w:rFonts w:asciiTheme="majorHAnsi" w:hAnsiTheme="majorHAnsi"/>
          <w:sz w:val="24"/>
          <w:szCs w:val="24"/>
          <w:lang w:val="sr-Latn-RS"/>
        </w:rPr>
        <w:t xml:space="preserve"> i četvrta</w:t>
      </w:r>
      <w:r>
        <w:rPr>
          <w:rFonts w:asciiTheme="majorHAnsi" w:hAnsiTheme="majorHAnsi"/>
          <w:sz w:val="24"/>
          <w:szCs w:val="24"/>
          <w:lang w:val="sr-Latn-RS"/>
        </w:rPr>
        <w:t xml:space="preserve"> faza postupka se odnos</w:t>
      </w:r>
      <w:r w:rsidR="007461A3">
        <w:rPr>
          <w:rFonts w:asciiTheme="majorHAnsi" w:hAnsiTheme="majorHAnsi"/>
          <w:sz w:val="24"/>
          <w:szCs w:val="24"/>
          <w:lang w:val="sr-Latn-RS"/>
        </w:rPr>
        <w:t>e</w:t>
      </w:r>
      <w:r>
        <w:rPr>
          <w:rFonts w:asciiTheme="majorHAnsi" w:hAnsiTheme="majorHAnsi"/>
          <w:sz w:val="24"/>
          <w:szCs w:val="24"/>
          <w:lang w:val="sr-Latn-RS"/>
        </w:rPr>
        <w:t xml:space="preserve"> na sveobuhvatnu analizu lanca vrednosti metalskog sektora, a na osnovu podataka prikupljenih intervjuisanjem privrednih društava i preduzetnika koji su mapirani u </w:t>
      </w:r>
      <w:r w:rsidR="007461A3">
        <w:rPr>
          <w:rFonts w:asciiTheme="majorHAnsi" w:hAnsiTheme="majorHAnsi"/>
          <w:sz w:val="24"/>
          <w:szCs w:val="24"/>
          <w:lang w:val="sr-Latn-RS"/>
        </w:rPr>
        <w:t>drugoj</w:t>
      </w:r>
      <w:r>
        <w:rPr>
          <w:rFonts w:asciiTheme="majorHAnsi" w:hAnsiTheme="majorHAnsi"/>
          <w:sz w:val="24"/>
          <w:szCs w:val="24"/>
          <w:lang w:val="sr-Latn-RS"/>
        </w:rPr>
        <w:t xml:space="preserve"> fazi</w:t>
      </w:r>
      <w:r w:rsidR="007461A3">
        <w:rPr>
          <w:rFonts w:asciiTheme="majorHAnsi" w:hAnsiTheme="majorHAnsi"/>
          <w:sz w:val="24"/>
          <w:szCs w:val="24"/>
          <w:lang w:val="sr-Latn-RS"/>
        </w:rPr>
        <w:t xml:space="preserve"> i fokus grupa sa relevantnim grupama učesnika koje su identifikovane u trećoj fazi analize.</w:t>
      </w:r>
      <w:r w:rsidR="0077465B">
        <w:rPr>
          <w:rFonts w:asciiTheme="majorHAnsi" w:hAnsiTheme="majorHAnsi"/>
          <w:sz w:val="24"/>
          <w:szCs w:val="24"/>
          <w:lang w:val="sr-Latn-RS"/>
        </w:rPr>
        <w:t xml:space="preserve"> </w:t>
      </w:r>
      <w:r w:rsidR="00870923">
        <w:rPr>
          <w:rFonts w:asciiTheme="majorHAnsi" w:hAnsiTheme="majorHAnsi"/>
          <w:sz w:val="24"/>
          <w:szCs w:val="24"/>
          <w:lang w:val="sr-Latn-RS"/>
        </w:rPr>
        <w:t>Intervjuisanje privrednih društava i preduzetnika je sprovedeno metodom individualnog, dubinskog, kvalitativnog, polu-strukturiranog intervjua. Polu-strukturirani upitnik na osnovu kojeg se sprovedeno intervjuisanje je priložen u aneksu</w:t>
      </w:r>
      <w:r w:rsidR="005956FB">
        <w:rPr>
          <w:rFonts w:asciiTheme="majorHAnsi" w:hAnsiTheme="majorHAnsi"/>
          <w:sz w:val="24"/>
          <w:szCs w:val="24"/>
          <w:lang w:val="sr-Latn-RS"/>
        </w:rPr>
        <w:t xml:space="preserve"> (tabela 3.)</w:t>
      </w:r>
      <w:r w:rsidR="00870923">
        <w:rPr>
          <w:rFonts w:asciiTheme="majorHAnsi" w:hAnsiTheme="majorHAnsi"/>
          <w:sz w:val="24"/>
          <w:szCs w:val="24"/>
          <w:lang w:val="sr-Latn-RS"/>
        </w:rPr>
        <w:t xml:space="preserve">.  </w:t>
      </w:r>
      <w:r w:rsidR="007461A3">
        <w:rPr>
          <w:rFonts w:asciiTheme="majorHAnsi" w:hAnsiTheme="majorHAnsi"/>
          <w:sz w:val="24"/>
          <w:szCs w:val="24"/>
          <w:lang w:val="sr-Latn-RS"/>
        </w:rPr>
        <w:t>Stavovi, mišljenja, percepcije i verovanja predstavnika identifikovanih grupa učesnika u lancu vrednosti su ispitani metodom fokus grupa. Diskusija na fokus grupama je realizovana u skladu sa unapred pripremljenim pitanjima/temama koje su priložene u aneksu</w:t>
      </w:r>
      <w:r w:rsidR="005956FB">
        <w:rPr>
          <w:rFonts w:asciiTheme="majorHAnsi" w:hAnsiTheme="majorHAnsi"/>
          <w:sz w:val="24"/>
          <w:szCs w:val="24"/>
          <w:lang w:val="sr-Latn-RS"/>
        </w:rPr>
        <w:t xml:space="preserve"> (tabela 4.)</w:t>
      </w:r>
      <w:r w:rsidR="007461A3">
        <w:rPr>
          <w:rFonts w:asciiTheme="majorHAnsi" w:hAnsiTheme="majorHAnsi"/>
          <w:sz w:val="24"/>
          <w:szCs w:val="24"/>
          <w:lang w:val="sr-Latn-RS"/>
        </w:rPr>
        <w:t xml:space="preserve">. </w:t>
      </w:r>
    </w:p>
    <w:bookmarkEnd w:id="28"/>
    <w:p w14:paraId="263C58C0" w14:textId="77777777" w:rsidR="00870923" w:rsidRDefault="00870923" w:rsidP="005A2473">
      <w:pPr>
        <w:jc w:val="both"/>
        <w:rPr>
          <w:rFonts w:asciiTheme="majorHAnsi" w:hAnsiTheme="majorHAnsi"/>
          <w:sz w:val="24"/>
          <w:szCs w:val="24"/>
          <w:lang w:val="sr-Latn-RS"/>
        </w:rPr>
      </w:pPr>
    </w:p>
    <w:p w14:paraId="76050853" w14:textId="1D61172D" w:rsidR="0077465B" w:rsidRDefault="00870923" w:rsidP="005A2473">
      <w:pPr>
        <w:jc w:val="both"/>
        <w:rPr>
          <w:rFonts w:asciiTheme="majorHAnsi" w:hAnsiTheme="majorHAnsi"/>
          <w:sz w:val="24"/>
          <w:szCs w:val="24"/>
          <w:lang w:val="sr-Latn-RS"/>
        </w:rPr>
      </w:pPr>
      <w:bookmarkStart w:id="29" w:name="_Hlk26788775"/>
      <w:r>
        <w:rPr>
          <w:rFonts w:asciiTheme="majorHAnsi" w:hAnsiTheme="majorHAnsi"/>
          <w:sz w:val="24"/>
          <w:szCs w:val="24"/>
          <w:lang w:val="sr-Latn-RS"/>
        </w:rPr>
        <w:t>Prikupljeni primarni podaci poslužili su kao informaciona osnova</w:t>
      </w:r>
      <w:r w:rsidR="00AE020E">
        <w:rPr>
          <w:rFonts w:asciiTheme="majorHAnsi" w:hAnsiTheme="majorHAnsi"/>
          <w:sz w:val="24"/>
          <w:szCs w:val="24"/>
          <w:lang w:val="sr-Latn-RS"/>
        </w:rPr>
        <w:t xml:space="preserve"> za analizu, odnosno za</w:t>
      </w:r>
      <w:r w:rsidR="0077465B">
        <w:rPr>
          <w:rFonts w:asciiTheme="majorHAnsi" w:hAnsiTheme="majorHAnsi"/>
          <w:sz w:val="24"/>
          <w:szCs w:val="24"/>
          <w:lang w:val="sr-Latn-RS"/>
        </w:rPr>
        <w:t xml:space="preserve"> </w:t>
      </w:r>
      <w:r w:rsidR="00BA235D">
        <w:rPr>
          <w:rFonts w:asciiTheme="majorHAnsi" w:hAnsiTheme="majorHAnsi"/>
          <w:sz w:val="24"/>
          <w:szCs w:val="24"/>
          <w:lang w:val="sr-Latn-RS"/>
        </w:rPr>
        <w:t xml:space="preserve">identifikovanje grupa učesnika koje ostvaruju najveći uticaj na funkcionisanje lanca, </w:t>
      </w:r>
      <w:r w:rsidR="001441E3">
        <w:rPr>
          <w:rFonts w:asciiTheme="majorHAnsi" w:hAnsiTheme="majorHAnsi"/>
          <w:sz w:val="24"/>
          <w:szCs w:val="24"/>
          <w:lang w:val="sr-Latn-RS"/>
        </w:rPr>
        <w:t>sagledavanje</w:t>
      </w:r>
      <w:r w:rsidR="005A2473" w:rsidRPr="004C375D">
        <w:rPr>
          <w:rFonts w:asciiTheme="majorHAnsi" w:hAnsiTheme="majorHAnsi"/>
          <w:sz w:val="24"/>
          <w:szCs w:val="24"/>
          <w:lang w:val="sr-Latn-RS"/>
        </w:rPr>
        <w:t xml:space="preserve"> snaga i slabosti u svim aktivnostima, odnosno u svim fazama kroz koje prolazi proizvod od sirovine do finalne potrošnje</w:t>
      </w:r>
      <w:r w:rsidR="00AE020E">
        <w:rPr>
          <w:rFonts w:asciiTheme="majorHAnsi" w:hAnsiTheme="majorHAnsi"/>
          <w:sz w:val="24"/>
          <w:szCs w:val="24"/>
          <w:lang w:val="sr-Latn-RS"/>
        </w:rPr>
        <w:t xml:space="preserve">, </w:t>
      </w:r>
      <w:r w:rsidR="0077465B">
        <w:rPr>
          <w:rFonts w:asciiTheme="majorHAnsi" w:hAnsiTheme="majorHAnsi"/>
          <w:sz w:val="24"/>
          <w:szCs w:val="24"/>
          <w:lang w:val="sr-Latn-RS"/>
        </w:rPr>
        <w:t>analizu tržišta metalskog sektora</w:t>
      </w:r>
      <w:r w:rsidR="00AE020E">
        <w:rPr>
          <w:rFonts w:asciiTheme="majorHAnsi" w:hAnsiTheme="majorHAnsi"/>
          <w:sz w:val="24"/>
          <w:szCs w:val="24"/>
          <w:lang w:val="sr-Latn-RS"/>
        </w:rPr>
        <w:t xml:space="preserve">, utvrđivanje veza i odnosa između različitih učesnika u lancu, definisanje problema i ključnih tačaka u koje je neophodno usmeriti intervenciju lokalne samouprave. </w:t>
      </w:r>
      <w:bookmarkStart w:id="30" w:name="_Hlk26788759"/>
      <w:r w:rsidR="0077465B">
        <w:rPr>
          <w:rFonts w:asciiTheme="majorHAnsi" w:hAnsiTheme="majorHAnsi"/>
          <w:sz w:val="24"/>
          <w:szCs w:val="24"/>
          <w:lang w:val="sr-Latn-RS"/>
        </w:rPr>
        <w:t>Takođe, na osnovu sprovedene analize kreirana je mapa lanca vrednosti metalskog sektora.</w:t>
      </w:r>
      <w:bookmarkEnd w:id="30"/>
    </w:p>
    <w:bookmarkEnd w:id="29"/>
    <w:p w14:paraId="10A00628" w14:textId="77777777" w:rsidR="0077465B" w:rsidRDefault="0077465B" w:rsidP="005A2473">
      <w:pPr>
        <w:jc w:val="both"/>
        <w:rPr>
          <w:rFonts w:asciiTheme="majorHAnsi" w:hAnsiTheme="majorHAnsi"/>
          <w:sz w:val="24"/>
          <w:szCs w:val="24"/>
          <w:lang w:val="sr-Latn-RS"/>
        </w:rPr>
      </w:pPr>
    </w:p>
    <w:p w14:paraId="76367BF7" w14:textId="24248C1E" w:rsidR="005A2473" w:rsidRDefault="0077465B" w:rsidP="005A2473">
      <w:pPr>
        <w:jc w:val="both"/>
        <w:rPr>
          <w:rFonts w:asciiTheme="majorHAnsi" w:hAnsiTheme="majorHAnsi"/>
          <w:sz w:val="24"/>
          <w:szCs w:val="24"/>
          <w:lang w:val="sr-Latn-RS"/>
        </w:rPr>
      </w:pPr>
      <w:r>
        <w:rPr>
          <w:rFonts w:asciiTheme="majorHAnsi" w:hAnsiTheme="majorHAnsi"/>
          <w:sz w:val="24"/>
          <w:szCs w:val="24"/>
          <w:lang w:val="sr-Latn-RS"/>
        </w:rPr>
        <w:t xml:space="preserve">Analiza lanca vrednosti sektora </w:t>
      </w:r>
      <w:r w:rsidR="005A3825">
        <w:rPr>
          <w:rFonts w:asciiTheme="majorHAnsi" w:hAnsiTheme="majorHAnsi"/>
          <w:sz w:val="24"/>
          <w:szCs w:val="24"/>
          <w:lang w:val="sr-Latn-RS"/>
        </w:rPr>
        <w:t xml:space="preserve">je imala za cilj da </w:t>
      </w:r>
      <w:r>
        <w:rPr>
          <w:rFonts w:asciiTheme="majorHAnsi" w:hAnsiTheme="majorHAnsi"/>
          <w:sz w:val="24"/>
          <w:szCs w:val="24"/>
          <w:lang w:val="sr-Latn-RS"/>
        </w:rPr>
        <w:t>pruži</w:t>
      </w:r>
      <w:r w:rsidR="005A3825">
        <w:rPr>
          <w:rFonts w:asciiTheme="majorHAnsi" w:hAnsiTheme="majorHAnsi"/>
          <w:sz w:val="24"/>
          <w:szCs w:val="24"/>
          <w:lang w:val="sr-Latn-RS"/>
        </w:rPr>
        <w:t xml:space="preserve"> odgovore na najmanje sledeća pitanja:</w:t>
      </w:r>
    </w:p>
    <w:p w14:paraId="3C21F228" w14:textId="7D53AAD7" w:rsidR="005A3825" w:rsidRDefault="005A3825" w:rsidP="005A2473">
      <w:pPr>
        <w:jc w:val="both"/>
        <w:rPr>
          <w:rFonts w:asciiTheme="majorHAnsi" w:hAnsiTheme="majorHAnsi"/>
          <w:sz w:val="24"/>
          <w:szCs w:val="24"/>
          <w:lang w:val="sr-Latn-RS"/>
        </w:rPr>
      </w:pPr>
    </w:p>
    <w:p w14:paraId="15A29DA0" w14:textId="356FFC32"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Ko su glavni učesnici u lancu vrednosti, koliko ih ima i koje su njihove aktivnosti?</w:t>
      </w:r>
    </w:p>
    <w:p w14:paraId="1A85AED0" w14:textId="242AC91B"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U kojim fazama lanca vrednosti se stvara najveća dodata vrednost?</w:t>
      </w:r>
    </w:p>
    <w:p w14:paraId="15901112" w14:textId="1871DA77"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Gde nastaju najveći troškovi?</w:t>
      </w:r>
    </w:p>
    <w:p w14:paraId="52EB9928" w14:textId="62D6CFE9"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Koliki je broj zaposlenih u svakoj fazi lanca (socio-ekonomska dimenzija)?</w:t>
      </w:r>
    </w:p>
    <w:p w14:paraId="335F8785" w14:textId="65F2FED3"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Kako se vrši protok materijala/roba duž lanca?</w:t>
      </w:r>
    </w:p>
    <w:p w14:paraId="72DEDA0C" w14:textId="3626D50C"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Koji je obim aktivnosti pojedinačnih učesnika u lancu (nabavka, proizvodnja, prodaja)?</w:t>
      </w:r>
    </w:p>
    <w:p w14:paraId="6A5FEB4E" w14:textId="0AFF827F"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Kako se vrši protok informacija duž lanca (informacije o tržištu, cenama, kvalitetu, rokovima, nabavci, itd.)?</w:t>
      </w:r>
    </w:p>
    <w:p w14:paraId="7CD2ED5E" w14:textId="1D88AD5E"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Kakva je struktura lanca, odnosno ko su akteri koji ostvaruju najveći/ključni uticaj na funkcionisanje lanca?</w:t>
      </w:r>
    </w:p>
    <w:p w14:paraId="42E92DC7" w14:textId="2E53C156"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 xml:space="preserve">Kakve vrste odnosa i veza postoje između različitih aktera u lancu? </w:t>
      </w:r>
    </w:p>
    <w:p w14:paraId="068E043D" w14:textId="3FF4067A"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Šta su najveći problemi i barijere sa kojima se suočavaju akteri u lancu?</w:t>
      </w:r>
    </w:p>
    <w:p w14:paraId="11453C94" w14:textId="71C143C1"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Kakav je institucionalni i politički okvir?</w:t>
      </w:r>
    </w:p>
    <w:p w14:paraId="2831B7E2" w14:textId="5C6DD4B8"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Koji su ključni eksterni faktori koji utiču na funkcionisanje lanca?</w:t>
      </w:r>
    </w:p>
    <w:p w14:paraId="0DCDF0CC" w14:textId="007F8E66" w:rsidR="005A3825" w:rsidRPr="005A3825" w:rsidRDefault="005A3825" w:rsidP="00677D1E">
      <w:pPr>
        <w:pStyle w:val="ListParagraph"/>
        <w:numPr>
          <w:ilvl w:val="0"/>
          <w:numId w:val="58"/>
        </w:numPr>
        <w:jc w:val="both"/>
        <w:rPr>
          <w:rFonts w:asciiTheme="majorHAnsi" w:hAnsiTheme="majorHAnsi"/>
          <w:sz w:val="24"/>
          <w:szCs w:val="24"/>
          <w:lang w:val="sr-Latn-RS"/>
        </w:rPr>
      </w:pPr>
      <w:r w:rsidRPr="005A3825">
        <w:rPr>
          <w:rFonts w:asciiTheme="majorHAnsi" w:hAnsiTheme="majorHAnsi"/>
          <w:sz w:val="24"/>
          <w:szCs w:val="24"/>
          <w:lang w:val="sr-Latn-RS"/>
        </w:rPr>
        <w:t>Koje institucije/agencije/asocijacije pružaju najveću podršku funk</w:t>
      </w:r>
      <w:r w:rsidR="00B03D32">
        <w:rPr>
          <w:rFonts w:asciiTheme="majorHAnsi" w:hAnsiTheme="majorHAnsi"/>
          <w:sz w:val="24"/>
          <w:szCs w:val="24"/>
          <w:lang w:val="sr-Latn-RS"/>
        </w:rPr>
        <w:t>c</w:t>
      </w:r>
      <w:r w:rsidRPr="005A3825">
        <w:rPr>
          <w:rFonts w:asciiTheme="majorHAnsi" w:hAnsiTheme="majorHAnsi"/>
          <w:sz w:val="24"/>
          <w:szCs w:val="24"/>
          <w:lang w:val="sr-Latn-RS"/>
        </w:rPr>
        <w:t>ionisanju lanca?</w:t>
      </w:r>
    </w:p>
    <w:p w14:paraId="7741D00D" w14:textId="77777777" w:rsidR="00390542" w:rsidRPr="00D74EF6" w:rsidRDefault="00390542" w:rsidP="005E7C6C">
      <w:pPr>
        <w:rPr>
          <w:rFonts w:ascii="Times New Roman" w:hAnsi="Times New Roman" w:cs="Times New Roman"/>
          <w:sz w:val="24"/>
          <w:szCs w:val="24"/>
          <w:lang w:val="sr-Cyrl-RS"/>
        </w:rPr>
      </w:pPr>
    </w:p>
    <w:p w14:paraId="23B93A83" w14:textId="3CBE260A" w:rsidR="005E7C6C" w:rsidRPr="00B03D32" w:rsidRDefault="00B03D32" w:rsidP="003B23D6">
      <w:pPr>
        <w:pStyle w:val="Heading2"/>
        <w:pBdr>
          <w:bottom w:val="single" w:sz="4" w:space="1" w:color="auto"/>
        </w:pBdr>
        <w:spacing w:before="120"/>
        <w:rPr>
          <w:b/>
          <w:bCs/>
          <w:color w:val="000000" w:themeColor="text1"/>
          <w:sz w:val="28"/>
          <w:szCs w:val="28"/>
          <w:lang w:val="sr-Latn-RS"/>
        </w:rPr>
      </w:pPr>
      <w:bookmarkStart w:id="31" w:name="_Toc39066790"/>
      <w:r w:rsidRPr="00B03D32">
        <w:rPr>
          <w:b/>
          <w:bCs/>
          <w:color w:val="000000" w:themeColor="text1"/>
          <w:sz w:val="28"/>
          <w:szCs w:val="28"/>
          <w:lang w:val="sr-Latn-RS"/>
        </w:rPr>
        <w:t>5.1. KLJUČNI NALAZI ANALIZE</w:t>
      </w:r>
      <w:r w:rsidR="00B06E67">
        <w:rPr>
          <w:b/>
          <w:bCs/>
          <w:color w:val="000000" w:themeColor="text1"/>
          <w:sz w:val="28"/>
          <w:szCs w:val="28"/>
          <w:lang w:val="sr-Latn-RS"/>
        </w:rPr>
        <w:t xml:space="preserve"> INTERVJUA</w:t>
      </w:r>
      <w:bookmarkEnd w:id="31"/>
    </w:p>
    <w:p w14:paraId="14066D70" w14:textId="0953EF33" w:rsidR="005E7C6C" w:rsidRDefault="005E7C6C" w:rsidP="005E7C6C">
      <w:pPr>
        <w:rPr>
          <w:rFonts w:ascii="Times New Roman" w:hAnsi="Times New Roman" w:cs="Times New Roman"/>
          <w:sz w:val="24"/>
          <w:szCs w:val="24"/>
          <w:lang w:val="sr-Cyrl-RS"/>
        </w:rPr>
      </w:pPr>
    </w:p>
    <w:p w14:paraId="7832E9B1" w14:textId="60ED1B89" w:rsidR="005C0F07" w:rsidRPr="004C375D" w:rsidRDefault="005C0F07" w:rsidP="005C0F07">
      <w:pPr>
        <w:jc w:val="both"/>
        <w:rPr>
          <w:rFonts w:asciiTheme="majorHAnsi" w:hAnsiTheme="majorHAnsi"/>
          <w:sz w:val="24"/>
          <w:szCs w:val="24"/>
          <w:lang w:val="sr-Latn-RS"/>
        </w:rPr>
      </w:pPr>
      <w:r>
        <w:rPr>
          <w:rFonts w:asciiTheme="majorHAnsi" w:hAnsiTheme="majorHAnsi"/>
          <w:sz w:val="24"/>
          <w:szCs w:val="24"/>
          <w:lang w:val="sr-Latn-RS"/>
        </w:rPr>
        <w:lastRenderedPageBreak/>
        <w:t>Proces intervjuisanja je sproveden u periodu januar-april 2019. godine. Broj intervjuisanih privrednih društava je 14, a broj intervjuisanih preduzetničkih radnji 9. Struktura intervjuisanih privrednih društava prema veličini je sledeća: 4 mikro, 6 malih i 3 srednja. Takođe, intervjuisano je i jedno veliko preduzeće koje je kod Agencije za privredne registre registrovano pod šifrom delatnosti 73.11 – delatnost reklamnih agencija, a koje je u analizu uključeno po preporuci predstavnika Kancelarije za lokalni ekonomski razvoj</w:t>
      </w:r>
      <w:r w:rsidR="00E3542E">
        <w:rPr>
          <w:rFonts w:asciiTheme="majorHAnsi" w:hAnsiTheme="majorHAnsi"/>
          <w:sz w:val="24"/>
          <w:szCs w:val="24"/>
          <w:lang w:val="sr-Latn-RS"/>
        </w:rPr>
        <w:t xml:space="preserve"> budući da se sektorski bave obradom metala, zapošljavaju radnike iz mašinskog/metalskog sektora i aktivno sarađuju sa Mašinskim fakultetom u Kraljevu.</w:t>
      </w:r>
    </w:p>
    <w:p w14:paraId="29E95A1E" w14:textId="77777777" w:rsidR="005C0F07" w:rsidRDefault="005C0F07" w:rsidP="00EC21AD">
      <w:pPr>
        <w:jc w:val="both"/>
        <w:rPr>
          <w:rFonts w:asciiTheme="majorHAnsi" w:hAnsiTheme="majorHAnsi" w:cs="Times New Roman"/>
          <w:sz w:val="24"/>
          <w:szCs w:val="24"/>
          <w:lang w:val="sr-Latn-RS"/>
        </w:rPr>
      </w:pPr>
    </w:p>
    <w:p w14:paraId="7F7C44EB" w14:textId="3CC69906" w:rsidR="00B03D32" w:rsidRDefault="00B03D32" w:rsidP="00EC21AD">
      <w:pPr>
        <w:jc w:val="both"/>
        <w:rPr>
          <w:rFonts w:asciiTheme="majorHAnsi" w:hAnsiTheme="majorHAnsi" w:cs="Times New Roman"/>
          <w:sz w:val="24"/>
          <w:szCs w:val="24"/>
          <w:lang w:val="sr-Latn-RS"/>
        </w:rPr>
      </w:pPr>
      <w:r w:rsidRPr="00D95FDC">
        <w:rPr>
          <w:rFonts w:asciiTheme="majorHAnsi" w:hAnsiTheme="majorHAnsi" w:cs="Times New Roman"/>
          <w:sz w:val="24"/>
          <w:szCs w:val="24"/>
          <w:lang w:val="sr-Latn-RS"/>
        </w:rPr>
        <w:t xml:space="preserve">Na osnovu primarnih podataka koji su prikupljeni </w:t>
      </w:r>
      <w:r w:rsidR="00D95FDC">
        <w:rPr>
          <w:rFonts w:asciiTheme="majorHAnsi" w:hAnsiTheme="majorHAnsi" w:cs="Times New Roman"/>
          <w:sz w:val="24"/>
          <w:szCs w:val="24"/>
          <w:lang w:val="sr-Latn-RS"/>
        </w:rPr>
        <w:t>intervjuisanjem</w:t>
      </w:r>
      <w:r w:rsidRPr="00D95FDC">
        <w:rPr>
          <w:rFonts w:asciiTheme="majorHAnsi" w:hAnsiTheme="majorHAnsi" w:cs="Times New Roman"/>
          <w:sz w:val="24"/>
          <w:szCs w:val="24"/>
          <w:lang w:val="sr-Latn-RS"/>
        </w:rPr>
        <w:t xml:space="preserve"> privrednih društava i preduzetnika,</w:t>
      </w:r>
      <w:r w:rsidR="0077465B">
        <w:rPr>
          <w:rFonts w:asciiTheme="majorHAnsi" w:hAnsiTheme="majorHAnsi" w:cs="Times New Roman"/>
          <w:sz w:val="24"/>
          <w:szCs w:val="24"/>
          <w:lang w:val="sr-Latn-RS"/>
        </w:rPr>
        <w:t xml:space="preserve"> identifikovane su najvažnije grupe učesnika i</w:t>
      </w:r>
      <w:r w:rsidRPr="00D95FDC">
        <w:rPr>
          <w:rFonts w:asciiTheme="majorHAnsi" w:hAnsiTheme="majorHAnsi" w:cs="Times New Roman"/>
          <w:sz w:val="24"/>
          <w:szCs w:val="24"/>
          <w:lang w:val="sr-Latn-RS"/>
        </w:rPr>
        <w:t xml:space="preserve"> </w:t>
      </w:r>
      <w:r w:rsidR="0077465B">
        <w:rPr>
          <w:rFonts w:asciiTheme="majorHAnsi" w:hAnsiTheme="majorHAnsi" w:cs="Times New Roman"/>
          <w:sz w:val="24"/>
          <w:szCs w:val="24"/>
          <w:lang w:val="sr-Latn-RS"/>
        </w:rPr>
        <w:t xml:space="preserve">sprovedena analiza lanca vrednosti. </w:t>
      </w:r>
    </w:p>
    <w:p w14:paraId="31F7CB6C" w14:textId="2C17BA4E" w:rsidR="0077465B" w:rsidRDefault="0077465B" w:rsidP="00EC21AD">
      <w:pPr>
        <w:jc w:val="both"/>
        <w:rPr>
          <w:rFonts w:asciiTheme="majorHAnsi" w:hAnsiTheme="majorHAnsi" w:cs="Times New Roman"/>
          <w:sz w:val="24"/>
          <w:szCs w:val="24"/>
          <w:lang w:val="sr-Latn-RS"/>
        </w:rPr>
      </w:pPr>
    </w:p>
    <w:p w14:paraId="2553186E" w14:textId="52476EB3" w:rsidR="00BA235D" w:rsidRDefault="00BA235D" w:rsidP="00EC21AD">
      <w:pPr>
        <w:jc w:val="both"/>
        <w:rPr>
          <w:rFonts w:asciiTheme="majorHAnsi" w:hAnsiTheme="majorHAnsi" w:cs="Times New Roman"/>
          <w:sz w:val="24"/>
          <w:szCs w:val="24"/>
          <w:lang w:val="sr-Latn-RS"/>
        </w:rPr>
      </w:pPr>
      <w:r>
        <w:rPr>
          <w:rFonts w:asciiTheme="majorHAnsi" w:hAnsiTheme="majorHAnsi" w:cs="Times New Roman"/>
          <w:sz w:val="24"/>
          <w:szCs w:val="24"/>
          <w:lang w:val="sr-Latn-RS"/>
        </w:rPr>
        <w:t xml:space="preserve">Lanac vrednosti metalskog sektora počinje sa nabavkom sirovina i repromaterijala. Ponuda sirovina na domaćem tržištu je ograničena što uslovljava </w:t>
      </w:r>
      <w:r w:rsidRPr="00D95FDC">
        <w:rPr>
          <w:rFonts w:asciiTheme="majorHAnsi" w:hAnsiTheme="majorHAnsi" w:cs="Times New Roman"/>
          <w:sz w:val="24"/>
          <w:szCs w:val="24"/>
          <w:lang w:val="sr-Latn-RS"/>
        </w:rPr>
        <w:t>visoke troškove nabavke usled visokih troškova transporta i značajnog utroška vremena</w:t>
      </w:r>
      <w:r w:rsidR="00962906">
        <w:rPr>
          <w:rFonts w:asciiTheme="majorHAnsi" w:hAnsiTheme="majorHAnsi" w:cs="Times New Roman"/>
          <w:sz w:val="24"/>
          <w:szCs w:val="24"/>
          <w:lang w:val="sr-Latn-RS"/>
        </w:rPr>
        <w:t xml:space="preserve">. </w:t>
      </w:r>
      <w:r>
        <w:rPr>
          <w:rFonts w:asciiTheme="majorHAnsi" w:hAnsiTheme="majorHAnsi" w:cs="Times New Roman"/>
          <w:sz w:val="24"/>
          <w:szCs w:val="24"/>
          <w:lang w:val="sr-Latn-RS"/>
        </w:rPr>
        <w:t xml:space="preserve">Proizvođači koji zavise od dobavljača iz inostranstva suočavaju se sa visokim cenama </w:t>
      </w:r>
      <w:r w:rsidRPr="00D95FDC">
        <w:rPr>
          <w:rFonts w:asciiTheme="majorHAnsi" w:hAnsiTheme="majorHAnsi" w:cs="Times New Roman"/>
          <w:sz w:val="24"/>
          <w:szCs w:val="24"/>
          <w:lang w:val="sr-Latn-RS"/>
        </w:rPr>
        <w:t>sirovina i repromaterijala iz uvoza</w:t>
      </w:r>
      <w:r>
        <w:rPr>
          <w:rFonts w:asciiTheme="majorHAnsi" w:hAnsiTheme="majorHAnsi" w:cs="Times New Roman"/>
          <w:sz w:val="24"/>
          <w:szCs w:val="24"/>
          <w:lang w:val="sr-Latn-RS"/>
        </w:rPr>
        <w:t>.</w:t>
      </w:r>
      <w:r w:rsidR="00930226">
        <w:rPr>
          <w:rFonts w:asciiTheme="majorHAnsi" w:hAnsiTheme="majorHAnsi" w:cs="Times New Roman"/>
          <w:sz w:val="24"/>
          <w:szCs w:val="24"/>
          <w:lang w:val="sr-Latn-RS"/>
        </w:rPr>
        <w:t xml:space="preserve"> Dok većina proizvođača sirovine nabavlja od dobavljača iz zemlje, postoje i oni kod kojih je</w:t>
      </w:r>
      <w:r w:rsidR="00962906">
        <w:rPr>
          <w:rFonts w:asciiTheme="majorHAnsi" w:hAnsiTheme="majorHAnsi" w:cs="Times New Roman"/>
          <w:sz w:val="24"/>
          <w:szCs w:val="24"/>
          <w:lang w:val="sr-Latn-RS"/>
        </w:rPr>
        <w:t xml:space="preserve"> i do</w:t>
      </w:r>
      <w:r w:rsidR="00930226">
        <w:rPr>
          <w:rFonts w:asciiTheme="majorHAnsi" w:hAnsiTheme="majorHAnsi" w:cs="Times New Roman"/>
          <w:sz w:val="24"/>
          <w:szCs w:val="24"/>
          <w:lang w:val="sr-Latn-RS"/>
        </w:rPr>
        <w:t xml:space="preserve"> 90% dobavljača iz inostranstva i to</w:t>
      </w:r>
      <w:r w:rsidR="00962906">
        <w:rPr>
          <w:rFonts w:asciiTheme="majorHAnsi" w:hAnsiTheme="majorHAnsi" w:cs="Times New Roman"/>
          <w:sz w:val="24"/>
          <w:szCs w:val="24"/>
          <w:lang w:val="sr-Latn-RS"/>
        </w:rPr>
        <w:t xml:space="preserve"> uglavnom</w:t>
      </w:r>
      <w:r w:rsidR="00930226">
        <w:rPr>
          <w:rFonts w:asciiTheme="majorHAnsi" w:hAnsiTheme="majorHAnsi" w:cs="Times New Roman"/>
          <w:sz w:val="24"/>
          <w:szCs w:val="24"/>
          <w:lang w:val="sr-Latn-RS"/>
        </w:rPr>
        <w:t xml:space="preserve"> iz Italije, Ukrajine, Češke</w:t>
      </w:r>
      <w:r w:rsidR="00962906">
        <w:rPr>
          <w:rFonts w:asciiTheme="majorHAnsi" w:hAnsiTheme="majorHAnsi" w:cs="Times New Roman"/>
          <w:sz w:val="24"/>
          <w:szCs w:val="24"/>
          <w:lang w:val="sr-Latn-RS"/>
        </w:rPr>
        <w:t xml:space="preserve">, Grčke, Bosne i Hercegovine. Za proizvođače koji sirovine i repromaterijal nabavljaju iz zemlje je karakteristična </w:t>
      </w:r>
      <w:r w:rsidR="00962906" w:rsidRPr="00D95FDC">
        <w:rPr>
          <w:rFonts w:asciiTheme="majorHAnsi" w:hAnsiTheme="majorHAnsi" w:cs="Times New Roman"/>
          <w:sz w:val="24"/>
          <w:szCs w:val="24"/>
          <w:lang w:val="sr-Latn-RS"/>
        </w:rPr>
        <w:t>zavisnost od malog broja dobavljača</w:t>
      </w:r>
      <w:r w:rsidR="00962906">
        <w:rPr>
          <w:rFonts w:asciiTheme="majorHAnsi" w:hAnsiTheme="majorHAnsi" w:cs="Times New Roman"/>
          <w:sz w:val="24"/>
          <w:szCs w:val="24"/>
          <w:lang w:val="sr-Latn-RS"/>
        </w:rPr>
        <w:t xml:space="preserve">. Među dobavljačima iz zemlje </w:t>
      </w:r>
      <w:r w:rsidR="00BB0A23">
        <w:rPr>
          <w:rFonts w:asciiTheme="majorHAnsi" w:hAnsiTheme="majorHAnsi" w:cs="Times New Roman"/>
          <w:sz w:val="24"/>
          <w:szCs w:val="24"/>
          <w:lang w:val="sr-Latn-RS"/>
        </w:rPr>
        <w:t>izdvajaju se proizvođači primarnih sirovina npr. čelika, gvožđa, bakra poput Železare Smederevo kada se nabavka vrši preko posrednika i Valjaonice Sevojno,</w:t>
      </w:r>
      <w:r w:rsidR="001C2A9B">
        <w:rPr>
          <w:rFonts w:asciiTheme="majorHAnsi" w:hAnsiTheme="majorHAnsi" w:cs="Times New Roman"/>
          <w:sz w:val="24"/>
          <w:szCs w:val="24"/>
          <w:lang w:val="sr-Latn-RS"/>
        </w:rPr>
        <w:t xml:space="preserve"> a </w:t>
      </w:r>
      <w:r w:rsidR="00BB0A23">
        <w:rPr>
          <w:rFonts w:asciiTheme="majorHAnsi" w:hAnsiTheme="majorHAnsi" w:cs="Times New Roman"/>
          <w:sz w:val="24"/>
          <w:szCs w:val="24"/>
          <w:lang w:val="sr-Latn-RS"/>
        </w:rPr>
        <w:t xml:space="preserve">zatim dobavljači koji se bave sekundarnom </w:t>
      </w:r>
      <w:r w:rsidR="001C2A9B">
        <w:rPr>
          <w:rFonts w:asciiTheme="majorHAnsi" w:hAnsiTheme="majorHAnsi" w:cs="Times New Roman"/>
          <w:sz w:val="24"/>
          <w:szCs w:val="24"/>
          <w:lang w:val="sr-Latn-RS"/>
        </w:rPr>
        <w:t xml:space="preserve">proizvodnjom i </w:t>
      </w:r>
      <w:r w:rsidR="00BB0A23">
        <w:rPr>
          <w:rFonts w:asciiTheme="majorHAnsi" w:hAnsiTheme="majorHAnsi" w:cs="Times New Roman"/>
          <w:sz w:val="24"/>
          <w:szCs w:val="24"/>
          <w:lang w:val="sr-Latn-RS"/>
        </w:rPr>
        <w:t>preradom</w:t>
      </w:r>
      <w:r w:rsidR="00083B5E">
        <w:rPr>
          <w:rFonts w:asciiTheme="majorHAnsi" w:hAnsiTheme="majorHAnsi" w:cs="Times New Roman"/>
          <w:sz w:val="24"/>
          <w:szCs w:val="24"/>
          <w:lang w:val="sr-Latn-RS"/>
        </w:rPr>
        <w:t>, trgovinom</w:t>
      </w:r>
      <w:r w:rsidR="001C2A9B">
        <w:rPr>
          <w:rFonts w:asciiTheme="majorHAnsi" w:hAnsiTheme="majorHAnsi" w:cs="Times New Roman"/>
          <w:sz w:val="24"/>
          <w:szCs w:val="24"/>
          <w:lang w:val="sr-Latn-RS"/>
        </w:rPr>
        <w:t xml:space="preserve"> repromaterija</w:t>
      </w:r>
      <w:r w:rsidR="00083B5E">
        <w:rPr>
          <w:rFonts w:asciiTheme="majorHAnsi" w:hAnsiTheme="majorHAnsi" w:cs="Times New Roman"/>
          <w:sz w:val="24"/>
          <w:szCs w:val="24"/>
          <w:lang w:val="sr-Latn-RS"/>
        </w:rPr>
        <w:t>lima i alatom, pružanjem usluga kao što su sečenje i ispravljanje lima, varenje, profilisanje i sl</w:t>
      </w:r>
      <w:r w:rsidR="001C2A9B">
        <w:rPr>
          <w:rFonts w:asciiTheme="majorHAnsi" w:hAnsiTheme="majorHAnsi" w:cs="Times New Roman"/>
          <w:sz w:val="24"/>
          <w:szCs w:val="24"/>
          <w:lang w:val="sr-Latn-RS"/>
        </w:rPr>
        <w:t xml:space="preserve">. Kraljevačka preduzeća </w:t>
      </w:r>
      <w:r w:rsidR="00867AC5">
        <w:rPr>
          <w:rFonts w:asciiTheme="majorHAnsi" w:hAnsiTheme="majorHAnsi" w:cs="Times New Roman"/>
          <w:sz w:val="24"/>
          <w:szCs w:val="24"/>
          <w:lang w:val="sr-Latn-RS"/>
        </w:rPr>
        <w:t xml:space="preserve">dosta </w:t>
      </w:r>
      <w:r w:rsidR="001C2A9B">
        <w:rPr>
          <w:rFonts w:asciiTheme="majorHAnsi" w:hAnsiTheme="majorHAnsi" w:cs="Times New Roman"/>
          <w:sz w:val="24"/>
          <w:szCs w:val="24"/>
          <w:lang w:val="sr-Latn-RS"/>
        </w:rPr>
        <w:t>sarađuju sa dobavljačima iz Čačka (Unipr</w:t>
      </w:r>
      <w:r w:rsidR="00994312">
        <w:rPr>
          <w:rFonts w:asciiTheme="majorHAnsi" w:hAnsiTheme="majorHAnsi" w:cs="Times New Roman"/>
          <w:sz w:val="24"/>
          <w:szCs w:val="24"/>
          <w:lang w:val="sr-Latn-RS"/>
        </w:rPr>
        <w:t>omet, Slovas, DTM Consult, Aten</w:t>
      </w:r>
      <w:r w:rsidR="001C2A9B">
        <w:rPr>
          <w:rFonts w:asciiTheme="majorHAnsi" w:hAnsiTheme="majorHAnsi" w:cs="Times New Roman"/>
          <w:sz w:val="24"/>
          <w:szCs w:val="24"/>
          <w:lang w:val="sr-Latn-RS"/>
        </w:rPr>
        <w:t>ik</w:t>
      </w:r>
      <w:r w:rsidR="00083B5E">
        <w:rPr>
          <w:rFonts w:asciiTheme="majorHAnsi" w:hAnsiTheme="majorHAnsi" w:cs="Times New Roman"/>
          <w:sz w:val="24"/>
          <w:szCs w:val="24"/>
          <w:lang w:val="sr-Latn-RS"/>
        </w:rPr>
        <w:t xml:space="preserve"> Commerce, Gordex, Sur Tec, Prohrom i dr.)</w:t>
      </w:r>
      <w:r w:rsidR="00867AC5">
        <w:rPr>
          <w:rFonts w:asciiTheme="majorHAnsi" w:hAnsiTheme="majorHAnsi" w:cs="Times New Roman"/>
          <w:sz w:val="24"/>
          <w:szCs w:val="24"/>
          <w:lang w:val="sr-Latn-RS"/>
        </w:rPr>
        <w:t>, sa domaćim proizvođačima i preduzećima koja se bave trgovinom metalima i metalnim proizvodima kao št</w:t>
      </w:r>
      <w:r w:rsidR="008F60A5">
        <w:rPr>
          <w:rFonts w:asciiTheme="majorHAnsi" w:hAnsiTheme="majorHAnsi" w:cs="Times New Roman"/>
          <w:sz w:val="24"/>
          <w:szCs w:val="24"/>
          <w:lang w:val="sr-Latn-RS"/>
        </w:rPr>
        <w:t>o</w:t>
      </w:r>
      <w:r w:rsidR="00867AC5">
        <w:rPr>
          <w:rFonts w:asciiTheme="majorHAnsi" w:hAnsiTheme="majorHAnsi" w:cs="Times New Roman"/>
          <w:sz w:val="24"/>
          <w:szCs w:val="24"/>
          <w:lang w:val="sr-Latn-RS"/>
        </w:rPr>
        <w:t xml:space="preserve"> su </w:t>
      </w:r>
      <w:r w:rsidR="00083B5E">
        <w:rPr>
          <w:rFonts w:asciiTheme="majorHAnsi" w:hAnsiTheme="majorHAnsi" w:cs="Times New Roman"/>
          <w:sz w:val="24"/>
          <w:szCs w:val="24"/>
          <w:lang w:val="sr-Latn-RS"/>
        </w:rPr>
        <w:t>Cinkara Kruševac, Metal Commerce Leskovac,</w:t>
      </w:r>
      <w:r w:rsidR="00867AC5">
        <w:rPr>
          <w:rFonts w:asciiTheme="majorHAnsi" w:hAnsiTheme="majorHAnsi" w:cs="Times New Roman"/>
          <w:sz w:val="24"/>
          <w:szCs w:val="24"/>
          <w:lang w:val="sr-Latn-RS"/>
        </w:rPr>
        <w:t xml:space="preserve"> Sirijus Trstenik, Alcu Metali Niš</w:t>
      </w:r>
      <w:r w:rsidR="00E119DA">
        <w:rPr>
          <w:rFonts w:asciiTheme="majorHAnsi" w:hAnsiTheme="majorHAnsi" w:cs="Times New Roman"/>
          <w:sz w:val="24"/>
          <w:szCs w:val="24"/>
          <w:lang w:val="sr-Latn-RS"/>
        </w:rPr>
        <w:t>, Dak Commerce Novi Sad, BIS Užice, Unitehna Kruševac, 3D metal Gornji Milanovac, Hram Užice, Krušik plastika Osečina i dr.</w:t>
      </w:r>
      <w:r w:rsidR="00497B51">
        <w:rPr>
          <w:rFonts w:asciiTheme="majorHAnsi" w:hAnsiTheme="majorHAnsi" w:cs="Times New Roman"/>
          <w:sz w:val="24"/>
          <w:szCs w:val="24"/>
          <w:lang w:val="sr-Latn-RS"/>
        </w:rPr>
        <w:t xml:space="preserve">, a zatim </w:t>
      </w:r>
      <w:r w:rsidR="00867AC5">
        <w:rPr>
          <w:rFonts w:asciiTheme="majorHAnsi" w:hAnsiTheme="majorHAnsi" w:cs="Times New Roman"/>
          <w:sz w:val="24"/>
          <w:szCs w:val="24"/>
          <w:lang w:val="sr-Latn-RS"/>
        </w:rPr>
        <w:t>i sa distributerima stranih fabrika i predstavništvima stranih kompanija</w:t>
      </w:r>
      <w:r w:rsidR="00E119DA">
        <w:rPr>
          <w:rFonts w:asciiTheme="majorHAnsi" w:hAnsiTheme="majorHAnsi" w:cs="Times New Roman"/>
          <w:sz w:val="24"/>
          <w:szCs w:val="24"/>
          <w:lang w:val="sr-Latn-RS"/>
        </w:rPr>
        <w:t xml:space="preserve"> u Srbiji</w:t>
      </w:r>
      <w:r w:rsidR="00867AC5">
        <w:rPr>
          <w:rFonts w:asciiTheme="majorHAnsi" w:hAnsiTheme="majorHAnsi" w:cs="Times New Roman"/>
          <w:sz w:val="24"/>
          <w:szCs w:val="24"/>
          <w:lang w:val="sr-Latn-RS"/>
        </w:rPr>
        <w:t xml:space="preserve"> kao što je npr.</w:t>
      </w:r>
      <w:r w:rsidR="00661068">
        <w:rPr>
          <w:rFonts w:asciiTheme="majorHAnsi" w:hAnsiTheme="majorHAnsi" w:cs="Times New Roman"/>
          <w:sz w:val="24"/>
          <w:szCs w:val="24"/>
          <w:lang w:val="sr-Latn-RS"/>
        </w:rPr>
        <w:t xml:space="preserve"> </w:t>
      </w:r>
      <w:r w:rsidR="00867AC5">
        <w:rPr>
          <w:rFonts w:asciiTheme="majorHAnsi" w:hAnsiTheme="majorHAnsi" w:cs="Times New Roman"/>
          <w:sz w:val="24"/>
          <w:szCs w:val="24"/>
          <w:lang w:val="sr-Latn-RS"/>
        </w:rPr>
        <w:t>Helios.</w:t>
      </w:r>
      <w:r w:rsidR="00E119DA">
        <w:rPr>
          <w:rFonts w:asciiTheme="majorHAnsi" w:hAnsiTheme="majorHAnsi" w:cs="Times New Roman"/>
          <w:sz w:val="24"/>
          <w:szCs w:val="24"/>
          <w:lang w:val="sr-Latn-RS"/>
        </w:rPr>
        <w:t xml:space="preserve"> </w:t>
      </w:r>
      <w:r w:rsidR="006057DC">
        <w:rPr>
          <w:rFonts w:asciiTheme="majorHAnsi" w:hAnsiTheme="majorHAnsi" w:cs="Times New Roman"/>
          <w:sz w:val="24"/>
          <w:szCs w:val="24"/>
          <w:lang w:val="sr-Latn-RS"/>
        </w:rPr>
        <w:t>Ponuda na lokalnom</w:t>
      </w:r>
      <w:r w:rsidR="00661068">
        <w:rPr>
          <w:rFonts w:asciiTheme="majorHAnsi" w:hAnsiTheme="majorHAnsi" w:cs="Times New Roman"/>
          <w:sz w:val="24"/>
          <w:szCs w:val="24"/>
          <w:lang w:val="sr-Latn-RS"/>
        </w:rPr>
        <w:t xml:space="preserve"> </w:t>
      </w:r>
      <w:r w:rsidR="008F60A5">
        <w:rPr>
          <w:rFonts w:asciiTheme="majorHAnsi" w:hAnsiTheme="majorHAnsi" w:cs="Times New Roman"/>
          <w:sz w:val="24"/>
          <w:szCs w:val="24"/>
          <w:lang w:val="sr-Latn-RS"/>
        </w:rPr>
        <w:t>tržištu</w:t>
      </w:r>
      <w:r w:rsidR="006057DC">
        <w:rPr>
          <w:rFonts w:asciiTheme="majorHAnsi" w:hAnsiTheme="majorHAnsi" w:cs="Times New Roman"/>
          <w:sz w:val="24"/>
          <w:szCs w:val="24"/>
          <w:lang w:val="sr-Latn-RS"/>
        </w:rPr>
        <w:t xml:space="preserve"> je ograničena i</w:t>
      </w:r>
      <w:r w:rsidR="00661068">
        <w:rPr>
          <w:rFonts w:asciiTheme="majorHAnsi" w:hAnsiTheme="majorHAnsi" w:cs="Times New Roman"/>
          <w:sz w:val="24"/>
          <w:szCs w:val="24"/>
          <w:lang w:val="sr-Latn-RS"/>
        </w:rPr>
        <w:t xml:space="preserve"> uglavnom se </w:t>
      </w:r>
      <w:r w:rsidR="006057DC">
        <w:rPr>
          <w:rFonts w:asciiTheme="majorHAnsi" w:hAnsiTheme="majorHAnsi" w:cs="Times New Roman"/>
          <w:sz w:val="24"/>
          <w:szCs w:val="24"/>
          <w:lang w:val="sr-Latn-RS"/>
        </w:rPr>
        <w:t>odnosi na nabavku</w:t>
      </w:r>
      <w:r w:rsidR="00E119DA">
        <w:rPr>
          <w:rFonts w:asciiTheme="majorHAnsi" w:hAnsiTheme="majorHAnsi" w:cs="Times New Roman"/>
          <w:sz w:val="24"/>
          <w:szCs w:val="24"/>
          <w:lang w:val="sr-Latn-RS"/>
        </w:rPr>
        <w:t xml:space="preserve"> al</w:t>
      </w:r>
      <w:r w:rsidR="00661068">
        <w:rPr>
          <w:rFonts w:asciiTheme="majorHAnsi" w:hAnsiTheme="majorHAnsi" w:cs="Times New Roman"/>
          <w:sz w:val="24"/>
          <w:szCs w:val="24"/>
          <w:lang w:val="sr-Latn-RS"/>
        </w:rPr>
        <w:t>at</w:t>
      </w:r>
      <w:r w:rsidR="006057DC">
        <w:rPr>
          <w:rFonts w:asciiTheme="majorHAnsi" w:hAnsiTheme="majorHAnsi" w:cs="Times New Roman"/>
          <w:sz w:val="24"/>
          <w:szCs w:val="24"/>
          <w:lang w:val="sr-Latn-RS"/>
        </w:rPr>
        <w:t>a</w:t>
      </w:r>
      <w:r w:rsidR="00661068">
        <w:rPr>
          <w:rFonts w:asciiTheme="majorHAnsi" w:hAnsiTheme="majorHAnsi" w:cs="Times New Roman"/>
          <w:sz w:val="24"/>
          <w:szCs w:val="24"/>
          <w:lang w:val="sr-Latn-RS"/>
        </w:rPr>
        <w:t xml:space="preserve"> od specijalizovanih preduzetničkih radnji (</w:t>
      </w:r>
      <w:r w:rsidR="006057DC">
        <w:rPr>
          <w:rFonts w:asciiTheme="majorHAnsi" w:hAnsiTheme="majorHAnsi" w:cs="Times New Roman"/>
          <w:sz w:val="24"/>
          <w:szCs w:val="24"/>
          <w:lang w:val="sr-Latn-RS"/>
        </w:rPr>
        <w:t>najčešće</w:t>
      </w:r>
      <w:r w:rsidR="00661068">
        <w:rPr>
          <w:rFonts w:asciiTheme="majorHAnsi" w:hAnsiTheme="majorHAnsi" w:cs="Times New Roman"/>
          <w:sz w:val="24"/>
          <w:szCs w:val="24"/>
          <w:lang w:val="sr-Latn-RS"/>
        </w:rPr>
        <w:t xml:space="preserve"> Višnja Kraljevo), </w:t>
      </w:r>
      <w:r w:rsidR="006057DC">
        <w:rPr>
          <w:rFonts w:asciiTheme="majorHAnsi" w:hAnsiTheme="majorHAnsi" w:cs="Times New Roman"/>
          <w:sz w:val="24"/>
          <w:szCs w:val="24"/>
          <w:lang w:val="sr-Latn-RS"/>
        </w:rPr>
        <w:t xml:space="preserve">određenih </w:t>
      </w:r>
      <w:r w:rsidR="00661068">
        <w:rPr>
          <w:rFonts w:asciiTheme="majorHAnsi" w:hAnsiTheme="majorHAnsi" w:cs="Times New Roman"/>
          <w:sz w:val="24"/>
          <w:szCs w:val="24"/>
          <w:lang w:val="sr-Latn-RS"/>
        </w:rPr>
        <w:t>repromaterijala (Yugometal Steel Kraljevo</w:t>
      </w:r>
      <w:r w:rsidR="006057DC">
        <w:rPr>
          <w:rFonts w:asciiTheme="majorHAnsi" w:hAnsiTheme="majorHAnsi" w:cs="Times New Roman"/>
          <w:sz w:val="24"/>
          <w:szCs w:val="24"/>
          <w:lang w:val="sr-Latn-RS"/>
        </w:rPr>
        <w:t xml:space="preserve">) ili </w:t>
      </w:r>
      <w:r w:rsidR="00E119DA">
        <w:rPr>
          <w:rFonts w:asciiTheme="majorHAnsi" w:hAnsiTheme="majorHAnsi" w:cs="Times New Roman"/>
          <w:sz w:val="24"/>
          <w:szCs w:val="24"/>
          <w:lang w:val="sr-Latn-RS"/>
        </w:rPr>
        <w:t>uslug</w:t>
      </w:r>
      <w:r w:rsidR="006057DC">
        <w:rPr>
          <w:rFonts w:asciiTheme="majorHAnsi" w:hAnsiTheme="majorHAnsi" w:cs="Times New Roman"/>
          <w:sz w:val="24"/>
          <w:szCs w:val="24"/>
          <w:lang w:val="sr-Latn-RS"/>
        </w:rPr>
        <w:t>a</w:t>
      </w:r>
      <w:r w:rsidR="00661068">
        <w:rPr>
          <w:rFonts w:asciiTheme="majorHAnsi" w:hAnsiTheme="majorHAnsi" w:cs="Times New Roman"/>
          <w:sz w:val="24"/>
          <w:szCs w:val="24"/>
          <w:lang w:val="sr-Latn-RS"/>
        </w:rPr>
        <w:t xml:space="preserve"> mašinsk</w:t>
      </w:r>
      <w:r w:rsidR="006057DC">
        <w:rPr>
          <w:rFonts w:asciiTheme="majorHAnsi" w:hAnsiTheme="majorHAnsi" w:cs="Times New Roman"/>
          <w:sz w:val="24"/>
          <w:szCs w:val="24"/>
          <w:lang w:val="sr-Latn-RS"/>
        </w:rPr>
        <w:t>e</w:t>
      </w:r>
      <w:r w:rsidR="00E119DA">
        <w:rPr>
          <w:rFonts w:asciiTheme="majorHAnsi" w:hAnsiTheme="majorHAnsi" w:cs="Times New Roman"/>
          <w:sz w:val="24"/>
          <w:szCs w:val="24"/>
          <w:lang w:val="sr-Latn-RS"/>
        </w:rPr>
        <w:t xml:space="preserve"> obrad</w:t>
      </w:r>
      <w:r w:rsidR="00661068">
        <w:rPr>
          <w:rFonts w:asciiTheme="majorHAnsi" w:hAnsiTheme="majorHAnsi" w:cs="Times New Roman"/>
          <w:sz w:val="24"/>
          <w:szCs w:val="24"/>
          <w:lang w:val="sr-Latn-RS"/>
        </w:rPr>
        <w:t>a</w:t>
      </w:r>
      <w:r w:rsidR="00E119DA">
        <w:rPr>
          <w:rFonts w:asciiTheme="majorHAnsi" w:hAnsiTheme="majorHAnsi" w:cs="Times New Roman"/>
          <w:sz w:val="24"/>
          <w:szCs w:val="24"/>
          <w:lang w:val="sr-Latn-RS"/>
        </w:rPr>
        <w:t xml:space="preserve"> metala</w:t>
      </w:r>
      <w:r w:rsidR="006057DC">
        <w:rPr>
          <w:rFonts w:asciiTheme="majorHAnsi" w:hAnsiTheme="majorHAnsi" w:cs="Times New Roman"/>
          <w:sz w:val="24"/>
          <w:szCs w:val="24"/>
          <w:lang w:val="sr-Latn-RS"/>
        </w:rPr>
        <w:t xml:space="preserve"> koje pružaju mikro preduzeća i preduzetnici. </w:t>
      </w:r>
    </w:p>
    <w:p w14:paraId="4B16F82C" w14:textId="4B3B94EA" w:rsidR="008E0BE5" w:rsidRDefault="008E0BE5" w:rsidP="00EC21AD">
      <w:pPr>
        <w:jc w:val="both"/>
        <w:rPr>
          <w:rFonts w:asciiTheme="majorHAnsi" w:hAnsiTheme="majorHAnsi" w:cs="Times New Roman"/>
          <w:sz w:val="24"/>
          <w:szCs w:val="24"/>
          <w:lang w:val="sr-Latn-RS"/>
        </w:rPr>
      </w:pPr>
    </w:p>
    <w:p w14:paraId="5E125549" w14:textId="59FB46CA" w:rsidR="00693A16" w:rsidRDefault="008E0BE5" w:rsidP="00EC21AD">
      <w:pPr>
        <w:jc w:val="both"/>
        <w:rPr>
          <w:rFonts w:asciiTheme="majorHAnsi" w:hAnsiTheme="majorHAnsi" w:cs="Times New Roman"/>
          <w:sz w:val="24"/>
          <w:szCs w:val="24"/>
          <w:lang w:val="sr-Latn-RS"/>
        </w:rPr>
      </w:pPr>
      <w:r>
        <w:rPr>
          <w:rFonts w:asciiTheme="majorHAnsi" w:hAnsiTheme="majorHAnsi" w:cs="Times New Roman"/>
          <w:sz w:val="24"/>
          <w:szCs w:val="24"/>
          <w:lang w:val="sr-Latn-RS"/>
        </w:rPr>
        <w:t>U središtu lanca vrednosti sektora nalaze se proizvođači</w:t>
      </w:r>
      <w:r w:rsidR="004616FF">
        <w:rPr>
          <w:rFonts w:asciiTheme="majorHAnsi" w:hAnsiTheme="majorHAnsi" w:cs="Times New Roman"/>
          <w:sz w:val="24"/>
          <w:szCs w:val="24"/>
          <w:lang w:val="sr-Latn-RS"/>
        </w:rPr>
        <w:t xml:space="preserve">. </w:t>
      </w:r>
      <w:r w:rsidR="00645B66" w:rsidRPr="00D95FDC">
        <w:rPr>
          <w:rFonts w:asciiTheme="majorHAnsi" w:hAnsiTheme="majorHAnsi" w:cs="Times New Roman"/>
          <w:sz w:val="24"/>
          <w:szCs w:val="24"/>
          <w:lang w:val="sr-Latn-RS"/>
        </w:rPr>
        <w:t>Sa aspekta prostora na kojem se odvija razmena, preduzeća</w:t>
      </w:r>
      <w:r w:rsidR="00645B66">
        <w:rPr>
          <w:rFonts w:asciiTheme="majorHAnsi" w:hAnsiTheme="majorHAnsi" w:cs="Times New Roman"/>
          <w:sz w:val="24"/>
          <w:szCs w:val="24"/>
          <w:lang w:val="sr-Latn-RS"/>
        </w:rPr>
        <w:t xml:space="preserve"> uglavnom</w:t>
      </w:r>
      <w:r w:rsidR="00645B66" w:rsidRPr="00D95FDC">
        <w:rPr>
          <w:rFonts w:asciiTheme="majorHAnsi" w:hAnsiTheme="majorHAnsi" w:cs="Times New Roman"/>
          <w:sz w:val="24"/>
          <w:szCs w:val="24"/>
          <w:lang w:val="sr-Latn-RS"/>
        </w:rPr>
        <w:t xml:space="preserve"> posluj</w:t>
      </w:r>
      <w:r w:rsidR="00645B66">
        <w:rPr>
          <w:rFonts w:asciiTheme="majorHAnsi" w:hAnsiTheme="majorHAnsi" w:cs="Times New Roman"/>
          <w:sz w:val="24"/>
          <w:szCs w:val="24"/>
          <w:lang w:val="sr-Latn-RS"/>
        </w:rPr>
        <w:t>u</w:t>
      </w:r>
      <w:r w:rsidR="00645B66" w:rsidRPr="00D95FDC">
        <w:rPr>
          <w:rFonts w:asciiTheme="majorHAnsi" w:hAnsiTheme="majorHAnsi" w:cs="Times New Roman"/>
          <w:sz w:val="24"/>
          <w:szCs w:val="24"/>
          <w:lang w:val="sr-Latn-RS"/>
        </w:rPr>
        <w:t xml:space="preserve"> na nacionalnom tržištu premda postoji i deo preduzeća za koje se može reći da pretežno posluju na međunarodnom tržištu</w:t>
      </w:r>
      <w:r w:rsidR="00645B66">
        <w:rPr>
          <w:rFonts w:asciiTheme="majorHAnsi" w:hAnsiTheme="majorHAnsi" w:cs="Times New Roman"/>
          <w:sz w:val="24"/>
          <w:szCs w:val="24"/>
          <w:lang w:val="sr-Latn-RS"/>
        </w:rPr>
        <w:t xml:space="preserve">. Većina lokalnih proizvođača je orijentisana na </w:t>
      </w:r>
      <w:r w:rsidR="00645B66" w:rsidRPr="00645B66">
        <w:rPr>
          <w:rFonts w:asciiTheme="majorHAnsi" w:hAnsiTheme="majorHAnsi" w:cs="Times New Roman"/>
          <w:sz w:val="24"/>
          <w:szCs w:val="24"/>
          <w:lang w:val="sr-Latn-RS"/>
        </w:rPr>
        <w:t>domaće tržište i tržište zemalja bivše Jugoslavije</w:t>
      </w:r>
      <w:r w:rsidR="00645B66">
        <w:rPr>
          <w:rFonts w:asciiTheme="majorHAnsi" w:hAnsiTheme="majorHAnsi" w:cs="Times New Roman"/>
          <w:sz w:val="24"/>
          <w:szCs w:val="24"/>
          <w:lang w:val="sr-Latn-RS"/>
        </w:rPr>
        <w:t xml:space="preserve">. Izvozno orijentisani proizvođači svoje proizvode i usluge pored tržišta zemalja iz okruženja plasiraju i na tržišta Italije, Austrije, Nemačke, Rusije, Belgije itd. </w:t>
      </w:r>
      <w:r w:rsidR="008F60A5">
        <w:rPr>
          <w:rFonts w:asciiTheme="majorHAnsi" w:hAnsiTheme="majorHAnsi" w:cs="Times New Roman"/>
          <w:sz w:val="24"/>
          <w:szCs w:val="24"/>
          <w:lang w:val="sr-Latn-RS"/>
        </w:rPr>
        <w:t xml:space="preserve">Sa aspekta </w:t>
      </w:r>
      <w:r w:rsidR="00F21B3E">
        <w:rPr>
          <w:rFonts w:asciiTheme="majorHAnsi" w:hAnsiTheme="majorHAnsi" w:cs="Times New Roman"/>
          <w:sz w:val="24"/>
          <w:szCs w:val="24"/>
          <w:lang w:val="sr-Latn-RS"/>
        </w:rPr>
        <w:t>namene</w:t>
      </w:r>
      <w:r w:rsidR="008F60A5">
        <w:rPr>
          <w:rFonts w:asciiTheme="majorHAnsi" w:hAnsiTheme="majorHAnsi" w:cs="Times New Roman"/>
          <w:sz w:val="24"/>
          <w:szCs w:val="24"/>
          <w:lang w:val="sr-Latn-RS"/>
        </w:rPr>
        <w:t xml:space="preserve"> proizvod</w:t>
      </w:r>
      <w:r w:rsidR="00F21B3E">
        <w:rPr>
          <w:rFonts w:asciiTheme="majorHAnsi" w:hAnsiTheme="majorHAnsi" w:cs="Times New Roman"/>
          <w:sz w:val="24"/>
          <w:szCs w:val="24"/>
          <w:lang w:val="sr-Latn-RS"/>
        </w:rPr>
        <w:t>a</w:t>
      </w:r>
      <w:r w:rsidR="008F60A5">
        <w:rPr>
          <w:rFonts w:asciiTheme="majorHAnsi" w:hAnsiTheme="majorHAnsi" w:cs="Times New Roman"/>
          <w:sz w:val="24"/>
          <w:szCs w:val="24"/>
          <w:lang w:val="sr-Latn-RS"/>
        </w:rPr>
        <w:t xml:space="preserve">, proizvođači se mogu podeliti </w:t>
      </w:r>
      <w:r w:rsidR="00F21B3E">
        <w:rPr>
          <w:rFonts w:asciiTheme="majorHAnsi" w:hAnsiTheme="majorHAnsi" w:cs="Times New Roman"/>
          <w:sz w:val="24"/>
          <w:szCs w:val="24"/>
          <w:lang w:val="sr-Latn-RS"/>
        </w:rPr>
        <w:t xml:space="preserve">na one čiji se proizvodi koriste za dalju proizvodnju i preradu ili obavljanje neke delatnosti i one </w:t>
      </w:r>
      <w:r w:rsidR="0030238F">
        <w:rPr>
          <w:rFonts w:asciiTheme="majorHAnsi" w:hAnsiTheme="majorHAnsi" w:cs="Times New Roman"/>
          <w:sz w:val="24"/>
          <w:szCs w:val="24"/>
          <w:lang w:val="sr-Latn-RS"/>
        </w:rPr>
        <w:t>koji proizvode gotove proizvode namenjene</w:t>
      </w:r>
      <w:r w:rsidR="00F21B3E">
        <w:rPr>
          <w:rFonts w:asciiTheme="majorHAnsi" w:hAnsiTheme="majorHAnsi" w:cs="Times New Roman"/>
          <w:sz w:val="24"/>
          <w:szCs w:val="24"/>
          <w:lang w:val="sr-Latn-RS"/>
        </w:rPr>
        <w:t xml:space="preserve"> finalnom korisniku. </w:t>
      </w:r>
    </w:p>
    <w:p w14:paraId="285EA230" w14:textId="3BA4AB3C" w:rsidR="00587170" w:rsidRDefault="00F21B3E" w:rsidP="00EC21AD">
      <w:pPr>
        <w:jc w:val="both"/>
        <w:rPr>
          <w:rFonts w:asciiTheme="majorHAnsi" w:hAnsiTheme="majorHAnsi" w:cs="Times New Roman"/>
          <w:sz w:val="24"/>
          <w:szCs w:val="24"/>
          <w:lang w:val="sr-Latn-RS"/>
        </w:rPr>
      </w:pPr>
      <w:r>
        <w:rPr>
          <w:rFonts w:asciiTheme="majorHAnsi" w:hAnsiTheme="majorHAnsi" w:cs="Times New Roman"/>
          <w:sz w:val="24"/>
          <w:szCs w:val="24"/>
          <w:lang w:val="sr-Latn-RS"/>
        </w:rPr>
        <w:lastRenderedPageBreak/>
        <w:t xml:space="preserve">Sa aspekta broja kupaca, </w:t>
      </w:r>
      <w:r w:rsidR="0030238F">
        <w:rPr>
          <w:rFonts w:asciiTheme="majorHAnsi" w:hAnsiTheme="majorHAnsi" w:cs="Times New Roman"/>
          <w:sz w:val="24"/>
          <w:szCs w:val="24"/>
          <w:lang w:val="sr-Latn-RS"/>
        </w:rPr>
        <w:t>postoje proizvođači koji svoje proizvode prodaju na određenom tržištu, odnosno malom broju kupaca, zatim proizvođači koji kroz sopstvene maloprodajne objekte proizvode plasiraju većem broju kupaca,</w:t>
      </w:r>
      <w:r w:rsidR="00B06E67">
        <w:rPr>
          <w:rFonts w:asciiTheme="majorHAnsi" w:hAnsiTheme="majorHAnsi" w:cs="Times New Roman"/>
          <w:sz w:val="24"/>
          <w:szCs w:val="24"/>
          <w:lang w:val="sr-Latn-RS"/>
        </w:rPr>
        <w:t xml:space="preserve"> proizvođači koji proizvode prodaju posredstvom distributera,</w:t>
      </w:r>
      <w:r w:rsidR="0030238F">
        <w:rPr>
          <w:rFonts w:asciiTheme="majorHAnsi" w:hAnsiTheme="majorHAnsi" w:cs="Times New Roman"/>
          <w:sz w:val="24"/>
          <w:szCs w:val="24"/>
          <w:lang w:val="sr-Latn-RS"/>
        </w:rPr>
        <w:t xml:space="preserve"> kao i oni koji isključivo proizvode za jednog kupca. Proizvodnja za jednog, poznatog kupca je karakteristična za mikro preduzeća i preduzetničke radnje i ovakva vrste razmene uglavnom se odvija na lokalnom tržištu, npr. mikro preduzeće Baš čelik 100% svojih proizvoda prodaje preduzeću za proizvodnju nameštaja GIR iz Kraljeva.</w:t>
      </w:r>
      <w:r w:rsidR="00547017">
        <w:rPr>
          <w:rFonts w:asciiTheme="majorHAnsi" w:hAnsiTheme="majorHAnsi" w:cs="Times New Roman"/>
          <w:sz w:val="24"/>
          <w:szCs w:val="24"/>
          <w:lang w:val="sr-Latn-RS"/>
        </w:rPr>
        <w:t xml:space="preserve"> </w:t>
      </w:r>
      <w:r w:rsidR="002843BC">
        <w:rPr>
          <w:rFonts w:asciiTheme="majorHAnsi" w:hAnsiTheme="majorHAnsi" w:cs="Times New Roman"/>
          <w:sz w:val="24"/>
          <w:szCs w:val="24"/>
          <w:lang w:val="sr-Latn-RS"/>
        </w:rPr>
        <w:t>U ulozi kupaca javljaju se preduzeća iz metalske ali i drugih delatnosti kao što su proizvodnja nameštaja, proizvodnja medicinske opreme i materijala, proizvodnja telekomunikacione opreme, građevinarstvo, pružaoci usluga iz oblasti elektronike</w:t>
      </w:r>
      <w:r w:rsidR="00653274">
        <w:rPr>
          <w:rFonts w:asciiTheme="majorHAnsi" w:hAnsiTheme="majorHAnsi" w:cs="Times New Roman"/>
          <w:sz w:val="24"/>
          <w:szCs w:val="24"/>
          <w:lang w:val="sr-Latn-RS"/>
        </w:rPr>
        <w:t>, izgradnja puteva</w:t>
      </w:r>
      <w:r w:rsidR="002843BC">
        <w:rPr>
          <w:rFonts w:asciiTheme="majorHAnsi" w:hAnsiTheme="majorHAnsi" w:cs="Times New Roman"/>
          <w:sz w:val="24"/>
          <w:szCs w:val="24"/>
          <w:lang w:val="sr-Latn-RS"/>
        </w:rPr>
        <w:t xml:space="preserve"> i dr. </w:t>
      </w:r>
      <w:r w:rsidR="00B06E67">
        <w:rPr>
          <w:rFonts w:asciiTheme="majorHAnsi" w:hAnsiTheme="majorHAnsi" w:cs="Times New Roman"/>
          <w:sz w:val="24"/>
          <w:szCs w:val="24"/>
          <w:lang w:val="sr-Latn-RS"/>
        </w:rPr>
        <w:t>U ulozi kupaca javljaju se lokalna, nacionalna i strana preduzeća, pružaoci usluga</w:t>
      </w:r>
      <w:r w:rsidR="00653274">
        <w:rPr>
          <w:rFonts w:asciiTheme="majorHAnsi" w:hAnsiTheme="majorHAnsi" w:cs="Times New Roman"/>
          <w:sz w:val="24"/>
          <w:szCs w:val="24"/>
          <w:lang w:val="sr-Latn-RS"/>
        </w:rPr>
        <w:t xml:space="preserve"> ali i</w:t>
      </w:r>
      <w:r w:rsidR="00B06E67">
        <w:rPr>
          <w:rFonts w:asciiTheme="majorHAnsi" w:hAnsiTheme="majorHAnsi" w:cs="Times New Roman"/>
          <w:sz w:val="24"/>
          <w:szCs w:val="24"/>
          <w:lang w:val="sr-Latn-RS"/>
        </w:rPr>
        <w:t xml:space="preserve"> </w:t>
      </w:r>
      <w:r w:rsidR="00653274">
        <w:rPr>
          <w:rFonts w:asciiTheme="majorHAnsi" w:hAnsiTheme="majorHAnsi" w:cs="Times New Roman"/>
          <w:sz w:val="24"/>
          <w:szCs w:val="24"/>
          <w:lang w:val="sr-Latn-RS"/>
        </w:rPr>
        <w:t>gradske uprave.</w:t>
      </w:r>
    </w:p>
    <w:p w14:paraId="3749DFDC" w14:textId="281DC434" w:rsidR="005762C1" w:rsidRDefault="005762C1" w:rsidP="00EC21AD">
      <w:pPr>
        <w:jc w:val="both"/>
        <w:rPr>
          <w:rFonts w:asciiTheme="majorHAnsi" w:hAnsiTheme="majorHAnsi" w:cs="Times New Roman"/>
          <w:sz w:val="24"/>
          <w:szCs w:val="24"/>
          <w:lang w:val="sr-Latn-RS"/>
        </w:rPr>
      </w:pPr>
    </w:p>
    <w:p w14:paraId="10A7B6AA" w14:textId="107C0DF6" w:rsidR="00833D64" w:rsidRPr="001245C1" w:rsidRDefault="005762C1" w:rsidP="00CC43F5">
      <w:pPr>
        <w:jc w:val="both"/>
        <w:rPr>
          <w:rFonts w:asciiTheme="majorHAnsi" w:hAnsiTheme="majorHAnsi" w:cs="Times New Roman"/>
          <w:sz w:val="24"/>
          <w:szCs w:val="24"/>
          <w:lang w:val="sr-Latn-RS"/>
        </w:rPr>
      </w:pPr>
      <w:r>
        <w:rPr>
          <w:rFonts w:asciiTheme="majorHAnsi" w:hAnsiTheme="majorHAnsi" w:cs="Times New Roman"/>
          <w:sz w:val="24"/>
          <w:szCs w:val="24"/>
          <w:lang w:val="sr-Latn-RS"/>
        </w:rPr>
        <w:t xml:space="preserve">Kao lokalni pružaoci </w:t>
      </w:r>
      <w:r w:rsidRPr="001245C1">
        <w:rPr>
          <w:rFonts w:asciiTheme="majorHAnsi" w:hAnsiTheme="majorHAnsi" w:cs="Times New Roman"/>
          <w:sz w:val="24"/>
          <w:szCs w:val="24"/>
          <w:lang w:val="sr-Latn-RS"/>
        </w:rPr>
        <w:t>usluga</w:t>
      </w:r>
      <w:r>
        <w:rPr>
          <w:rFonts w:asciiTheme="majorHAnsi" w:hAnsiTheme="majorHAnsi" w:cs="Times New Roman"/>
          <w:sz w:val="24"/>
          <w:szCs w:val="24"/>
          <w:lang w:val="sr-Latn-RS"/>
        </w:rPr>
        <w:t xml:space="preserve"> u lancu vrednosti javljaju se</w:t>
      </w:r>
      <w:r w:rsidRPr="001245C1">
        <w:rPr>
          <w:rFonts w:asciiTheme="majorHAnsi" w:hAnsiTheme="majorHAnsi" w:cs="Times New Roman"/>
          <w:sz w:val="24"/>
          <w:szCs w:val="24"/>
          <w:lang w:val="sr-Latn-RS"/>
        </w:rPr>
        <w:t xml:space="preserve"> finansijske institucije (poslovne banke), špediterska preduzeća,</w:t>
      </w:r>
      <w:r w:rsidR="00CC43F5">
        <w:rPr>
          <w:rFonts w:asciiTheme="majorHAnsi" w:hAnsiTheme="majorHAnsi" w:cs="Times New Roman"/>
          <w:sz w:val="24"/>
          <w:szCs w:val="24"/>
          <w:lang w:val="sr-Latn-RS"/>
        </w:rPr>
        <w:t xml:space="preserve"> transportna preduzeća,</w:t>
      </w:r>
      <w:r w:rsidRPr="001245C1">
        <w:rPr>
          <w:rFonts w:asciiTheme="majorHAnsi" w:hAnsiTheme="majorHAnsi" w:cs="Times New Roman"/>
          <w:sz w:val="24"/>
          <w:szCs w:val="24"/>
          <w:lang w:val="sr-Latn-RS"/>
        </w:rPr>
        <w:t xml:space="preserve"> knjigovodstvene agencije, štamparije</w:t>
      </w:r>
      <w:r>
        <w:rPr>
          <w:rFonts w:asciiTheme="majorHAnsi" w:hAnsiTheme="majorHAnsi" w:cs="Times New Roman"/>
          <w:sz w:val="24"/>
          <w:szCs w:val="24"/>
          <w:lang w:val="sr-Cyrl-RS"/>
        </w:rPr>
        <w:t xml:space="preserve">. </w:t>
      </w:r>
      <w:r>
        <w:rPr>
          <w:rFonts w:asciiTheme="majorHAnsi" w:hAnsiTheme="majorHAnsi" w:cs="Times New Roman"/>
          <w:sz w:val="24"/>
          <w:szCs w:val="24"/>
          <w:lang w:val="sr-Latn-RS"/>
        </w:rPr>
        <w:t xml:space="preserve">Saradnja sa pružaocima usluga je ocenjena kao dobra. </w:t>
      </w:r>
      <w:r w:rsidR="00CC43F5" w:rsidRPr="001245C1">
        <w:rPr>
          <w:rFonts w:asciiTheme="majorHAnsi" w:hAnsiTheme="majorHAnsi" w:cs="Times New Roman"/>
          <w:sz w:val="24"/>
          <w:szCs w:val="24"/>
          <w:lang w:val="sr-Latn-RS"/>
        </w:rPr>
        <w:t xml:space="preserve">Aktivnosti promocije, dizajna i pakovanja </w:t>
      </w:r>
      <w:r w:rsidR="00CC43F5">
        <w:rPr>
          <w:rFonts w:asciiTheme="majorHAnsi" w:hAnsiTheme="majorHAnsi" w:cs="Times New Roman"/>
          <w:sz w:val="24"/>
          <w:szCs w:val="24"/>
          <w:lang w:val="sr-Latn-RS"/>
        </w:rPr>
        <w:t xml:space="preserve">proizvođači </w:t>
      </w:r>
      <w:r w:rsidR="00CC43F5" w:rsidRPr="001245C1">
        <w:rPr>
          <w:rFonts w:asciiTheme="majorHAnsi" w:hAnsiTheme="majorHAnsi" w:cs="Times New Roman"/>
          <w:sz w:val="24"/>
          <w:szCs w:val="24"/>
          <w:lang w:val="sr-Latn-RS"/>
        </w:rPr>
        <w:t>obavljaju samostalno</w:t>
      </w:r>
      <w:r w:rsidR="00CC43F5">
        <w:rPr>
          <w:rFonts w:asciiTheme="majorHAnsi" w:hAnsiTheme="majorHAnsi" w:cs="Times New Roman"/>
          <w:sz w:val="24"/>
          <w:szCs w:val="24"/>
          <w:lang w:val="sr-Latn-RS"/>
        </w:rPr>
        <w:t xml:space="preserve"> i to</w:t>
      </w:r>
      <w:r w:rsidR="00CC43F5" w:rsidRPr="001245C1">
        <w:rPr>
          <w:rFonts w:asciiTheme="majorHAnsi" w:hAnsiTheme="majorHAnsi" w:cs="Times New Roman"/>
          <w:sz w:val="24"/>
          <w:szCs w:val="24"/>
          <w:lang w:val="sr-Latn-RS"/>
        </w:rPr>
        <w:t xml:space="preserve"> najčešće u uslovima ograničenih resursa</w:t>
      </w:r>
      <w:r w:rsidR="00CC43F5">
        <w:rPr>
          <w:rFonts w:asciiTheme="majorHAnsi" w:hAnsiTheme="majorHAnsi" w:cs="Times New Roman"/>
          <w:sz w:val="24"/>
          <w:szCs w:val="24"/>
          <w:lang w:val="sr-Latn-RS"/>
        </w:rPr>
        <w:t>.</w:t>
      </w:r>
    </w:p>
    <w:p w14:paraId="58638935" w14:textId="7D93AB10" w:rsidR="005762C1" w:rsidRDefault="005762C1" w:rsidP="005762C1">
      <w:pPr>
        <w:jc w:val="both"/>
        <w:rPr>
          <w:rFonts w:asciiTheme="majorHAnsi" w:hAnsiTheme="majorHAnsi" w:cs="Times New Roman"/>
          <w:sz w:val="24"/>
          <w:szCs w:val="24"/>
          <w:lang w:val="sr-Latn-RS"/>
        </w:rPr>
      </w:pPr>
    </w:p>
    <w:p w14:paraId="1D150CDD" w14:textId="700D2081" w:rsidR="000C767F" w:rsidRDefault="005762C1" w:rsidP="000C767F">
      <w:pPr>
        <w:jc w:val="both"/>
        <w:rPr>
          <w:rFonts w:asciiTheme="majorHAnsi" w:hAnsiTheme="majorHAnsi" w:cs="Times New Roman"/>
          <w:sz w:val="24"/>
          <w:szCs w:val="24"/>
          <w:lang w:val="sr-Latn-RS"/>
        </w:rPr>
      </w:pPr>
      <w:r>
        <w:rPr>
          <w:rFonts w:asciiTheme="majorHAnsi" w:hAnsiTheme="majorHAnsi" w:cs="Times New Roman"/>
          <w:sz w:val="24"/>
          <w:szCs w:val="24"/>
          <w:lang w:val="sr-Latn-RS"/>
        </w:rPr>
        <w:t>Saradnja sa institucijama i agencijama</w:t>
      </w:r>
      <w:r w:rsidR="00CC43F5">
        <w:rPr>
          <w:rFonts w:asciiTheme="majorHAnsi" w:hAnsiTheme="majorHAnsi" w:cs="Times New Roman"/>
          <w:sz w:val="24"/>
          <w:szCs w:val="24"/>
          <w:lang w:val="sr-Latn-RS"/>
        </w:rPr>
        <w:t xml:space="preserve"> podrške</w:t>
      </w:r>
      <w:r>
        <w:rPr>
          <w:rFonts w:asciiTheme="majorHAnsi" w:hAnsiTheme="majorHAnsi" w:cs="Times New Roman"/>
          <w:sz w:val="24"/>
          <w:szCs w:val="24"/>
          <w:lang w:val="sr-Latn-RS"/>
        </w:rPr>
        <w:t xml:space="preserve"> </w:t>
      </w:r>
      <w:r w:rsidR="00CC43F5">
        <w:rPr>
          <w:rFonts w:asciiTheme="majorHAnsi" w:hAnsiTheme="majorHAnsi" w:cs="Times New Roman"/>
          <w:sz w:val="24"/>
          <w:szCs w:val="24"/>
          <w:lang w:val="sr-Latn-RS"/>
        </w:rPr>
        <w:t xml:space="preserve">je </w:t>
      </w:r>
      <w:r>
        <w:rPr>
          <w:rFonts w:asciiTheme="majorHAnsi" w:hAnsiTheme="majorHAnsi" w:cs="Times New Roman"/>
          <w:sz w:val="24"/>
          <w:szCs w:val="24"/>
          <w:lang w:val="sr-Latn-RS"/>
        </w:rPr>
        <w:t>sporadičn</w:t>
      </w:r>
      <w:r w:rsidR="00CC43F5">
        <w:rPr>
          <w:rFonts w:asciiTheme="majorHAnsi" w:hAnsiTheme="majorHAnsi" w:cs="Times New Roman"/>
          <w:sz w:val="24"/>
          <w:szCs w:val="24"/>
          <w:lang w:val="sr-Latn-RS"/>
        </w:rPr>
        <w:t>a i</w:t>
      </w:r>
      <w:r w:rsidR="00154371">
        <w:rPr>
          <w:rFonts w:asciiTheme="majorHAnsi" w:hAnsiTheme="majorHAnsi" w:cs="Times New Roman"/>
          <w:sz w:val="24"/>
          <w:szCs w:val="24"/>
          <w:lang w:val="sr-Latn-RS"/>
        </w:rPr>
        <w:t xml:space="preserve"> uglavnom</w:t>
      </w:r>
      <w:r w:rsidR="00CC43F5">
        <w:rPr>
          <w:rFonts w:asciiTheme="majorHAnsi" w:hAnsiTheme="majorHAnsi" w:cs="Times New Roman"/>
          <w:sz w:val="24"/>
          <w:szCs w:val="24"/>
          <w:lang w:val="sr-Latn-RS"/>
        </w:rPr>
        <w:t xml:space="preserve"> nedovoljn</w:t>
      </w:r>
      <w:r w:rsidR="00154371">
        <w:rPr>
          <w:rFonts w:asciiTheme="majorHAnsi" w:hAnsiTheme="majorHAnsi" w:cs="Times New Roman"/>
          <w:sz w:val="24"/>
          <w:szCs w:val="24"/>
          <w:lang w:val="sr-Latn-RS"/>
        </w:rPr>
        <w:t>o intenzivna i efikasna</w:t>
      </w:r>
      <w:r>
        <w:rPr>
          <w:rFonts w:asciiTheme="majorHAnsi" w:hAnsiTheme="majorHAnsi" w:cs="Times New Roman"/>
          <w:sz w:val="24"/>
          <w:szCs w:val="24"/>
          <w:lang w:val="sr-Latn-RS"/>
        </w:rPr>
        <w:t>.</w:t>
      </w:r>
      <w:r w:rsidR="00CC43F5">
        <w:rPr>
          <w:rFonts w:asciiTheme="majorHAnsi" w:hAnsiTheme="majorHAnsi" w:cs="Times New Roman"/>
          <w:sz w:val="24"/>
          <w:szCs w:val="24"/>
          <w:lang w:val="sr-Latn-RS"/>
        </w:rPr>
        <w:t xml:space="preserve"> S</w:t>
      </w:r>
      <w:r w:rsidR="00CC43F5" w:rsidRPr="001245C1">
        <w:rPr>
          <w:rFonts w:asciiTheme="majorHAnsi" w:hAnsiTheme="majorHAnsi" w:cs="Times New Roman"/>
          <w:sz w:val="24"/>
          <w:szCs w:val="24"/>
          <w:lang w:val="sr-Latn-RS"/>
        </w:rPr>
        <w:t>a učesnicima u inovacionom ekosistemu</w:t>
      </w:r>
      <w:r w:rsidR="00CC43F5">
        <w:rPr>
          <w:rFonts w:asciiTheme="majorHAnsi" w:hAnsiTheme="majorHAnsi" w:cs="Times New Roman"/>
          <w:sz w:val="24"/>
          <w:szCs w:val="24"/>
          <w:lang w:val="sr-Latn-RS"/>
        </w:rPr>
        <w:t xml:space="preserve">, većina proizvođača ili ne sarađuje ili sarađuje </w:t>
      </w:r>
      <w:r w:rsidR="00CC43F5" w:rsidRPr="001245C1">
        <w:rPr>
          <w:rFonts w:asciiTheme="majorHAnsi" w:hAnsiTheme="majorHAnsi" w:cs="Times New Roman"/>
          <w:sz w:val="24"/>
          <w:szCs w:val="24"/>
          <w:lang w:val="sr-Latn-RS"/>
        </w:rPr>
        <w:t xml:space="preserve">po </w:t>
      </w:r>
      <w:r w:rsidR="00CC43F5" w:rsidRPr="001245C1">
        <w:rPr>
          <w:rFonts w:asciiTheme="majorHAnsi" w:hAnsiTheme="majorHAnsi" w:cs="Times New Roman"/>
          <w:i/>
          <w:iCs/>
          <w:sz w:val="24"/>
          <w:szCs w:val="24"/>
          <w:lang w:val="sr-Latn-RS"/>
        </w:rPr>
        <w:t>ad hoc</w:t>
      </w:r>
      <w:r w:rsidR="00CC43F5" w:rsidRPr="001245C1">
        <w:rPr>
          <w:rFonts w:asciiTheme="majorHAnsi" w:hAnsiTheme="majorHAnsi" w:cs="Times New Roman"/>
          <w:sz w:val="24"/>
          <w:szCs w:val="24"/>
          <w:lang w:val="sr-Latn-RS"/>
        </w:rPr>
        <w:t xml:space="preserve"> principu</w:t>
      </w:r>
      <w:r w:rsidR="00CC43F5">
        <w:rPr>
          <w:rFonts w:asciiTheme="majorHAnsi" w:hAnsiTheme="majorHAnsi" w:cs="Times New Roman"/>
          <w:sz w:val="24"/>
          <w:szCs w:val="24"/>
          <w:lang w:val="sr-Latn-RS"/>
        </w:rPr>
        <w:t xml:space="preserve">.  </w:t>
      </w:r>
      <w:r w:rsidR="00154371">
        <w:rPr>
          <w:rFonts w:asciiTheme="majorHAnsi" w:hAnsiTheme="majorHAnsi" w:cs="Times New Roman"/>
          <w:sz w:val="24"/>
          <w:szCs w:val="24"/>
          <w:lang w:val="sr-Latn-RS"/>
        </w:rPr>
        <w:t xml:space="preserve">Odnosi saradnje manjeg ili većeg intenziteta postoje između proizvođača i institucija kao što su </w:t>
      </w:r>
      <w:r w:rsidR="00154371" w:rsidRPr="001245C1">
        <w:rPr>
          <w:rFonts w:asciiTheme="majorHAnsi" w:hAnsiTheme="majorHAnsi" w:cs="Times New Roman"/>
          <w:sz w:val="24"/>
          <w:szCs w:val="24"/>
          <w:lang w:val="sr-Latn-RS"/>
        </w:rPr>
        <w:t>Mašinski fakultet u Kraljevu, Srednja mašinsko-tehnička škola u Kraljevu, Šumarski fakultet u Beogradu, Zavod za intelektualnu svojinu, Klub privrednika, Privredna komora Srbije, Razvojni biznis centar Kragujevac, Razvojna agencija Srbije, Nacionalna služba za zapošljavanje, Fond za razvoj, Organizacija HELP</w:t>
      </w:r>
      <w:r w:rsidR="00154371">
        <w:rPr>
          <w:rFonts w:asciiTheme="majorHAnsi" w:hAnsiTheme="majorHAnsi" w:cs="Times New Roman"/>
          <w:sz w:val="24"/>
          <w:szCs w:val="24"/>
          <w:lang w:val="sr-Latn-RS"/>
        </w:rPr>
        <w:t xml:space="preserve">. </w:t>
      </w:r>
      <w:r w:rsidR="000C767F" w:rsidRPr="001245C1">
        <w:rPr>
          <w:rFonts w:asciiTheme="majorHAnsi" w:hAnsiTheme="majorHAnsi" w:cs="Times New Roman"/>
          <w:sz w:val="24"/>
          <w:szCs w:val="24"/>
          <w:lang w:val="sr-Latn-RS"/>
        </w:rPr>
        <w:t>Ocena saradnje sa lokalnom samoupravom nije na zadovoljavajućem nivou</w:t>
      </w:r>
      <w:r w:rsidR="00833D64">
        <w:rPr>
          <w:rFonts w:asciiTheme="majorHAnsi" w:hAnsiTheme="majorHAnsi" w:cs="Times New Roman"/>
          <w:sz w:val="24"/>
          <w:szCs w:val="24"/>
          <w:lang w:val="sr-Latn-RS"/>
        </w:rPr>
        <w:t>. Evidentna je p</w:t>
      </w:r>
      <w:r w:rsidR="000C767F" w:rsidRPr="001245C1">
        <w:rPr>
          <w:rFonts w:asciiTheme="majorHAnsi" w:hAnsiTheme="majorHAnsi" w:cs="Times New Roman"/>
          <w:sz w:val="24"/>
          <w:szCs w:val="24"/>
          <w:lang w:val="sr-Latn-RS"/>
        </w:rPr>
        <w:t>ercepcija</w:t>
      </w:r>
      <w:r w:rsidR="00833D64">
        <w:rPr>
          <w:rFonts w:asciiTheme="majorHAnsi" w:hAnsiTheme="majorHAnsi" w:cs="Times New Roman"/>
          <w:sz w:val="24"/>
          <w:szCs w:val="24"/>
          <w:lang w:val="sr-Latn-RS"/>
        </w:rPr>
        <w:t xml:space="preserve"> proizvođača</w:t>
      </w:r>
      <w:r w:rsidR="000C767F" w:rsidRPr="001245C1">
        <w:rPr>
          <w:rFonts w:asciiTheme="majorHAnsi" w:hAnsiTheme="majorHAnsi" w:cs="Times New Roman"/>
          <w:sz w:val="24"/>
          <w:szCs w:val="24"/>
          <w:lang w:val="sr-Latn-RS"/>
        </w:rPr>
        <w:t xml:space="preserve"> o odsustvu lokalnih autoriteta koji mogu da deluju u cilju ostvarivanja zajedničkih interesa privrednika. </w:t>
      </w:r>
    </w:p>
    <w:p w14:paraId="42A4E063" w14:textId="4A41029E" w:rsidR="00DB60CB" w:rsidRDefault="00DB60CB" w:rsidP="000C767F">
      <w:pPr>
        <w:jc w:val="both"/>
        <w:rPr>
          <w:rFonts w:asciiTheme="majorHAnsi" w:hAnsiTheme="majorHAnsi" w:cs="Times New Roman"/>
          <w:sz w:val="24"/>
          <w:szCs w:val="24"/>
          <w:lang w:val="sr-Latn-RS"/>
        </w:rPr>
      </w:pPr>
    </w:p>
    <w:p w14:paraId="2BDE3EDC" w14:textId="77777777" w:rsidR="00DB60CB" w:rsidRDefault="00DB60CB" w:rsidP="00DB60CB">
      <w:pPr>
        <w:jc w:val="both"/>
        <w:rPr>
          <w:rFonts w:asciiTheme="majorHAnsi" w:hAnsiTheme="majorHAnsi" w:cs="Times New Roman"/>
          <w:sz w:val="24"/>
          <w:szCs w:val="24"/>
          <w:lang w:val="sr-Latn-RS"/>
        </w:rPr>
      </w:pPr>
      <w:r w:rsidRPr="000C71DC">
        <w:rPr>
          <w:rFonts w:asciiTheme="majorHAnsi" w:hAnsiTheme="majorHAnsi" w:cs="Times New Roman"/>
          <w:sz w:val="24"/>
          <w:szCs w:val="24"/>
          <w:lang w:val="sr-Latn-RS"/>
        </w:rPr>
        <w:t>Formiranje cena</w:t>
      </w:r>
      <w:r>
        <w:rPr>
          <w:rFonts w:asciiTheme="majorHAnsi" w:hAnsiTheme="majorHAnsi" w:cs="Times New Roman"/>
          <w:sz w:val="24"/>
          <w:szCs w:val="24"/>
          <w:lang w:val="sr-Latn-RS"/>
        </w:rPr>
        <w:t xml:space="preserve"> se vrši</w:t>
      </w:r>
      <w:r w:rsidRPr="000C71DC">
        <w:rPr>
          <w:rFonts w:asciiTheme="majorHAnsi" w:hAnsiTheme="majorHAnsi" w:cs="Times New Roman"/>
          <w:sz w:val="24"/>
          <w:szCs w:val="24"/>
          <w:lang w:val="sr-Latn-RS"/>
        </w:rPr>
        <w:t xml:space="preserve"> po utrošku materijala i rada</w:t>
      </w:r>
      <w:r>
        <w:rPr>
          <w:rFonts w:asciiTheme="majorHAnsi" w:hAnsiTheme="majorHAnsi" w:cs="Times New Roman"/>
          <w:sz w:val="24"/>
          <w:szCs w:val="24"/>
          <w:lang w:val="sr-Latn-RS"/>
        </w:rPr>
        <w:t xml:space="preserve"> što ukazuje da značajnu ulogu u lancu vrednosti imaju dobavljači i radna snaga. U strukturi troškova proizvodnih preduzeća najveće učešće ostvaruju troškovi sirovina i repromaterijala i troškovi rada. Priroda delatnosti i dominantna zavisnost od jednog ili malog broja dobavljača determinisala je sirovinu/repromaterijal kao osnovni cenovni faktor konkurentnosti, dok n</w:t>
      </w:r>
      <w:r w:rsidRPr="00D95FDC">
        <w:rPr>
          <w:rFonts w:asciiTheme="majorHAnsi" w:hAnsiTheme="majorHAnsi" w:cs="Times New Roman"/>
          <w:sz w:val="24"/>
          <w:szCs w:val="24"/>
          <w:lang w:val="sr-Latn-RS"/>
        </w:rPr>
        <w:t>ecenovni faktori konkurentnosti</w:t>
      </w:r>
      <w:r>
        <w:rPr>
          <w:rFonts w:asciiTheme="majorHAnsi" w:hAnsiTheme="majorHAnsi" w:cs="Times New Roman"/>
          <w:sz w:val="24"/>
          <w:szCs w:val="24"/>
          <w:lang w:val="sr-Latn-RS"/>
        </w:rPr>
        <w:t xml:space="preserve"> obuhvataju</w:t>
      </w:r>
      <w:r w:rsidRPr="00D95FDC">
        <w:rPr>
          <w:rFonts w:asciiTheme="majorHAnsi" w:hAnsiTheme="majorHAnsi" w:cs="Times New Roman"/>
          <w:sz w:val="24"/>
          <w:szCs w:val="24"/>
          <w:lang w:val="sr-Latn-RS"/>
        </w:rPr>
        <w:t xml:space="preserve"> kvalitet, funkcionalnost, standard</w:t>
      </w:r>
      <w:r>
        <w:rPr>
          <w:rFonts w:asciiTheme="majorHAnsi" w:hAnsiTheme="majorHAnsi" w:cs="Times New Roman"/>
          <w:sz w:val="24"/>
          <w:szCs w:val="24"/>
          <w:lang w:val="sr-Latn-RS"/>
        </w:rPr>
        <w:t>e</w:t>
      </w:r>
      <w:r w:rsidRPr="00D95FDC">
        <w:rPr>
          <w:rFonts w:asciiTheme="majorHAnsi" w:hAnsiTheme="majorHAnsi" w:cs="Times New Roman"/>
          <w:sz w:val="24"/>
          <w:szCs w:val="24"/>
          <w:lang w:val="sr-Latn-RS"/>
        </w:rPr>
        <w:t>, nivo tehnologije, produktivnost, uslov</w:t>
      </w:r>
      <w:r>
        <w:rPr>
          <w:rFonts w:asciiTheme="majorHAnsi" w:hAnsiTheme="majorHAnsi" w:cs="Times New Roman"/>
          <w:sz w:val="24"/>
          <w:szCs w:val="24"/>
          <w:lang w:val="sr-Latn-RS"/>
        </w:rPr>
        <w:t>e</w:t>
      </w:r>
      <w:r w:rsidRPr="00D95FDC">
        <w:rPr>
          <w:rFonts w:asciiTheme="majorHAnsi" w:hAnsiTheme="majorHAnsi" w:cs="Times New Roman"/>
          <w:sz w:val="24"/>
          <w:szCs w:val="24"/>
          <w:lang w:val="sr-Latn-RS"/>
        </w:rPr>
        <w:t xml:space="preserve"> plaćanja</w:t>
      </w:r>
      <w:r>
        <w:rPr>
          <w:rFonts w:asciiTheme="majorHAnsi" w:hAnsiTheme="majorHAnsi" w:cs="Times New Roman"/>
          <w:sz w:val="24"/>
          <w:szCs w:val="24"/>
          <w:lang w:val="sr-Latn-RS"/>
        </w:rPr>
        <w:t xml:space="preserve"> i</w:t>
      </w:r>
      <w:r w:rsidRPr="00D95FDC">
        <w:rPr>
          <w:rFonts w:asciiTheme="majorHAnsi" w:hAnsiTheme="majorHAnsi" w:cs="Times New Roman"/>
          <w:sz w:val="24"/>
          <w:szCs w:val="24"/>
          <w:lang w:val="sr-Latn-RS"/>
        </w:rPr>
        <w:t xml:space="preserve"> rokov</w:t>
      </w:r>
      <w:r>
        <w:rPr>
          <w:rFonts w:asciiTheme="majorHAnsi" w:hAnsiTheme="majorHAnsi" w:cs="Times New Roman"/>
          <w:sz w:val="24"/>
          <w:szCs w:val="24"/>
          <w:lang w:val="sr-Latn-RS"/>
        </w:rPr>
        <w:t>e</w:t>
      </w:r>
      <w:r w:rsidRPr="00D95FDC">
        <w:rPr>
          <w:rFonts w:asciiTheme="majorHAnsi" w:hAnsiTheme="majorHAnsi" w:cs="Times New Roman"/>
          <w:sz w:val="24"/>
          <w:szCs w:val="24"/>
          <w:lang w:val="sr-Latn-RS"/>
        </w:rPr>
        <w:t xml:space="preserve"> isporuke</w:t>
      </w:r>
      <w:r>
        <w:rPr>
          <w:rFonts w:asciiTheme="majorHAnsi" w:hAnsiTheme="majorHAnsi" w:cs="Times New Roman"/>
          <w:sz w:val="24"/>
          <w:szCs w:val="24"/>
          <w:lang w:val="sr-Latn-RS"/>
        </w:rPr>
        <w:t>.</w:t>
      </w:r>
    </w:p>
    <w:p w14:paraId="081E56F1" w14:textId="77777777" w:rsidR="00DB60CB" w:rsidRDefault="00DB60CB" w:rsidP="00DB60CB">
      <w:pPr>
        <w:jc w:val="both"/>
        <w:rPr>
          <w:rFonts w:asciiTheme="majorHAnsi" w:hAnsiTheme="majorHAnsi" w:cs="Times New Roman"/>
          <w:sz w:val="24"/>
          <w:szCs w:val="24"/>
          <w:lang w:val="sr-Latn-RS"/>
        </w:rPr>
      </w:pPr>
    </w:p>
    <w:p w14:paraId="0EFA06F0" w14:textId="77777777" w:rsidR="00DB60CB" w:rsidRPr="006220B1" w:rsidRDefault="00DB60CB" w:rsidP="00DB60CB">
      <w:pPr>
        <w:jc w:val="both"/>
        <w:rPr>
          <w:rFonts w:asciiTheme="majorHAnsi" w:hAnsiTheme="majorHAnsi" w:cs="Times New Roman"/>
          <w:sz w:val="24"/>
          <w:szCs w:val="24"/>
          <w:lang w:val="sr-Latn-RS"/>
        </w:rPr>
      </w:pPr>
      <w:r w:rsidRPr="006220B1">
        <w:rPr>
          <w:rFonts w:asciiTheme="majorHAnsi" w:hAnsiTheme="majorHAnsi" w:cs="Times New Roman"/>
          <w:sz w:val="24"/>
          <w:szCs w:val="24"/>
          <w:lang w:val="sr-Latn-RS"/>
        </w:rPr>
        <w:t>Dominantni izvori finansiranja lokalnih proizvođača su sopstvena sredstva i krediti komercijalnih banaka što predstavlja značajan ograničavajući faktor rasta. Stepen inovativnosti je nedovoljan i kao takav ne može biti osnov za ostvarivanje konkurentske prednosti</w:t>
      </w:r>
      <w:r>
        <w:rPr>
          <w:rFonts w:asciiTheme="majorHAnsi" w:hAnsiTheme="majorHAnsi" w:cs="Times New Roman"/>
          <w:sz w:val="24"/>
          <w:szCs w:val="24"/>
          <w:lang w:val="sr-Latn-RS"/>
        </w:rPr>
        <w:t xml:space="preserve">. Preduzeća se suočavaju sa nedostatkom finansijskih sredstava za proširenje proizvodnih kapaciteta i ulaganje u modernizaciju tehnologije. U uslovima ograničenih resursa za realizaciju inovativnih i razvojnih aktivnosti proizvodi lokalnih proizvođača su nedovoljno konkurentni što ograničava njihove izvozne potencijale.  </w:t>
      </w:r>
    </w:p>
    <w:p w14:paraId="3B0E3A45" w14:textId="77777777" w:rsidR="00DB60CB" w:rsidRPr="001245C1" w:rsidRDefault="00DB60CB" w:rsidP="000C767F">
      <w:pPr>
        <w:jc w:val="both"/>
        <w:rPr>
          <w:rFonts w:asciiTheme="majorHAnsi" w:hAnsiTheme="majorHAnsi" w:cs="Times New Roman"/>
          <w:sz w:val="24"/>
          <w:szCs w:val="24"/>
          <w:lang w:val="sr-Latn-RS"/>
        </w:rPr>
      </w:pPr>
    </w:p>
    <w:p w14:paraId="08C6D82F" w14:textId="77777777" w:rsidR="00DB60CB" w:rsidRDefault="00DB60CB" w:rsidP="00DB60CB">
      <w:pPr>
        <w:jc w:val="both"/>
        <w:rPr>
          <w:rFonts w:asciiTheme="majorHAnsi" w:hAnsiTheme="majorHAnsi" w:cs="Times New Roman"/>
          <w:sz w:val="24"/>
          <w:szCs w:val="24"/>
          <w:lang w:val="sr-Latn-RS"/>
        </w:rPr>
      </w:pPr>
      <w:r w:rsidRPr="006220B1">
        <w:rPr>
          <w:rFonts w:asciiTheme="majorHAnsi" w:hAnsiTheme="majorHAnsi" w:cs="Times New Roman"/>
          <w:sz w:val="24"/>
          <w:szCs w:val="24"/>
          <w:lang w:val="sr-Latn-RS"/>
        </w:rPr>
        <w:lastRenderedPageBreak/>
        <w:t>Egzogeni faktori koji ostvaruju uticaj na poslovanje uglavnom se odnose na</w:t>
      </w:r>
      <w:r>
        <w:rPr>
          <w:rFonts w:asciiTheme="majorHAnsi" w:hAnsiTheme="majorHAnsi" w:cs="Times New Roman"/>
          <w:sz w:val="24"/>
          <w:szCs w:val="24"/>
          <w:lang w:val="sr-Latn-RS"/>
        </w:rPr>
        <w:t xml:space="preserve"> </w:t>
      </w:r>
      <w:r w:rsidRPr="006220B1">
        <w:rPr>
          <w:rFonts w:asciiTheme="majorHAnsi" w:hAnsiTheme="majorHAnsi" w:cs="Times New Roman"/>
          <w:sz w:val="24"/>
          <w:szCs w:val="24"/>
          <w:lang w:val="sr-Latn-RS"/>
        </w:rPr>
        <w:t xml:space="preserve">nestabilnost političkog i pravnog sistema, karakteristike privrednog </w:t>
      </w:r>
      <w:r>
        <w:rPr>
          <w:rFonts w:asciiTheme="majorHAnsi" w:hAnsiTheme="majorHAnsi" w:cs="Times New Roman"/>
          <w:sz w:val="24"/>
          <w:szCs w:val="24"/>
          <w:lang w:val="sr-Latn-RS"/>
        </w:rPr>
        <w:t>i</w:t>
      </w:r>
      <w:r w:rsidRPr="006220B1">
        <w:rPr>
          <w:rFonts w:asciiTheme="majorHAnsi" w:hAnsiTheme="majorHAnsi" w:cs="Times New Roman"/>
          <w:sz w:val="24"/>
          <w:szCs w:val="24"/>
          <w:lang w:val="sr-Latn-RS"/>
        </w:rPr>
        <w:t xml:space="preserve"> tehničko-tehnološko</w:t>
      </w:r>
      <w:r>
        <w:rPr>
          <w:rFonts w:asciiTheme="majorHAnsi" w:hAnsiTheme="majorHAnsi" w:cs="Times New Roman"/>
          <w:sz w:val="24"/>
          <w:szCs w:val="24"/>
          <w:lang w:val="sr-Latn-RS"/>
        </w:rPr>
        <w:t>g</w:t>
      </w:r>
      <w:r w:rsidRPr="006220B1">
        <w:rPr>
          <w:rFonts w:asciiTheme="majorHAnsi" w:hAnsiTheme="majorHAnsi" w:cs="Times New Roman"/>
          <w:sz w:val="24"/>
          <w:szCs w:val="24"/>
          <w:lang w:val="sr-Latn-RS"/>
        </w:rPr>
        <w:t xml:space="preserve"> okruženj</w:t>
      </w:r>
      <w:r>
        <w:rPr>
          <w:rFonts w:asciiTheme="majorHAnsi" w:hAnsiTheme="majorHAnsi" w:cs="Times New Roman"/>
          <w:sz w:val="24"/>
          <w:szCs w:val="24"/>
          <w:lang w:val="sr-Latn-RS"/>
        </w:rPr>
        <w:t xml:space="preserve">a. </w:t>
      </w:r>
      <w:r w:rsidRPr="006220B1">
        <w:rPr>
          <w:rFonts w:asciiTheme="majorHAnsi" w:hAnsiTheme="majorHAnsi" w:cs="Times New Roman"/>
          <w:sz w:val="24"/>
          <w:szCs w:val="24"/>
          <w:lang w:val="sr-Latn-RS"/>
        </w:rPr>
        <w:t>U pogledu poslovnog okruženja, veze i odnosi između preduzeća, kupaca, dobavljača i konkurenata mogu se oceniti kao relativno razvijeni, odnosno uočena je značajna nepovezanost i usitnjenost, kao i dominantno prisustvo malih preduzeća bez značajnije tržišne snage. Najveći identifikovani problem</w:t>
      </w:r>
      <w:r>
        <w:rPr>
          <w:rFonts w:asciiTheme="majorHAnsi" w:hAnsiTheme="majorHAnsi" w:cs="Times New Roman"/>
          <w:sz w:val="24"/>
          <w:szCs w:val="24"/>
          <w:lang w:val="sr-Latn-RS"/>
        </w:rPr>
        <w:t xml:space="preserve"> proizvođača</w:t>
      </w:r>
      <w:r w:rsidRPr="006220B1">
        <w:rPr>
          <w:rFonts w:asciiTheme="majorHAnsi" w:hAnsiTheme="majorHAnsi" w:cs="Times New Roman"/>
          <w:sz w:val="24"/>
          <w:szCs w:val="24"/>
          <w:lang w:val="sr-Latn-RS"/>
        </w:rPr>
        <w:t xml:space="preserve"> u odnosu sa kupcima je naplata potraživanja</w:t>
      </w:r>
      <w:r>
        <w:rPr>
          <w:rFonts w:asciiTheme="majorHAnsi" w:hAnsiTheme="majorHAnsi" w:cs="Times New Roman"/>
          <w:sz w:val="24"/>
          <w:szCs w:val="24"/>
          <w:lang w:val="sr-Latn-RS"/>
        </w:rPr>
        <w:t xml:space="preserve">, odnosno odsustvo adekvatnog pravnog mehanizma ili npr. Garancijskog fonda koji bi omogućio efikasnije rešavanje pomenutih problema. </w:t>
      </w:r>
      <w:r w:rsidRPr="001245C1">
        <w:rPr>
          <w:rFonts w:asciiTheme="majorHAnsi" w:hAnsiTheme="majorHAnsi" w:cs="Times New Roman"/>
          <w:sz w:val="24"/>
          <w:szCs w:val="24"/>
          <w:lang w:val="sr-Latn-RS"/>
        </w:rPr>
        <w:t>Poslovno okruženje je na skali od 1 do 5 (1-najlošije, 5-najbolje) ocenjeno prosečnom ocenom 3. Aspekt tražnja ocenjen je prosečnom ocenom 4, dok su aspekti regulatorni okvir, ponuda, struktura tržišta i aspekt ponašanje i odnosi između učesnika ocenjeni prosečnom ocenom 3</w:t>
      </w:r>
      <w:r>
        <w:rPr>
          <w:rFonts w:asciiTheme="majorHAnsi" w:hAnsiTheme="majorHAnsi" w:cs="Times New Roman"/>
          <w:sz w:val="24"/>
          <w:szCs w:val="24"/>
          <w:lang w:val="sr-Latn-RS"/>
        </w:rPr>
        <w:t xml:space="preserve">. </w:t>
      </w:r>
    </w:p>
    <w:p w14:paraId="30BA048B" w14:textId="6B4D1AC4" w:rsidR="005762C1" w:rsidRDefault="005762C1" w:rsidP="005762C1">
      <w:pPr>
        <w:jc w:val="both"/>
        <w:rPr>
          <w:rFonts w:asciiTheme="majorHAnsi" w:hAnsiTheme="majorHAnsi" w:cs="Times New Roman"/>
          <w:sz w:val="24"/>
          <w:szCs w:val="24"/>
          <w:lang w:val="sr-Latn-RS"/>
        </w:rPr>
      </w:pPr>
    </w:p>
    <w:p w14:paraId="51AF486E" w14:textId="16808D60" w:rsidR="00A12EEA" w:rsidRDefault="00A12EEA" w:rsidP="00A12EEA">
      <w:pPr>
        <w:jc w:val="both"/>
        <w:rPr>
          <w:rFonts w:asciiTheme="majorHAnsi" w:hAnsiTheme="majorHAnsi" w:cs="Times New Roman"/>
          <w:sz w:val="24"/>
          <w:szCs w:val="24"/>
          <w:lang w:val="sr-Latn-RS"/>
        </w:rPr>
      </w:pPr>
      <w:r>
        <w:rPr>
          <w:rFonts w:asciiTheme="majorHAnsi" w:hAnsiTheme="majorHAnsi" w:cs="Times New Roman"/>
          <w:sz w:val="24"/>
          <w:szCs w:val="24"/>
          <w:lang w:val="sr-Latn-RS"/>
        </w:rPr>
        <w:t>Obim razmene koja se odvija unutar lanca vrednosti na lokalnom nivou je ograničen što je posledica usitnjenosti i nepovezanosti lokalnih preduzeća.</w:t>
      </w:r>
      <w:r w:rsidR="001D31D7">
        <w:rPr>
          <w:rFonts w:asciiTheme="majorHAnsi" w:hAnsiTheme="majorHAnsi" w:cs="Times New Roman"/>
          <w:sz w:val="24"/>
          <w:szCs w:val="24"/>
          <w:lang w:val="sr-Latn-RS"/>
        </w:rPr>
        <w:t xml:space="preserve"> Usled n</w:t>
      </w:r>
      <w:r w:rsidR="001D31D7" w:rsidRPr="001245C1">
        <w:rPr>
          <w:rFonts w:asciiTheme="majorHAnsi" w:hAnsiTheme="majorHAnsi" w:cs="Times New Roman"/>
          <w:sz w:val="24"/>
          <w:szCs w:val="24"/>
          <w:lang w:val="sr-Latn-RS"/>
        </w:rPr>
        <w:t>edovoljno informacija o ponudi na lokalnom nivou</w:t>
      </w:r>
      <w:r w:rsidR="001D31D7">
        <w:rPr>
          <w:rFonts w:asciiTheme="majorHAnsi" w:hAnsiTheme="majorHAnsi" w:cs="Times New Roman"/>
          <w:sz w:val="24"/>
          <w:szCs w:val="24"/>
          <w:lang w:val="sr-Latn-RS"/>
        </w:rPr>
        <w:t xml:space="preserve">, </w:t>
      </w:r>
      <w:r w:rsidR="001D31D7" w:rsidRPr="001245C1">
        <w:rPr>
          <w:rFonts w:asciiTheme="majorHAnsi" w:hAnsiTheme="majorHAnsi" w:cs="Times New Roman"/>
          <w:sz w:val="24"/>
          <w:szCs w:val="24"/>
          <w:lang w:val="sr-Latn-RS"/>
        </w:rPr>
        <w:t xml:space="preserve">sirovine </w:t>
      </w:r>
      <w:r w:rsidR="001D31D7">
        <w:rPr>
          <w:rFonts w:asciiTheme="majorHAnsi" w:hAnsiTheme="majorHAnsi" w:cs="Times New Roman"/>
          <w:sz w:val="24"/>
          <w:szCs w:val="24"/>
          <w:lang w:val="sr-Latn-RS"/>
        </w:rPr>
        <w:t xml:space="preserve">se </w:t>
      </w:r>
      <w:r w:rsidR="001D31D7" w:rsidRPr="001245C1">
        <w:rPr>
          <w:rFonts w:asciiTheme="majorHAnsi" w:hAnsiTheme="majorHAnsi" w:cs="Times New Roman"/>
          <w:sz w:val="24"/>
          <w:szCs w:val="24"/>
          <w:lang w:val="sr-Latn-RS"/>
        </w:rPr>
        <w:t>nabavljaju od dobavljača iz drugih gradova ili</w:t>
      </w:r>
      <w:r w:rsidR="001D31D7">
        <w:rPr>
          <w:rFonts w:asciiTheme="majorHAnsi" w:hAnsiTheme="majorHAnsi" w:cs="Times New Roman"/>
          <w:sz w:val="24"/>
          <w:szCs w:val="24"/>
          <w:lang w:val="sr-Latn-RS"/>
        </w:rPr>
        <w:t xml:space="preserve"> postoji</w:t>
      </w:r>
      <w:r w:rsidR="001D31D7" w:rsidRPr="001245C1">
        <w:rPr>
          <w:rFonts w:asciiTheme="majorHAnsi" w:hAnsiTheme="majorHAnsi" w:cs="Times New Roman"/>
          <w:sz w:val="24"/>
          <w:szCs w:val="24"/>
          <w:lang w:val="sr-Latn-RS"/>
        </w:rPr>
        <w:t xml:space="preserve"> zavisnost od sirovina iz uvoza</w:t>
      </w:r>
      <w:r w:rsidR="001D31D7">
        <w:rPr>
          <w:rFonts w:asciiTheme="majorHAnsi" w:hAnsiTheme="majorHAnsi" w:cs="Times New Roman"/>
          <w:sz w:val="24"/>
          <w:szCs w:val="24"/>
          <w:lang w:val="sr-Latn-RS"/>
        </w:rPr>
        <w:t xml:space="preserve"> što povećava troškove zbog transporta i/ili visokih cena sirovina iz uvoza.  U uslovima ograničenog pristupa sredstvima iz povoljnih izvora, lokalna preduzeća vrlo teško uspevaju da prošire proizvodne kapacitete, nabave savremenu opremu i tehnologiju, realizuju istraživačko-razvojne aktivnosti i inovativne poslovne poduhvate koji su preduslov konkurentnosti i uspešnog poslovanja na inostranim tržištima. </w:t>
      </w:r>
      <w:r w:rsidR="002D60A8">
        <w:rPr>
          <w:rFonts w:asciiTheme="majorHAnsi" w:hAnsiTheme="majorHAnsi" w:cs="Times New Roman"/>
          <w:sz w:val="24"/>
          <w:szCs w:val="24"/>
          <w:lang w:val="sr-Latn-RS"/>
        </w:rPr>
        <w:t>Dominantno učešće mikro preduzeća i preduzetničkih radnji sa skromnim razvojnim</w:t>
      </w:r>
      <w:r w:rsidR="001D31D7">
        <w:rPr>
          <w:rFonts w:asciiTheme="majorHAnsi" w:hAnsiTheme="majorHAnsi" w:cs="Times New Roman"/>
          <w:sz w:val="24"/>
          <w:szCs w:val="24"/>
          <w:lang w:val="sr-Latn-RS"/>
        </w:rPr>
        <w:t>, investicionim i izvoznim</w:t>
      </w:r>
      <w:r w:rsidR="002D60A8">
        <w:rPr>
          <w:rFonts w:asciiTheme="majorHAnsi" w:hAnsiTheme="majorHAnsi" w:cs="Times New Roman"/>
          <w:sz w:val="24"/>
          <w:szCs w:val="24"/>
          <w:lang w:val="sr-Latn-RS"/>
        </w:rPr>
        <w:t xml:space="preserve"> mogućnostima </w:t>
      </w:r>
      <w:r w:rsidR="001D31D7">
        <w:rPr>
          <w:rFonts w:asciiTheme="majorHAnsi" w:hAnsiTheme="majorHAnsi" w:cs="Times New Roman"/>
          <w:sz w:val="24"/>
          <w:szCs w:val="24"/>
          <w:lang w:val="sr-Latn-RS"/>
        </w:rPr>
        <w:t>ograničava potencijal za razvoj sektora sa</w:t>
      </w:r>
      <w:r w:rsidR="002D60A8">
        <w:rPr>
          <w:rFonts w:asciiTheme="majorHAnsi" w:hAnsiTheme="majorHAnsi" w:cs="Times New Roman"/>
          <w:sz w:val="24"/>
          <w:szCs w:val="24"/>
          <w:lang w:val="sr-Latn-RS"/>
        </w:rPr>
        <w:t xml:space="preserve"> jedne strane, dok sa druge strane </w:t>
      </w:r>
      <w:r w:rsidR="001D31D7">
        <w:rPr>
          <w:rFonts w:asciiTheme="majorHAnsi" w:hAnsiTheme="majorHAnsi" w:cs="Times New Roman"/>
          <w:sz w:val="24"/>
          <w:szCs w:val="24"/>
          <w:lang w:val="sr-Latn-RS"/>
        </w:rPr>
        <w:t>upravo</w:t>
      </w:r>
      <w:r w:rsidR="002D60A8">
        <w:rPr>
          <w:rFonts w:asciiTheme="majorHAnsi" w:hAnsiTheme="majorHAnsi" w:cs="Times New Roman"/>
          <w:sz w:val="24"/>
          <w:szCs w:val="24"/>
          <w:lang w:val="sr-Latn-RS"/>
        </w:rPr>
        <w:t xml:space="preserve"> veličina omogućava fleksibilnost</w:t>
      </w:r>
      <w:r w:rsidR="001D31D7">
        <w:rPr>
          <w:rFonts w:asciiTheme="majorHAnsi" w:hAnsiTheme="majorHAnsi" w:cs="Times New Roman"/>
          <w:sz w:val="24"/>
          <w:szCs w:val="24"/>
          <w:lang w:val="sr-Latn-RS"/>
        </w:rPr>
        <w:t xml:space="preserve"> </w:t>
      </w:r>
      <w:r w:rsidR="002D60A8">
        <w:rPr>
          <w:rFonts w:asciiTheme="majorHAnsi" w:hAnsiTheme="majorHAnsi" w:cs="Times New Roman"/>
          <w:sz w:val="24"/>
          <w:szCs w:val="24"/>
          <w:lang w:val="sr-Latn-RS"/>
        </w:rPr>
        <w:t xml:space="preserve">i </w:t>
      </w:r>
      <w:r w:rsidR="001D31D7">
        <w:rPr>
          <w:rFonts w:asciiTheme="majorHAnsi" w:hAnsiTheme="majorHAnsi" w:cs="Times New Roman"/>
          <w:sz w:val="24"/>
          <w:szCs w:val="24"/>
          <w:lang w:val="sr-Latn-RS"/>
        </w:rPr>
        <w:t>sposobnost prilagođavanja</w:t>
      </w:r>
      <w:r w:rsidR="002D60A8">
        <w:rPr>
          <w:rFonts w:asciiTheme="majorHAnsi" w:hAnsiTheme="majorHAnsi" w:cs="Times New Roman"/>
          <w:sz w:val="24"/>
          <w:szCs w:val="24"/>
          <w:lang w:val="sr-Latn-RS"/>
        </w:rPr>
        <w:t xml:space="preserve"> potrebama i zahtevima pojedinačnih kupaca</w:t>
      </w:r>
      <w:r w:rsidR="001D31D7">
        <w:rPr>
          <w:rFonts w:asciiTheme="majorHAnsi" w:hAnsiTheme="majorHAnsi" w:cs="Times New Roman"/>
          <w:sz w:val="24"/>
          <w:szCs w:val="24"/>
          <w:lang w:val="sr-Latn-RS"/>
        </w:rPr>
        <w:t xml:space="preserve">. </w:t>
      </w:r>
      <w:r w:rsidR="002D60A8">
        <w:rPr>
          <w:rFonts w:asciiTheme="majorHAnsi" w:hAnsiTheme="majorHAnsi" w:cs="Times New Roman"/>
          <w:sz w:val="24"/>
          <w:szCs w:val="24"/>
          <w:lang w:val="sr-Latn-RS"/>
        </w:rPr>
        <w:t xml:space="preserve">Proizvodnja za poznatog lokalnog kupca </w:t>
      </w:r>
      <w:r w:rsidR="001D31D7">
        <w:rPr>
          <w:rFonts w:asciiTheme="majorHAnsi" w:hAnsiTheme="majorHAnsi" w:cs="Times New Roman"/>
          <w:sz w:val="24"/>
          <w:szCs w:val="24"/>
          <w:lang w:val="sr-Latn-RS"/>
        </w:rPr>
        <w:t xml:space="preserve">ili pružanje usluge lokalnim proizvođačima predstavlja najveću razvojnu šansu za preduzetnike, mikro i mala preduzeća čije je učešće u strukturi metalskog sektora u Kraljevu najveće. </w:t>
      </w:r>
      <w:r w:rsidR="005C0F07">
        <w:rPr>
          <w:rFonts w:asciiTheme="majorHAnsi" w:hAnsiTheme="majorHAnsi" w:cs="Times New Roman"/>
          <w:sz w:val="24"/>
          <w:szCs w:val="24"/>
          <w:lang w:val="sr-Latn-RS"/>
        </w:rPr>
        <w:t>Povezivanjem</w:t>
      </w:r>
      <w:r w:rsidR="001D31D7">
        <w:rPr>
          <w:rFonts w:asciiTheme="majorHAnsi" w:hAnsiTheme="majorHAnsi" w:cs="Times New Roman"/>
          <w:sz w:val="24"/>
          <w:szCs w:val="24"/>
          <w:lang w:val="sr-Latn-RS"/>
        </w:rPr>
        <w:t xml:space="preserve"> učesnika u </w:t>
      </w:r>
      <w:r w:rsidR="005C0F07">
        <w:rPr>
          <w:rFonts w:asciiTheme="majorHAnsi" w:hAnsiTheme="majorHAnsi" w:cs="Times New Roman"/>
          <w:sz w:val="24"/>
          <w:szCs w:val="24"/>
          <w:lang w:val="sr-Latn-RS"/>
        </w:rPr>
        <w:t>različitim fazama lanca vrednosti na lokalnom nivou ublažili bi se negativni efekti slabe finansijske</w:t>
      </w:r>
      <w:r w:rsidR="00DB60CB">
        <w:rPr>
          <w:rFonts w:asciiTheme="majorHAnsi" w:hAnsiTheme="majorHAnsi" w:cs="Times New Roman"/>
          <w:sz w:val="24"/>
          <w:szCs w:val="24"/>
          <w:lang w:val="sr-Latn-RS"/>
        </w:rPr>
        <w:t xml:space="preserve"> i tehnološke</w:t>
      </w:r>
      <w:r w:rsidR="005C0F07">
        <w:rPr>
          <w:rFonts w:asciiTheme="majorHAnsi" w:hAnsiTheme="majorHAnsi" w:cs="Times New Roman"/>
          <w:sz w:val="24"/>
          <w:szCs w:val="24"/>
          <w:lang w:val="sr-Latn-RS"/>
        </w:rPr>
        <w:t xml:space="preserve"> moći pojedinačnih subjekata i omogućilo potpunije iskorišćavanje njihovih raspoloživih kapaciteta i ostvarivanje koristi od njihove sposobnosti da se brzo i po nižim troškovima prilagode zahtevima</w:t>
      </w:r>
      <w:r w:rsidR="00DB60CB">
        <w:rPr>
          <w:rFonts w:asciiTheme="majorHAnsi" w:hAnsiTheme="majorHAnsi" w:cs="Times New Roman"/>
          <w:sz w:val="24"/>
          <w:szCs w:val="24"/>
          <w:lang w:val="sr-Latn-RS"/>
        </w:rPr>
        <w:t xml:space="preserve"> većih</w:t>
      </w:r>
      <w:r w:rsidR="005C0F07">
        <w:rPr>
          <w:rFonts w:asciiTheme="majorHAnsi" w:hAnsiTheme="majorHAnsi" w:cs="Times New Roman"/>
          <w:sz w:val="24"/>
          <w:szCs w:val="24"/>
          <w:lang w:val="sr-Latn-RS"/>
        </w:rPr>
        <w:t xml:space="preserve"> lokalnih proizvođača.</w:t>
      </w:r>
      <w:r w:rsidR="001D31D7">
        <w:rPr>
          <w:rFonts w:asciiTheme="majorHAnsi" w:hAnsiTheme="majorHAnsi" w:cs="Times New Roman"/>
          <w:sz w:val="24"/>
          <w:szCs w:val="24"/>
          <w:lang w:val="sr-Latn-RS"/>
        </w:rPr>
        <w:t xml:space="preserve">  </w:t>
      </w:r>
      <w:r w:rsidR="002D60A8">
        <w:rPr>
          <w:rFonts w:asciiTheme="majorHAnsi" w:hAnsiTheme="majorHAnsi" w:cs="Times New Roman"/>
          <w:sz w:val="24"/>
          <w:szCs w:val="24"/>
          <w:lang w:val="sr-Latn-RS"/>
        </w:rPr>
        <w:t xml:space="preserve"> </w:t>
      </w:r>
    </w:p>
    <w:p w14:paraId="30A48C97" w14:textId="77777777" w:rsidR="001245C1" w:rsidRDefault="001245C1" w:rsidP="001245C1">
      <w:pPr>
        <w:jc w:val="both"/>
        <w:rPr>
          <w:rFonts w:asciiTheme="majorHAnsi" w:hAnsiTheme="majorHAnsi" w:cs="Times New Roman"/>
          <w:sz w:val="24"/>
          <w:szCs w:val="24"/>
          <w:lang w:val="sr-Latn-RS"/>
        </w:rPr>
      </w:pPr>
    </w:p>
    <w:p w14:paraId="5082C897" w14:textId="17D7AB7F" w:rsidR="00DB60CB" w:rsidRDefault="00B03D32" w:rsidP="001245C1">
      <w:pPr>
        <w:jc w:val="both"/>
        <w:rPr>
          <w:rFonts w:asciiTheme="majorHAnsi" w:hAnsiTheme="majorHAnsi" w:cs="Times New Roman"/>
          <w:sz w:val="24"/>
          <w:szCs w:val="24"/>
          <w:lang w:val="sr-Latn-RS"/>
        </w:rPr>
      </w:pPr>
      <w:r w:rsidRPr="001245C1">
        <w:rPr>
          <w:rFonts w:asciiTheme="majorHAnsi" w:hAnsiTheme="majorHAnsi" w:cs="Times New Roman"/>
          <w:sz w:val="24"/>
          <w:szCs w:val="24"/>
          <w:lang w:val="sr-Latn-RS"/>
        </w:rPr>
        <w:t xml:space="preserve">Najveće </w:t>
      </w:r>
      <w:r w:rsidR="001245C1">
        <w:rPr>
          <w:rFonts w:asciiTheme="majorHAnsi" w:hAnsiTheme="majorHAnsi" w:cs="Times New Roman"/>
          <w:sz w:val="24"/>
          <w:szCs w:val="24"/>
          <w:lang w:val="sr-Latn-RS"/>
        </w:rPr>
        <w:t xml:space="preserve">usko grlo, odnosno </w:t>
      </w:r>
      <w:r w:rsidRPr="001245C1">
        <w:rPr>
          <w:rFonts w:asciiTheme="majorHAnsi" w:hAnsiTheme="majorHAnsi" w:cs="Times New Roman"/>
          <w:sz w:val="24"/>
          <w:szCs w:val="24"/>
          <w:lang w:val="sr-Latn-RS"/>
        </w:rPr>
        <w:t>ograničenje za poslovanje</w:t>
      </w:r>
      <w:r w:rsidR="001245C1">
        <w:rPr>
          <w:rFonts w:asciiTheme="majorHAnsi" w:hAnsiTheme="majorHAnsi" w:cs="Times New Roman"/>
          <w:sz w:val="24"/>
          <w:szCs w:val="24"/>
          <w:lang w:val="sr-Latn-RS"/>
        </w:rPr>
        <w:t>,</w:t>
      </w:r>
      <w:r w:rsidRPr="001245C1">
        <w:rPr>
          <w:rFonts w:asciiTheme="majorHAnsi" w:hAnsiTheme="majorHAnsi" w:cs="Times New Roman"/>
          <w:sz w:val="24"/>
          <w:szCs w:val="24"/>
          <w:lang w:val="sr-Latn-RS"/>
        </w:rPr>
        <w:t xml:space="preserve"> rast i razvoj </w:t>
      </w:r>
      <w:r w:rsidR="00833D64">
        <w:rPr>
          <w:rFonts w:asciiTheme="majorHAnsi" w:hAnsiTheme="majorHAnsi" w:cs="Times New Roman"/>
          <w:sz w:val="24"/>
          <w:szCs w:val="24"/>
          <w:lang w:val="sr-Latn-RS"/>
        </w:rPr>
        <w:t>lokalnih proizvođača je</w:t>
      </w:r>
      <w:r w:rsidRPr="001245C1">
        <w:rPr>
          <w:rFonts w:asciiTheme="majorHAnsi" w:hAnsiTheme="majorHAnsi" w:cs="Times New Roman"/>
          <w:sz w:val="24"/>
          <w:szCs w:val="24"/>
          <w:lang w:val="sr-Latn-RS"/>
        </w:rPr>
        <w:t xml:space="preserve"> nedostatak kvalifikovanih i kvalitetnih kadrova u delu proizvodnje (varioci, bravari, livci itd.) i u delu koji se odnosi na inženjere (mašinski inženjeri, tehnolozi</w:t>
      </w:r>
      <w:r w:rsidR="00833D64">
        <w:rPr>
          <w:rFonts w:asciiTheme="majorHAnsi" w:hAnsiTheme="majorHAnsi" w:cs="Times New Roman"/>
          <w:sz w:val="24"/>
          <w:szCs w:val="24"/>
          <w:lang w:val="sr-Latn-RS"/>
        </w:rPr>
        <w:t>,</w:t>
      </w:r>
      <w:r w:rsidRPr="001245C1">
        <w:rPr>
          <w:rFonts w:asciiTheme="majorHAnsi" w:hAnsiTheme="majorHAnsi" w:cs="Times New Roman"/>
          <w:sz w:val="24"/>
          <w:szCs w:val="24"/>
          <w:lang w:val="sr-Latn-RS"/>
        </w:rPr>
        <w:t xml:space="preserve"> itd.). Takođe, uočen je i problem otežanog zadržavanja stručnih kadrova</w:t>
      </w:r>
      <w:r w:rsidR="001245C1">
        <w:rPr>
          <w:rFonts w:asciiTheme="majorHAnsi" w:hAnsiTheme="majorHAnsi" w:cs="Times New Roman"/>
          <w:sz w:val="24"/>
          <w:szCs w:val="24"/>
          <w:lang w:val="sr-Latn-RS"/>
        </w:rPr>
        <w:t xml:space="preserve">. </w:t>
      </w:r>
      <w:r w:rsidRPr="001245C1">
        <w:rPr>
          <w:rFonts w:asciiTheme="majorHAnsi" w:hAnsiTheme="majorHAnsi" w:cs="Times New Roman"/>
          <w:sz w:val="24"/>
          <w:szCs w:val="24"/>
          <w:lang w:val="sr-Latn-RS"/>
        </w:rPr>
        <w:t xml:space="preserve">Ostali identifikovani problemi i ograničenja </w:t>
      </w:r>
      <w:r w:rsidR="00833D64">
        <w:rPr>
          <w:rFonts w:asciiTheme="majorHAnsi" w:hAnsiTheme="majorHAnsi" w:cs="Times New Roman"/>
          <w:sz w:val="24"/>
          <w:szCs w:val="24"/>
          <w:lang w:val="sr-Latn-RS"/>
        </w:rPr>
        <w:t>odnose se na</w:t>
      </w:r>
      <w:r w:rsidRPr="001245C1">
        <w:rPr>
          <w:rFonts w:asciiTheme="majorHAnsi" w:hAnsiTheme="majorHAnsi" w:cs="Times New Roman"/>
          <w:sz w:val="24"/>
          <w:szCs w:val="24"/>
          <w:lang w:val="sr-Latn-RS"/>
        </w:rPr>
        <w:t xml:space="preserve"> rad pravosudnih organa i to posebno u domenu naplate potraživanja, visok</w:t>
      </w:r>
      <w:r w:rsidR="00833D64">
        <w:rPr>
          <w:rFonts w:asciiTheme="majorHAnsi" w:hAnsiTheme="majorHAnsi" w:cs="Times New Roman"/>
          <w:sz w:val="24"/>
          <w:szCs w:val="24"/>
          <w:lang w:val="sr-Latn-RS"/>
        </w:rPr>
        <w:t xml:space="preserve">e </w:t>
      </w:r>
      <w:r w:rsidRPr="001245C1">
        <w:rPr>
          <w:rFonts w:asciiTheme="majorHAnsi" w:hAnsiTheme="majorHAnsi" w:cs="Times New Roman"/>
          <w:sz w:val="24"/>
          <w:szCs w:val="24"/>
          <w:lang w:val="sr-Latn-RS"/>
        </w:rPr>
        <w:t>porez</w:t>
      </w:r>
      <w:r w:rsidR="00833D64">
        <w:rPr>
          <w:rFonts w:asciiTheme="majorHAnsi" w:hAnsiTheme="majorHAnsi" w:cs="Times New Roman"/>
          <w:sz w:val="24"/>
          <w:szCs w:val="24"/>
          <w:lang w:val="sr-Latn-RS"/>
        </w:rPr>
        <w:t>e</w:t>
      </w:r>
      <w:r w:rsidRPr="001245C1">
        <w:rPr>
          <w:rFonts w:asciiTheme="majorHAnsi" w:hAnsiTheme="majorHAnsi" w:cs="Times New Roman"/>
          <w:sz w:val="24"/>
          <w:szCs w:val="24"/>
          <w:lang w:val="sr-Latn-RS"/>
        </w:rPr>
        <w:t xml:space="preserve"> i doprinos</w:t>
      </w:r>
      <w:r w:rsidR="00833D64">
        <w:rPr>
          <w:rFonts w:asciiTheme="majorHAnsi" w:hAnsiTheme="majorHAnsi" w:cs="Times New Roman"/>
          <w:sz w:val="24"/>
          <w:szCs w:val="24"/>
          <w:lang w:val="sr-Latn-RS"/>
        </w:rPr>
        <w:t>e</w:t>
      </w:r>
      <w:r w:rsidRPr="001245C1">
        <w:rPr>
          <w:rFonts w:asciiTheme="majorHAnsi" w:hAnsiTheme="majorHAnsi" w:cs="Times New Roman"/>
          <w:sz w:val="24"/>
          <w:szCs w:val="24"/>
          <w:lang w:val="sr-Latn-RS"/>
        </w:rPr>
        <w:t xml:space="preserve"> na zarade, </w:t>
      </w:r>
      <w:r w:rsidR="00833D64">
        <w:rPr>
          <w:rFonts w:asciiTheme="majorHAnsi" w:hAnsiTheme="majorHAnsi" w:cs="Times New Roman"/>
          <w:sz w:val="24"/>
          <w:szCs w:val="24"/>
          <w:lang w:val="sr-Latn-RS"/>
        </w:rPr>
        <w:t xml:space="preserve">slab izvozni potencijal usled </w:t>
      </w:r>
      <w:r w:rsidRPr="001245C1">
        <w:rPr>
          <w:rFonts w:asciiTheme="majorHAnsi" w:hAnsiTheme="majorHAnsi" w:cs="Times New Roman"/>
          <w:sz w:val="24"/>
          <w:szCs w:val="24"/>
          <w:lang w:val="sr-Latn-RS"/>
        </w:rPr>
        <w:t>nekonkurentnost</w:t>
      </w:r>
      <w:r w:rsidR="00A12EEA">
        <w:rPr>
          <w:rFonts w:asciiTheme="majorHAnsi" w:hAnsiTheme="majorHAnsi" w:cs="Times New Roman"/>
          <w:sz w:val="24"/>
          <w:szCs w:val="24"/>
          <w:lang w:val="sr-Latn-RS"/>
        </w:rPr>
        <w:t>i</w:t>
      </w:r>
      <w:r w:rsidRPr="001245C1">
        <w:rPr>
          <w:rFonts w:asciiTheme="majorHAnsi" w:hAnsiTheme="majorHAnsi" w:cs="Times New Roman"/>
          <w:sz w:val="24"/>
          <w:szCs w:val="24"/>
          <w:lang w:val="sr-Latn-RS"/>
        </w:rPr>
        <w:t xml:space="preserve"> proizvoda na inostranom tržištu usled opterećenosti porezima, taksama, visokim troškovima energenata, sirovina i repromaterijala, otežano pribavljanje kapitala iz povoljnih izvora, nedostatak sredstava za nabavku mašina i opreme, nedostatak sredstava za proširenje poslovnog prostora, poteškoće prilikom aplikacije za sredstva iz različitih državnih programa usled ograničenih kapaciteta za pripremu dokumentacije, privilegovan tretman stranih investitora, ograničena ponuda sirovina i repromaterijala, visok</w:t>
      </w:r>
      <w:r w:rsidR="00833D64">
        <w:rPr>
          <w:rFonts w:asciiTheme="majorHAnsi" w:hAnsiTheme="majorHAnsi" w:cs="Times New Roman"/>
          <w:sz w:val="24"/>
          <w:szCs w:val="24"/>
          <w:lang w:val="sr-Latn-RS"/>
        </w:rPr>
        <w:t>e</w:t>
      </w:r>
      <w:r w:rsidRPr="001245C1">
        <w:rPr>
          <w:rFonts w:asciiTheme="majorHAnsi" w:hAnsiTheme="majorHAnsi" w:cs="Times New Roman"/>
          <w:sz w:val="24"/>
          <w:szCs w:val="24"/>
          <w:lang w:val="sr-Latn-RS"/>
        </w:rPr>
        <w:t xml:space="preserve"> troškov</w:t>
      </w:r>
      <w:r w:rsidR="00833D64">
        <w:rPr>
          <w:rFonts w:asciiTheme="majorHAnsi" w:hAnsiTheme="majorHAnsi" w:cs="Times New Roman"/>
          <w:sz w:val="24"/>
          <w:szCs w:val="24"/>
          <w:lang w:val="sr-Latn-RS"/>
        </w:rPr>
        <w:t>e</w:t>
      </w:r>
      <w:r w:rsidRPr="001245C1">
        <w:rPr>
          <w:rFonts w:asciiTheme="majorHAnsi" w:hAnsiTheme="majorHAnsi" w:cs="Times New Roman"/>
          <w:sz w:val="24"/>
          <w:szCs w:val="24"/>
          <w:lang w:val="sr-Latn-RS"/>
        </w:rPr>
        <w:t xml:space="preserve"> uvođenja standarda, poresk</w:t>
      </w:r>
      <w:r w:rsidR="00833D64">
        <w:rPr>
          <w:rFonts w:asciiTheme="majorHAnsi" w:hAnsiTheme="majorHAnsi" w:cs="Times New Roman"/>
          <w:sz w:val="24"/>
          <w:szCs w:val="24"/>
          <w:lang w:val="sr-Latn-RS"/>
        </w:rPr>
        <w:t>u</w:t>
      </w:r>
      <w:r w:rsidRPr="001245C1">
        <w:rPr>
          <w:rFonts w:asciiTheme="majorHAnsi" w:hAnsiTheme="majorHAnsi" w:cs="Times New Roman"/>
          <w:sz w:val="24"/>
          <w:szCs w:val="24"/>
          <w:lang w:val="sr-Latn-RS"/>
        </w:rPr>
        <w:t xml:space="preserve"> regulativ</w:t>
      </w:r>
      <w:r w:rsidR="00833D64">
        <w:rPr>
          <w:rFonts w:asciiTheme="majorHAnsi" w:hAnsiTheme="majorHAnsi" w:cs="Times New Roman"/>
          <w:sz w:val="24"/>
          <w:szCs w:val="24"/>
          <w:lang w:val="sr-Latn-RS"/>
        </w:rPr>
        <w:t>u</w:t>
      </w:r>
      <w:r w:rsidRPr="001245C1">
        <w:rPr>
          <w:rFonts w:asciiTheme="majorHAnsi" w:hAnsiTheme="majorHAnsi" w:cs="Times New Roman"/>
          <w:sz w:val="24"/>
          <w:szCs w:val="24"/>
          <w:lang w:val="sr-Latn-RS"/>
        </w:rPr>
        <w:t xml:space="preserve">, </w:t>
      </w:r>
      <w:r w:rsidR="00833D64">
        <w:rPr>
          <w:rFonts w:asciiTheme="majorHAnsi" w:hAnsiTheme="majorHAnsi" w:cs="Times New Roman"/>
          <w:sz w:val="24"/>
          <w:szCs w:val="24"/>
          <w:lang w:val="sr-Latn-RS"/>
        </w:rPr>
        <w:t>potrebu za velikim</w:t>
      </w:r>
      <w:r w:rsidRPr="001245C1">
        <w:rPr>
          <w:rFonts w:asciiTheme="majorHAnsi" w:hAnsiTheme="majorHAnsi" w:cs="Times New Roman"/>
          <w:sz w:val="24"/>
          <w:szCs w:val="24"/>
          <w:lang w:val="sr-Latn-RS"/>
        </w:rPr>
        <w:t xml:space="preserve"> ulaganj</w:t>
      </w:r>
      <w:r w:rsidR="00833D64">
        <w:rPr>
          <w:rFonts w:asciiTheme="majorHAnsi" w:hAnsiTheme="majorHAnsi" w:cs="Times New Roman"/>
          <w:sz w:val="24"/>
          <w:szCs w:val="24"/>
          <w:lang w:val="sr-Latn-RS"/>
        </w:rPr>
        <w:t>ima</w:t>
      </w:r>
      <w:r w:rsidRPr="001245C1">
        <w:rPr>
          <w:rFonts w:asciiTheme="majorHAnsi" w:hAnsiTheme="majorHAnsi" w:cs="Times New Roman"/>
          <w:sz w:val="24"/>
          <w:szCs w:val="24"/>
          <w:lang w:val="sr-Latn-RS"/>
        </w:rPr>
        <w:t xml:space="preserve"> u proširenje proizvodnih kapaciteta i nabavku mašina</w:t>
      </w:r>
      <w:r w:rsidR="001245C1">
        <w:rPr>
          <w:rFonts w:asciiTheme="majorHAnsi" w:hAnsiTheme="majorHAnsi" w:cs="Times New Roman"/>
          <w:sz w:val="24"/>
          <w:szCs w:val="24"/>
          <w:lang w:val="sr-Latn-RS"/>
        </w:rPr>
        <w:t>.</w:t>
      </w:r>
    </w:p>
    <w:p w14:paraId="213A2DAA" w14:textId="03BF0025" w:rsidR="00DB60CB" w:rsidRDefault="00DB60CB" w:rsidP="00DB60CB">
      <w:pPr>
        <w:jc w:val="both"/>
        <w:rPr>
          <w:rFonts w:asciiTheme="majorHAnsi" w:hAnsiTheme="majorHAnsi" w:cs="Times New Roman"/>
          <w:sz w:val="24"/>
          <w:szCs w:val="24"/>
          <w:lang w:val="sr-Latn-RS"/>
        </w:rPr>
      </w:pPr>
      <w:r w:rsidRPr="001245C1">
        <w:rPr>
          <w:rFonts w:asciiTheme="majorHAnsi" w:hAnsiTheme="majorHAnsi" w:cs="Times New Roman"/>
          <w:sz w:val="24"/>
          <w:szCs w:val="24"/>
          <w:lang w:val="sr-Latn-RS"/>
        </w:rPr>
        <w:lastRenderedPageBreak/>
        <w:t xml:space="preserve">Sa aspekta jačine veza i odnosa između </w:t>
      </w:r>
      <w:r>
        <w:rPr>
          <w:rFonts w:asciiTheme="majorHAnsi" w:hAnsiTheme="majorHAnsi" w:cs="Times New Roman"/>
          <w:sz w:val="24"/>
          <w:szCs w:val="24"/>
          <w:lang w:val="sr-Latn-RS"/>
        </w:rPr>
        <w:t>svih učesnika u lancu</w:t>
      </w:r>
      <w:r w:rsidRPr="001245C1">
        <w:rPr>
          <w:rFonts w:asciiTheme="majorHAnsi" w:hAnsiTheme="majorHAnsi" w:cs="Times New Roman"/>
          <w:sz w:val="24"/>
          <w:szCs w:val="24"/>
          <w:lang w:val="sr-Latn-RS"/>
        </w:rPr>
        <w:t xml:space="preserve">, ocena je da je stepen saradnje nedovoljan i da ne postoji sistematski pristup </w:t>
      </w:r>
      <w:r>
        <w:rPr>
          <w:rFonts w:asciiTheme="majorHAnsi" w:hAnsiTheme="majorHAnsi" w:cs="Times New Roman"/>
          <w:sz w:val="24"/>
          <w:szCs w:val="24"/>
          <w:lang w:val="sr-Latn-RS"/>
        </w:rPr>
        <w:t>za njeno unapređenje. Uočena je u</w:t>
      </w:r>
      <w:r w:rsidRPr="001245C1">
        <w:rPr>
          <w:rFonts w:asciiTheme="majorHAnsi" w:hAnsiTheme="majorHAnsi" w:cs="Times New Roman"/>
          <w:sz w:val="24"/>
          <w:szCs w:val="24"/>
          <w:lang w:val="sr-Latn-RS"/>
        </w:rPr>
        <w:t>sitnjenost</w:t>
      </w:r>
      <w:r>
        <w:rPr>
          <w:rFonts w:asciiTheme="majorHAnsi" w:hAnsiTheme="majorHAnsi" w:cs="Times New Roman"/>
          <w:sz w:val="24"/>
          <w:szCs w:val="24"/>
          <w:lang w:val="sr-Latn-RS"/>
        </w:rPr>
        <w:t xml:space="preserve">, </w:t>
      </w:r>
      <w:r w:rsidRPr="001245C1">
        <w:rPr>
          <w:rFonts w:asciiTheme="majorHAnsi" w:hAnsiTheme="majorHAnsi" w:cs="Times New Roman"/>
          <w:sz w:val="24"/>
          <w:szCs w:val="24"/>
          <w:lang w:val="sr-Latn-RS"/>
        </w:rPr>
        <w:t>nepovezanost</w:t>
      </w:r>
      <w:r>
        <w:rPr>
          <w:rFonts w:asciiTheme="majorHAnsi" w:hAnsiTheme="majorHAnsi" w:cs="Times New Roman"/>
          <w:sz w:val="24"/>
          <w:szCs w:val="24"/>
          <w:lang w:val="sr-Latn-RS"/>
        </w:rPr>
        <w:t xml:space="preserve"> i nedovoljna integracija</w:t>
      </w:r>
      <w:r w:rsidRPr="001245C1">
        <w:rPr>
          <w:rFonts w:asciiTheme="majorHAnsi" w:hAnsiTheme="majorHAnsi" w:cs="Times New Roman"/>
          <w:sz w:val="24"/>
          <w:szCs w:val="24"/>
          <w:lang w:val="sr-Latn-RS"/>
        </w:rPr>
        <w:t xml:space="preserve"> lokalnih preduzeća</w:t>
      </w:r>
      <w:r>
        <w:rPr>
          <w:rFonts w:asciiTheme="majorHAnsi" w:hAnsiTheme="majorHAnsi" w:cs="Times New Roman"/>
          <w:sz w:val="24"/>
          <w:szCs w:val="24"/>
          <w:lang w:val="sr-Latn-RS"/>
        </w:rPr>
        <w:t xml:space="preserve"> na vertikalnom nivou.</w:t>
      </w:r>
      <w:r w:rsidRPr="001245C1">
        <w:rPr>
          <w:rFonts w:asciiTheme="majorHAnsi" w:hAnsiTheme="majorHAnsi" w:cs="Times New Roman"/>
          <w:sz w:val="24"/>
          <w:szCs w:val="24"/>
          <w:lang w:val="sr-Latn-RS"/>
        </w:rPr>
        <w:t xml:space="preserve"> </w:t>
      </w:r>
      <w:r w:rsidR="003409B7">
        <w:rPr>
          <w:rFonts w:asciiTheme="majorHAnsi" w:hAnsiTheme="majorHAnsi" w:cs="Times New Roman"/>
          <w:sz w:val="24"/>
          <w:szCs w:val="24"/>
          <w:lang w:val="sr-Latn-RS"/>
        </w:rPr>
        <w:t>Takođe, nedostatak kvalifikovane radne snage predstavlja ozbiljan ograničavajući faktor za razvoj sektora, a generalni utisak je da su trenutni napori i inicijative za iznalaženjem sistemskog i održivog rešenja uočenih problema metalskom sektora vrlo skromni.</w:t>
      </w:r>
    </w:p>
    <w:p w14:paraId="32FB9F75" w14:textId="77777777" w:rsidR="00390542" w:rsidRPr="00AE020E" w:rsidRDefault="00390542" w:rsidP="00AE020E">
      <w:pPr>
        <w:jc w:val="both"/>
        <w:rPr>
          <w:rFonts w:asciiTheme="majorHAnsi" w:hAnsiTheme="majorHAnsi" w:cs="Times New Roman"/>
          <w:sz w:val="24"/>
          <w:szCs w:val="24"/>
          <w:lang w:val="sr-Latn-RS"/>
        </w:rPr>
      </w:pPr>
    </w:p>
    <w:p w14:paraId="6ED35516" w14:textId="0E3AA1B9" w:rsidR="00EC21AD" w:rsidRPr="005E6B74" w:rsidRDefault="006A493C" w:rsidP="003B23D6">
      <w:pPr>
        <w:pStyle w:val="Heading2"/>
        <w:pBdr>
          <w:bottom w:val="single" w:sz="4" w:space="1" w:color="auto"/>
        </w:pBdr>
        <w:spacing w:before="120"/>
        <w:rPr>
          <w:b/>
          <w:bCs/>
          <w:color w:val="000000" w:themeColor="text1"/>
          <w:sz w:val="28"/>
          <w:szCs w:val="28"/>
          <w:lang w:val="sr-Latn-RS"/>
        </w:rPr>
      </w:pPr>
      <w:bookmarkStart w:id="32" w:name="_Toc39066791"/>
      <w:r w:rsidRPr="006A493C">
        <w:rPr>
          <w:b/>
          <w:bCs/>
          <w:color w:val="000000" w:themeColor="text1"/>
          <w:sz w:val="28"/>
          <w:szCs w:val="28"/>
          <w:lang w:val="sr-Latn-RS"/>
        </w:rPr>
        <w:t xml:space="preserve">5.2. </w:t>
      </w:r>
      <w:r w:rsidR="00845B4B" w:rsidRPr="00766162">
        <w:rPr>
          <w:b/>
          <w:bCs/>
          <w:color w:val="000000" w:themeColor="text1"/>
          <w:sz w:val="28"/>
          <w:szCs w:val="28"/>
          <w:lang w:val="de-DE"/>
        </w:rPr>
        <w:t>ANALIZA TRŽIŠTA METALSKOG SEKTORA</w:t>
      </w:r>
      <w:r w:rsidR="003409B7" w:rsidRPr="00766162">
        <w:rPr>
          <w:b/>
          <w:bCs/>
          <w:color w:val="000000" w:themeColor="text1"/>
          <w:sz w:val="28"/>
          <w:szCs w:val="28"/>
          <w:lang w:val="de-DE"/>
        </w:rPr>
        <w:t xml:space="preserve"> U KRALJEVU</w:t>
      </w:r>
      <w:bookmarkEnd w:id="32"/>
    </w:p>
    <w:p w14:paraId="622C79AE" w14:textId="77777777" w:rsidR="005E6B74" w:rsidRDefault="005E6B74" w:rsidP="00845B4B">
      <w:pPr>
        <w:jc w:val="both"/>
        <w:rPr>
          <w:rFonts w:asciiTheme="majorHAnsi" w:hAnsiTheme="majorHAnsi" w:cs="Times New Roman"/>
          <w:sz w:val="24"/>
          <w:szCs w:val="24"/>
          <w:lang w:val="sr-Latn-RS"/>
        </w:rPr>
      </w:pPr>
    </w:p>
    <w:p w14:paraId="1B835D8A" w14:textId="1DE40594" w:rsidR="000E565D" w:rsidRDefault="000E565D" w:rsidP="00845B4B">
      <w:pPr>
        <w:jc w:val="both"/>
        <w:rPr>
          <w:rFonts w:asciiTheme="majorHAnsi" w:hAnsiTheme="majorHAnsi" w:cs="Times New Roman"/>
          <w:sz w:val="24"/>
          <w:szCs w:val="24"/>
          <w:lang w:val="sr-Latn-RS"/>
        </w:rPr>
      </w:pPr>
      <w:r>
        <w:rPr>
          <w:rFonts w:asciiTheme="majorHAnsi" w:hAnsiTheme="majorHAnsi" w:cs="Times New Roman"/>
          <w:sz w:val="24"/>
          <w:szCs w:val="24"/>
          <w:lang w:val="sr-Latn-RS"/>
        </w:rPr>
        <w:t xml:space="preserve">Tržište metalskog sektora je sa aspekta </w:t>
      </w:r>
      <w:r w:rsidR="00845B4B" w:rsidRPr="00845B4B">
        <w:rPr>
          <w:rFonts w:asciiTheme="majorHAnsi" w:hAnsiTheme="majorHAnsi" w:cs="Times New Roman"/>
          <w:sz w:val="24"/>
          <w:szCs w:val="24"/>
          <w:lang w:val="sr-Latn-RS"/>
        </w:rPr>
        <w:t>predmeta razmene</w:t>
      </w:r>
      <w:r w:rsidR="003409B7">
        <w:rPr>
          <w:rFonts w:asciiTheme="majorHAnsi" w:hAnsiTheme="majorHAnsi" w:cs="Times New Roman"/>
          <w:sz w:val="24"/>
          <w:szCs w:val="24"/>
          <w:lang w:val="sr-Latn-RS"/>
        </w:rPr>
        <w:t xml:space="preserve"> najvećim delom</w:t>
      </w:r>
      <w:r>
        <w:rPr>
          <w:rFonts w:asciiTheme="majorHAnsi" w:hAnsiTheme="majorHAnsi" w:cs="Times New Roman"/>
          <w:sz w:val="24"/>
          <w:szCs w:val="24"/>
          <w:lang w:val="sr-Latn-RS"/>
        </w:rPr>
        <w:t xml:space="preserve"> </w:t>
      </w:r>
      <w:r w:rsidR="005E6B74">
        <w:rPr>
          <w:rFonts w:asciiTheme="majorHAnsi" w:hAnsiTheme="majorHAnsi" w:cs="Times New Roman"/>
          <w:sz w:val="24"/>
          <w:szCs w:val="24"/>
          <w:lang w:val="sr-Latn-RS"/>
        </w:rPr>
        <w:t>tržište</w:t>
      </w:r>
      <w:r w:rsidR="00845B4B" w:rsidRPr="00845B4B">
        <w:rPr>
          <w:rFonts w:asciiTheme="majorHAnsi" w:hAnsiTheme="majorHAnsi" w:cs="Times New Roman"/>
          <w:sz w:val="24"/>
          <w:szCs w:val="24"/>
          <w:lang w:val="sr-Latn-RS"/>
        </w:rPr>
        <w:t xml:space="preserve"> proizvodnih dobara, odnosno industrijsko tržište na kojem se u ulozi prodavaca i kupaca javljaju pravna lica, a proizvod koji je predmet razmene se koristi za dalju proizvodnju ili obavljanje neke delatnosti</w:t>
      </w:r>
      <w:r w:rsidR="005E6B74">
        <w:rPr>
          <w:rFonts w:asciiTheme="majorHAnsi" w:hAnsiTheme="majorHAnsi" w:cs="Times New Roman"/>
          <w:sz w:val="24"/>
          <w:szCs w:val="24"/>
          <w:lang w:val="sr-Latn-RS"/>
        </w:rPr>
        <w:t>.</w:t>
      </w:r>
      <w:r w:rsidR="003409B7">
        <w:rPr>
          <w:rFonts w:asciiTheme="majorHAnsi" w:hAnsiTheme="majorHAnsi" w:cs="Times New Roman"/>
          <w:sz w:val="24"/>
          <w:szCs w:val="24"/>
          <w:lang w:val="sr-Latn-RS"/>
        </w:rPr>
        <w:t xml:space="preserve"> Sektor </w:t>
      </w:r>
      <w:r w:rsidR="00AC4FA8">
        <w:rPr>
          <w:rFonts w:asciiTheme="majorHAnsi" w:hAnsiTheme="majorHAnsi" w:cs="Times New Roman"/>
          <w:sz w:val="24"/>
          <w:szCs w:val="24"/>
          <w:lang w:val="sr-Latn-RS"/>
        </w:rPr>
        <w:t>dominantno čine mala i srednja preduzeća koja</w:t>
      </w:r>
      <w:r w:rsidR="00236989">
        <w:rPr>
          <w:rFonts w:asciiTheme="majorHAnsi" w:hAnsiTheme="majorHAnsi" w:cs="Times New Roman"/>
          <w:sz w:val="24"/>
          <w:szCs w:val="24"/>
          <w:lang w:val="sr-Latn-RS"/>
        </w:rPr>
        <w:t xml:space="preserve"> su specijalizovana za proizvodnju i sekundarnu preradu metalnih proizvoda, odnosno obradu u vidu prevlačenja, presovanja, livenja i sečenja metala. Specijalizovana tehnologija, oprema i mašine uslovljavaju visoke barijere ulaska i izlaska na tržište</w:t>
      </w:r>
      <w:r w:rsidR="003B4523">
        <w:rPr>
          <w:rFonts w:asciiTheme="majorHAnsi" w:hAnsiTheme="majorHAnsi" w:cs="Times New Roman"/>
          <w:sz w:val="24"/>
          <w:szCs w:val="24"/>
          <w:lang w:val="sr-Latn-RS"/>
        </w:rPr>
        <w:t xml:space="preserve">, a visok stepen fleksibilnosti i prilagođavanje potrebama poznatog kupca ograničavaju mogućnost pojave substituta. </w:t>
      </w:r>
    </w:p>
    <w:p w14:paraId="4FB6C0DA" w14:textId="31114CFA" w:rsidR="009F0B18" w:rsidRDefault="009F0B18" w:rsidP="00845B4B">
      <w:pPr>
        <w:jc w:val="both"/>
        <w:rPr>
          <w:rFonts w:asciiTheme="majorHAnsi" w:hAnsiTheme="majorHAnsi" w:cs="Times New Roman"/>
          <w:sz w:val="24"/>
          <w:szCs w:val="24"/>
          <w:lang w:val="sr-Latn-RS"/>
        </w:rPr>
      </w:pPr>
    </w:p>
    <w:p w14:paraId="7FC2EE3B" w14:textId="09B1DB01" w:rsidR="009F0B18" w:rsidRDefault="009F0B18" w:rsidP="00845B4B">
      <w:pPr>
        <w:jc w:val="both"/>
        <w:rPr>
          <w:rFonts w:asciiTheme="majorHAnsi" w:hAnsiTheme="majorHAnsi" w:cs="Times New Roman"/>
          <w:sz w:val="24"/>
          <w:szCs w:val="24"/>
          <w:lang w:val="sr-Latn-RS"/>
        </w:rPr>
      </w:pPr>
      <w:r w:rsidRPr="009F0B18">
        <w:rPr>
          <w:rFonts w:asciiTheme="majorHAnsi" w:hAnsiTheme="majorHAnsi" w:cs="Times New Roman"/>
          <w:sz w:val="24"/>
          <w:szCs w:val="24"/>
          <w:lang w:val="sr-Latn-RS"/>
        </w:rPr>
        <w:t xml:space="preserve">Sa aspekta prostora na kojem se odvija razmena, većina </w:t>
      </w:r>
      <w:r>
        <w:rPr>
          <w:rFonts w:asciiTheme="majorHAnsi" w:hAnsiTheme="majorHAnsi" w:cs="Times New Roman"/>
          <w:sz w:val="24"/>
          <w:szCs w:val="24"/>
          <w:lang w:val="sr-Latn-RS"/>
        </w:rPr>
        <w:t>proizvođača svoje proizvode plasira</w:t>
      </w:r>
      <w:r w:rsidRPr="009F0B18">
        <w:rPr>
          <w:rFonts w:asciiTheme="majorHAnsi" w:hAnsiTheme="majorHAnsi" w:cs="Times New Roman"/>
          <w:sz w:val="24"/>
          <w:szCs w:val="24"/>
          <w:lang w:val="sr-Latn-RS"/>
        </w:rPr>
        <w:t xml:space="preserve"> na nacionalnom tržištu</w:t>
      </w:r>
      <w:r>
        <w:rPr>
          <w:rFonts w:asciiTheme="majorHAnsi" w:hAnsiTheme="majorHAnsi" w:cs="Times New Roman"/>
          <w:sz w:val="24"/>
          <w:szCs w:val="24"/>
          <w:lang w:val="sr-Latn-RS"/>
        </w:rPr>
        <w:t xml:space="preserve">, dok je značajnije manji broj onih koji su dominantno izvozno orijentisani. </w:t>
      </w:r>
    </w:p>
    <w:p w14:paraId="085027EC" w14:textId="061844C1" w:rsidR="000E565D" w:rsidRDefault="000E565D" w:rsidP="00845B4B">
      <w:pPr>
        <w:jc w:val="both"/>
        <w:rPr>
          <w:rFonts w:asciiTheme="majorHAnsi" w:hAnsiTheme="majorHAnsi" w:cs="Times New Roman"/>
          <w:sz w:val="24"/>
          <w:szCs w:val="24"/>
          <w:lang w:val="sr-Latn-RS"/>
        </w:rPr>
      </w:pPr>
    </w:p>
    <w:p w14:paraId="7F9DE48E" w14:textId="7A2117A1" w:rsidR="009F0B18" w:rsidRDefault="00845B4B" w:rsidP="00390542">
      <w:pPr>
        <w:shd w:val="clear" w:color="auto" w:fill="FFFFFF"/>
        <w:jc w:val="both"/>
        <w:rPr>
          <w:rFonts w:asciiTheme="majorHAnsi" w:hAnsiTheme="majorHAnsi" w:cs="Times New Roman"/>
          <w:sz w:val="24"/>
          <w:szCs w:val="24"/>
          <w:lang w:val="sr-Latn-RS"/>
        </w:rPr>
      </w:pPr>
      <w:r w:rsidRPr="00845B4B">
        <w:rPr>
          <w:rFonts w:asciiTheme="majorHAnsi" w:hAnsiTheme="majorHAnsi" w:cs="Times New Roman"/>
          <w:sz w:val="24"/>
          <w:szCs w:val="24"/>
          <w:lang w:val="sr-Latn-RS"/>
        </w:rPr>
        <w:t>Sa aspekta uslova razmene, u pitanju</w:t>
      </w:r>
      <w:r w:rsidR="003409B7">
        <w:rPr>
          <w:rFonts w:asciiTheme="majorHAnsi" w:hAnsiTheme="majorHAnsi" w:cs="Times New Roman"/>
          <w:sz w:val="24"/>
          <w:szCs w:val="24"/>
          <w:lang w:val="sr-Latn-RS"/>
        </w:rPr>
        <w:t xml:space="preserve"> je</w:t>
      </w:r>
      <w:r w:rsidRPr="00845B4B">
        <w:rPr>
          <w:rFonts w:asciiTheme="majorHAnsi" w:hAnsiTheme="majorHAnsi" w:cs="Times New Roman"/>
          <w:sz w:val="24"/>
          <w:szCs w:val="24"/>
          <w:lang w:val="sr-Latn-RS"/>
        </w:rPr>
        <w:t xml:space="preserve"> slobodno tržište, odnosno tržište na kojem privredni subjekti imaju slobodu u vezi sa određivanjem kupoprodajnih odnosa</w:t>
      </w:r>
      <w:r w:rsidR="005E6B74">
        <w:rPr>
          <w:rFonts w:asciiTheme="majorHAnsi" w:hAnsiTheme="majorHAnsi" w:cs="Times New Roman"/>
          <w:sz w:val="24"/>
          <w:szCs w:val="24"/>
          <w:lang w:val="sr-Latn-RS"/>
        </w:rPr>
        <w:t>.</w:t>
      </w:r>
      <w:r w:rsidR="009F0B18">
        <w:rPr>
          <w:rFonts w:asciiTheme="majorHAnsi" w:hAnsiTheme="majorHAnsi" w:cs="Times New Roman"/>
          <w:sz w:val="24"/>
          <w:szCs w:val="24"/>
          <w:lang w:val="sr-Latn-RS"/>
        </w:rPr>
        <w:t xml:space="preserve"> Karakter tražnje je sezonski.</w:t>
      </w:r>
    </w:p>
    <w:p w14:paraId="62946A4E" w14:textId="77777777" w:rsidR="00390542" w:rsidRDefault="00390542" w:rsidP="00390542">
      <w:pPr>
        <w:shd w:val="clear" w:color="auto" w:fill="FFFFFF"/>
        <w:jc w:val="both"/>
        <w:rPr>
          <w:rFonts w:asciiTheme="majorHAnsi" w:hAnsiTheme="majorHAnsi" w:cs="Times New Roman"/>
          <w:sz w:val="24"/>
          <w:szCs w:val="24"/>
          <w:lang w:val="sr-Latn-RS"/>
        </w:rPr>
      </w:pPr>
    </w:p>
    <w:p w14:paraId="0D6D1D4C" w14:textId="52787E97" w:rsidR="00693A16" w:rsidRDefault="005E6B74" w:rsidP="00390542">
      <w:pPr>
        <w:shd w:val="clear" w:color="auto" w:fill="FFFFFF"/>
        <w:jc w:val="both"/>
        <w:rPr>
          <w:rFonts w:asciiTheme="majorHAnsi" w:hAnsiTheme="majorHAnsi" w:cs="Times New Roman"/>
          <w:sz w:val="24"/>
          <w:szCs w:val="24"/>
          <w:lang w:val="sr-Latn-RS"/>
        </w:rPr>
      </w:pPr>
      <w:r>
        <w:rPr>
          <w:rFonts w:asciiTheme="majorHAnsi" w:hAnsiTheme="majorHAnsi" w:cs="Times New Roman"/>
          <w:sz w:val="24"/>
          <w:szCs w:val="24"/>
          <w:lang w:val="sr-Latn-RS"/>
        </w:rPr>
        <w:t xml:space="preserve"> </w:t>
      </w:r>
      <w:r w:rsidR="00845B4B" w:rsidRPr="00845B4B">
        <w:rPr>
          <w:rFonts w:asciiTheme="majorHAnsi" w:hAnsiTheme="majorHAnsi" w:cs="Times New Roman"/>
          <w:sz w:val="24"/>
          <w:szCs w:val="24"/>
          <w:lang w:val="sr-Latn-RS"/>
        </w:rPr>
        <w:t xml:space="preserve">Sa aspekta konkurentskih odnosa, tržište se generalno može oceniti kao ograničeno konkurentsko, odnosno uslovi poslovanja su determinisani uticajem prodavaca i kupaca na cene, niskom elastičnošću tražnje, ograničenim kretanjem kapitala i mogućnošću dogovaranja između učesnika. </w:t>
      </w:r>
      <w:r w:rsidR="003409B7" w:rsidRPr="00D95FDC">
        <w:rPr>
          <w:rFonts w:asciiTheme="majorHAnsi" w:hAnsiTheme="majorHAnsi" w:cs="Times New Roman"/>
          <w:sz w:val="24"/>
          <w:szCs w:val="24"/>
          <w:lang w:val="sr-Latn-RS"/>
        </w:rPr>
        <w:t>Deo preduzeća se suočava sa postojanjem nekoliko ili jednog dominantnog učesnika na strani tražnje koji diktira uslove poslovanja i formira cene nezavisno od konkurencije. Takođe, deo preduzeća je ukazao na problem nelojalne konkurencije i nejednakog tretmana stranih investitora</w:t>
      </w:r>
      <w:r w:rsidR="003409B7">
        <w:rPr>
          <w:rFonts w:asciiTheme="majorHAnsi" w:hAnsiTheme="majorHAnsi" w:cs="Times New Roman"/>
          <w:sz w:val="24"/>
          <w:szCs w:val="24"/>
          <w:lang w:val="sr-Latn-RS"/>
        </w:rPr>
        <w:t>.</w:t>
      </w:r>
    </w:p>
    <w:p w14:paraId="739D3886" w14:textId="77777777" w:rsidR="00390542" w:rsidRPr="009F0B18" w:rsidRDefault="00390542" w:rsidP="00390542">
      <w:pPr>
        <w:shd w:val="clear" w:color="auto" w:fill="FFFFFF"/>
        <w:jc w:val="both"/>
        <w:rPr>
          <w:rFonts w:asciiTheme="majorHAnsi" w:hAnsiTheme="majorHAnsi" w:cs="Times New Roman"/>
          <w:sz w:val="24"/>
          <w:szCs w:val="24"/>
          <w:lang w:val="sr-Latn-RS"/>
        </w:rPr>
      </w:pPr>
    </w:p>
    <w:p w14:paraId="23A439AE" w14:textId="1093CD74" w:rsidR="00845B4B" w:rsidRDefault="00845B4B" w:rsidP="00845B4B">
      <w:pPr>
        <w:jc w:val="both"/>
        <w:rPr>
          <w:rFonts w:asciiTheme="majorHAnsi" w:hAnsiTheme="majorHAnsi"/>
          <w:bCs/>
          <w:sz w:val="24"/>
          <w:szCs w:val="24"/>
          <w:lang w:val="sr-Latn-RS"/>
        </w:rPr>
      </w:pPr>
      <w:r>
        <w:rPr>
          <w:rFonts w:asciiTheme="majorHAnsi" w:hAnsiTheme="majorHAnsi"/>
          <w:bCs/>
          <w:sz w:val="24"/>
          <w:szCs w:val="24"/>
          <w:lang w:val="sr-Latn-RS"/>
        </w:rPr>
        <w:t>Procena vrednosti tržišta i tržišnog učešća pojedinačnih preduzeća izvršena je na osnovu ostvarenih poslovnih prihoda aktivnih privrednih društava u periodu 2017-2018. godina za koja postoje dostupni finansijski izveštaji. Jedno od ograničenja na ovaj način procenjene vrednosti tržišta datog sektora odnosi se na činjenicu da u razmatranje nisu uzete preduzetničke radnje i privredna društva koja nisu u obavezi dostavljanja finansijskih izveštaja, kao i privredna društva koja su kod Agencije za privredne registre registrovana pod drugom šifrom primarne delatnosti, a posluju u sektoru metalske industrije.</w:t>
      </w:r>
    </w:p>
    <w:p w14:paraId="6E4596BC" w14:textId="77777777" w:rsidR="00845B4B" w:rsidRDefault="00845B4B" w:rsidP="00845B4B">
      <w:pPr>
        <w:jc w:val="both"/>
        <w:rPr>
          <w:rFonts w:asciiTheme="majorHAnsi" w:hAnsiTheme="majorHAnsi"/>
          <w:bCs/>
          <w:sz w:val="24"/>
          <w:szCs w:val="24"/>
          <w:lang w:val="sr-Latn-RS"/>
        </w:rPr>
      </w:pPr>
    </w:p>
    <w:p w14:paraId="7EB491EB" w14:textId="2350F208" w:rsidR="00845B4B" w:rsidRDefault="00845B4B" w:rsidP="00845B4B">
      <w:pPr>
        <w:jc w:val="center"/>
        <w:rPr>
          <w:rFonts w:asciiTheme="majorHAnsi" w:hAnsiTheme="majorHAnsi"/>
          <w:b/>
          <w:i/>
          <w:iCs/>
          <w:sz w:val="24"/>
          <w:szCs w:val="24"/>
          <w:lang w:val="sr-Latn-RS"/>
        </w:rPr>
      </w:pPr>
      <w:r w:rsidRPr="00331AFA">
        <w:rPr>
          <w:rFonts w:asciiTheme="majorHAnsi" w:hAnsiTheme="majorHAnsi"/>
          <w:b/>
          <w:i/>
          <w:iCs/>
          <w:sz w:val="24"/>
          <w:szCs w:val="24"/>
          <w:lang w:val="sr-Latn-RS"/>
        </w:rPr>
        <w:t>Tabela: Tržišno učešće privrednih društava, metalski sektor</w:t>
      </w:r>
    </w:p>
    <w:p w14:paraId="7361CFA1" w14:textId="77777777" w:rsidR="005E6B74" w:rsidRPr="00331AFA" w:rsidRDefault="005E6B74" w:rsidP="005E6B74">
      <w:pPr>
        <w:jc w:val="center"/>
        <w:rPr>
          <w:rFonts w:asciiTheme="majorHAnsi" w:hAnsiTheme="majorHAnsi"/>
          <w:b/>
          <w:i/>
          <w:iCs/>
          <w:sz w:val="24"/>
          <w:szCs w:val="24"/>
          <w:lang w:val="sr-Latn-RS"/>
        </w:rPr>
      </w:pPr>
    </w:p>
    <w:tbl>
      <w:tblPr>
        <w:tblStyle w:val="GridTable4-Accent61"/>
        <w:tblpPr w:leftFromText="180" w:rightFromText="180" w:vertAnchor="text" w:tblpXSpec="center" w:tblpY="1"/>
        <w:tblOverlap w:val="never"/>
        <w:tblW w:w="8061" w:type="dxa"/>
        <w:tblLook w:val="04A0" w:firstRow="1" w:lastRow="0" w:firstColumn="1" w:lastColumn="0" w:noHBand="0" w:noVBand="1"/>
      </w:tblPr>
      <w:tblGrid>
        <w:gridCol w:w="546"/>
        <w:gridCol w:w="3017"/>
        <w:gridCol w:w="1090"/>
        <w:gridCol w:w="1074"/>
        <w:gridCol w:w="1074"/>
        <w:gridCol w:w="811"/>
        <w:gridCol w:w="811"/>
      </w:tblGrid>
      <w:tr w:rsidR="00845B4B" w:rsidRPr="00C20CCF" w14:paraId="71F4EC1D" w14:textId="77777777" w:rsidTr="00556503">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20" w:type="dxa"/>
            <w:vAlign w:val="center"/>
            <w:hideMark/>
          </w:tcPr>
          <w:p w14:paraId="704EECAA" w14:textId="77777777" w:rsidR="00845B4B" w:rsidRPr="00C20CCF" w:rsidRDefault="00845B4B" w:rsidP="00556503">
            <w:pPr>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lastRenderedPageBreak/>
              <w:t>R. br.</w:t>
            </w:r>
          </w:p>
        </w:tc>
        <w:tc>
          <w:tcPr>
            <w:tcW w:w="3152" w:type="dxa"/>
            <w:vAlign w:val="center"/>
            <w:hideMark/>
          </w:tcPr>
          <w:p w14:paraId="1EDA1F2F" w14:textId="77777777" w:rsidR="00845B4B" w:rsidRPr="00C20CCF"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POSLOVNO IME</w:t>
            </w:r>
          </w:p>
        </w:tc>
        <w:tc>
          <w:tcPr>
            <w:tcW w:w="981" w:type="dxa"/>
            <w:vAlign w:val="center"/>
            <w:hideMark/>
          </w:tcPr>
          <w:p w14:paraId="30EB176E" w14:textId="77777777" w:rsidR="00845B4B" w:rsidRPr="00C20CCF"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C20CCF">
              <w:rPr>
                <w:rFonts w:asciiTheme="majorHAnsi" w:eastAsia="Times New Roman" w:hAnsiTheme="majorHAnsi" w:cs="Calibri Light"/>
                <w:bCs w:val="0"/>
                <w:color w:val="000000"/>
                <w:sz w:val="20"/>
                <w:szCs w:val="20"/>
                <w:lang w:val="sr-Latn-RS"/>
              </w:rPr>
              <w:t>VELIČINA</w:t>
            </w:r>
          </w:p>
        </w:tc>
        <w:tc>
          <w:tcPr>
            <w:tcW w:w="1934" w:type="dxa"/>
            <w:gridSpan w:val="2"/>
          </w:tcPr>
          <w:p w14:paraId="45EEAA22" w14:textId="77777777" w:rsidR="00845B4B"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 w:val="0"/>
                <w:bCs w:val="0"/>
                <w:color w:val="000000"/>
                <w:sz w:val="20"/>
                <w:szCs w:val="20"/>
                <w:lang w:val="sr-Latn-RS"/>
              </w:rPr>
            </w:pPr>
            <w:r>
              <w:rPr>
                <w:rFonts w:asciiTheme="majorHAnsi" w:eastAsia="Times New Roman" w:hAnsiTheme="majorHAnsi" w:cs="Calibri Light"/>
                <w:color w:val="000000"/>
                <w:sz w:val="20"/>
                <w:szCs w:val="20"/>
                <w:lang w:val="sr-Latn-RS"/>
              </w:rPr>
              <w:t xml:space="preserve">POSLOVNI PRIHODI </w:t>
            </w:r>
          </w:p>
          <w:p w14:paraId="7001A5A7" w14:textId="77777777" w:rsidR="00845B4B"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 w:val="0"/>
                <w:bCs w:val="0"/>
                <w:color w:val="000000"/>
                <w:sz w:val="20"/>
                <w:szCs w:val="20"/>
                <w:lang w:val="sr-Latn-RS"/>
              </w:rPr>
            </w:pPr>
            <w:r>
              <w:rPr>
                <w:rFonts w:asciiTheme="majorHAnsi" w:eastAsia="Times New Roman" w:hAnsiTheme="majorHAnsi" w:cs="Calibri Light"/>
                <w:color w:val="000000"/>
                <w:sz w:val="20"/>
                <w:szCs w:val="20"/>
                <w:lang w:val="sr-Latn-RS"/>
              </w:rPr>
              <w:t>(000 RSD)</w:t>
            </w:r>
          </w:p>
          <w:p w14:paraId="0A3CE691" w14:textId="77777777" w:rsidR="00845B4B" w:rsidRPr="00C20CCF"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2017      2018</w:t>
            </w:r>
          </w:p>
        </w:tc>
        <w:tc>
          <w:tcPr>
            <w:tcW w:w="1474" w:type="dxa"/>
            <w:gridSpan w:val="2"/>
          </w:tcPr>
          <w:p w14:paraId="5D65F58E" w14:textId="77777777" w:rsidR="00845B4B"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 w:val="0"/>
                <w:bCs w:val="0"/>
                <w:color w:val="000000"/>
                <w:sz w:val="20"/>
                <w:szCs w:val="20"/>
                <w:lang w:val="sr-Latn-RS"/>
              </w:rPr>
            </w:pPr>
            <w:r>
              <w:rPr>
                <w:rFonts w:asciiTheme="majorHAnsi" w:eastAsia="Times New Roman" w:hAnsiTheme="majorHAnsi" w:cs="Calibri Light"/>
                <w:color w:val="000000"/>
                <w:sz w:val="20"/>
                <w:szCs w:val="20"/>
                <w:lang w:val="sr-Latn-RS"/>
              </w:rPr>
              <w:t>TRŽIŠNO UČEŠĆE (%)</w:t>
            </w:r>
          </w:p>
          <w:p w14:paraId="2B8A4139" w14:textId="77777777" w:rsidR="00845B4B"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2017      2018</w:t>
            </w:r>
          </w:p>
        </w:tc>
      </w:tr>
      <w:tr w:rsidR="00845B4B" w:rsidRPr="00C20CCF" w14:paraId="18522EC2"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hideMark/>
          </w:tcPr>
          <w:p w14:paraId="5C130E84"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w:t>
            </w:r>
          </w:p>
        </w:tc>
        <w:tc>
          <w:tcPr>
            <w:tcW w:w="3152" w:type="dxa"/>
            <w:vAlign w:val="center"/>
            <w:hideMark/>
          </w:tcPr>
          <w:p w14:paraId="6220D310"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ELNOS ADRANI</w:t>
            </w:r>
          </w:p>
        </w:tc>
        <w:tc>
          <w:tcPr>
            <w:tcW w:w="981" w:type="dxa"/>
            <w:noWrap/>
            <w:vAlign w:val="center"/>
            <w:hideMark/>
          </w:tcPr>
          <w:p w14:paraId="204E0958"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967" w:type="dxa"/>
            <w:vAlign w:val="center"/>
          </w:tcPr>
          <w:p w14:paraId="6CC94A76"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75</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337</w:t>
            </w:r>
          </w:p>
        </w:tc>
        <w:tc>
          <w:tcPr>
            <w:tcW w:w="967" w:type="dxa"/>
            <w:vAlign w:val="center"/>
          </w:tcPr>
          <w:p w14:paraId="013A7460"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65</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327</w:t>
            </w:r>
          </w:p>
        </w:tc>
        <w:tc>
          <w:tcPr>
            <w:tcW w:w="737" w:type="dxa"/>
            <w:vAlign w:val="center"/>
          </w:tcPr>
          <w:p w14:paraId="3A8F42BE"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1,45</w:t>
            </w:r>
          </w:p>
        </w:tc>
        <w:tc>
          <w:tcPr>
            <w:tcW w:w="737" w:type="dxa"/>
            <w:vAlign w:val="center"/>
          </w:tcPr>
          <w:p w14:paraId="250051E3"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1,05</w:t>
            </w:r>
          </w:p>
        </w:tc>
      </w:tr>
      <w:tr w:rsidR="00845B4B" w:rsidRPr="00C20CCF" w14:paraId="0DCA8FEB"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23D89248"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w:t>
            </w:r>
          </w:p>
        </w:tc>
        <w:tc>
          <w:tcPr>
            <w:tcW w:w="3152" w:type="dxa"/>
            <w:vAlign w:val="center"/>
          </w:tcPr>
          <w:p w14:paraId="4670AAC6"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METALNE INDUSTRIJE I INDUSTROMONTAŽE SATO DOO PROGORELICA</w:t>
            </w:r>
          </w:p>
        </w:tc>
        <w:tc>
          <w:tcPr>
            <w:tcW w:w="981" w:type="dxa"/>
            <w:noWrap/>
            <w:vAlign w:val="center"/>
          </w:tcPr>
          <w:p w14:paraId="6B5446DE"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1B2FA3CB"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36.993</w:t>
            </w:r>
          </w:p>
        </w:tc>
        <w:tc>
          <w:tcPr>
            <w:tcW w:w="967" w:type="dxa"/>
            <w:vAlign w:val="center"/>
          </w:tcPr>
          <w:p w14:paraId="0DAB6104"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40</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413</w:t>
            </w:r>
          </w:p>
        </w:tc>
        <w:tc>
          <w:tcPr>
            <w:tcW w:w="737" w:type="dxa"/>
            <w:vAlign w:val="center"/>
          </w:tcPr>
          <w:p w14:paraId="02B587C3"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0,71</w:t>
            </w:r>
          </w:p>
        </w:tc>
        <w:tc>
          <w:tcPr>
            <w:tcW w:w="737" w:type="dxa"/>
            <w:vAlign w:val="center"/>
          </w:tcPr>
          <w:p w14:paraId="0925E4E3"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0,65</w:t>
            </w:r>
          </w:p>
        </w:tc>
      </w:tr>
      <w:tr w:rsidR="00845B4B" w:rsidRPr="00C20CCF" w14:paraId="7B64C814"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2EFFDE5D"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3.</w:t>
            </w:r>
          </w:p>
        </w:tc>
        <w:tc>
          <w:tcPr>
            <w:tcW w:w="3152" w:type="dxa"/>
            <w:vAlign w:val="center"/>
          </w:tcPr>
          <w:p w14:paraId="290262A0"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TERMIL KRALJEVO</w:t>
            </w:r>
          </w:p>
        </w:tc>
        <w:tc>
          <w:tcPr>
            <w:tcW w:w="981" w:type="dxa"/>
            <w:noWrap/>
            <w:vAlign w:val="center"/>
          </w:tcPr>
          <w:p w14:paraId="5B8E653C"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00CE8D79"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10</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325</w:t>
            </w:r>
          </w:p>
        </w:tc>
        <w:tc>
          <w:tcPr>
            <w:tcW w:w="967" w:type="dxa"/>
            <w:vAlign w:val="center"/>
          </w:tcPr>
          <w:p w14:paraId="0F160E83"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9</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987</w:t>
            </w:r>
          </w:p>
        </w:tc>
        <w:tc>
          <w:tcPr>
            <w:tcW w:w="737" w:type="dxa"/>
            <w:vAlign w:val="center"/>
          </w:tcPr>
          <w:p w14:paraId="5C3769DE"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0,20</w:t>
            </w:r>
          </w:p>
        </w:tc>
        <w:tc>
          <w:tcPr>
            <w:tcW w:w="737" w:type="dxa"/>
            <w:vAlign w:val="center"/>
          </w:tcPr>
          <w:p w14:paraId="54E54A6B"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0,16</w:t>
            </w:r>
          </w:p>
        </w:tc>
      </w:tr>
      <w:tr w:rsidR="00845B4B" w:rsidRPr="00C20CCF" w14:paraId="4285A850"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645CA5F8"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4.</w:t>
            </w:r>
          </w:p>
        </w:tc>
        <w:tc>
          <w:tcPr>
            <w:tcW w:w="3152" w:type="dxa"/>
            <w:vAlign w:val="center"/>
          </w:tcPr>
          <w:p w14:paraId="5157FAED"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TEHNOGRAD-INŽENJERING KRALJEVO</w:t>
            </w:r>
          </w:p>
        </w:tc>
        <w:tc>
          <w:tcPr>
            <w:tcW w:w="981" w:type="dxa"/>
            <w:noWrap/>
            <w:vAlign w:val="center"/>
          </w:tcPr>
          <w:p w14:paraId="37423C27"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967" w:type="dxa"/>
            <w:vAlign w:val="center"/>
          </w:tcPr>
          <w:p w14:paraId="030A66C9"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821</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715</w:t>
            </w:r>
          </w:p>
        </w:tc>
        <w:tc>
          <w:tcPr>
            <w:tcW w:w="967" w:type="dxa"/>
            <w:vAlign w:val="center"/>
          </w:tcPr>
          <w:p w14:paraId="4115CC7D"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2</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567</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173</w:t>
            </w:r>
          </w:p>
        </w:tc>
        <w:tc>
          <w:tcPr>
            <w:tcW w:w="737" w:type="dxa"/>
            <w:vAlign w:val="center"/>
          </w:tcPr>
          <w:p w14:paraId="7C52BC56"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35,18</w:t>
            </w:r>
          </w:p>
        </w:tc>
        <w:tc>
          <w:tcPr>
            <w:tcW w:w="737" w:type="dxa"/>
            <w:vAlign w:val="center"/>
          </w:tcPr>
          <w:p w14:paraId="0D1039CA" w14:textId="77777777" w:rsidR="00845B4B" w:rsidRPr="005D6776"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41,37</w:t>
            </w:r>
          </w:p>
        </w:tc>
      </w:tr>
      <w:tr w:rsidR="00845B4B" w:rsidRPr="00C20CCF" w14:paraId="19704EBF"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1C96EC2B"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5.</w:t>
            </w:r>
          </w:p>
        </w:tc>
        <w:tc>
          <w:tcPr>
            <w:tcW w:w="3152" w:type="dxa"/>
            <w:vAlign w:val="center"/>
          </w:tcPr>
          <w:p w14:paraId="64EEDEB2"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BAŠ ČELIK KRALJEVO</w:t>
            </w:r>
          </w:p>
        </w:tc>
        <w:tc>
          <w:tcPr>
            <w:tcW w:w="981" w:type="dxa"/>
            <w:noWrap/>
            <w:vAlign w:val="center"/>
          </w:tcPr>
          <w:p w14:paraId="3AE251E5"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176C8201"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4.507</w:t>
            </w:r>
          </w:p>
        </w:tc>
        <w:tc>
          <w:tcPr>
            <w:tcW w:w="967" w:type="dxa"/>
            <w:vAlign w:val="center"/>
          </w:tcPr>
          <w:p w14:paraId="38C4229A"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5</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422</w:t>
            </w:r>
          </w:p>
        </w:tc>
        <w:tc>
          <w:tcPr>
            <w:tcW w:w="737" w:type="dxa"/>
            <w:vAlign w:val="center"/>
          </w:tcPr>
          <w:p w14:paraId="5770374D"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0,09</w:t>
            </w:r>
          </w:p>
        </w:tc>
        <w:tc>
          <w:tcPr>
            <w:tcW w:w="737" w:type="dxa"/>
            <w:vAlign w:val="center"/>
          </w:tcPr>
          <w:p w14:paraId="07065826"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0,09</w:t>
            </w:r>
          </w:p>
        </w:tc>
      </w:tr>
      <w:tr w:rsidR="00845B4B" w:rsidRPr="00C20CCF" w14:paraId="6C0C09ED"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0489BDEC"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6.</w:t>
            </w:r>
          </w:p>
        </w:tc>
        <w:tc>
          <w:tcPr>
            <w:tcW w:w="3152" w:type="dxa"/>
            <w:vAlign w:val="center"/>
          </w:tcPr>
          <w:p w14:paraId="3347B39E"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PREDUZEĆE ZA PROIZVODNJU, PROMET I USLUGE AL-PER DOO KRALJEVO, KONAREVO</w:t>
            </w:r>
          </w:p>
        </w:tc>
        <w:tc>
          <w:tcPr>
            <w:tcW w:w="981" w:type="dxa"/>
            <w:noWrap/>
            <w:vAlign w:val="center"/>
          </w:tcPr>
          <w:p w14:paraId="60C286AB"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21B538E5"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70.921</w:t>
            </w:r>
          </w:p>
        </w:tc>
        <w:tc>
          <w:tcPr>
            <w:tcW w:w="967" w:type="dxa"/>
            <w:vAlign w:val="center"/>
          </w:tcPr>
          <w:p w14:paraId="40547CD0"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102</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604</w:t>
            </w:r>
          </w:p>
        </w:tc>
        <w:tc>
          <w:tcPr>
            <w:tcW w:w="737" w:type="dxa"/>
            <w:vAlign w:val="center"/>
          </w:tcPr>
          <w:p w14:paraId="04450651"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1,37</w:t>
            </w:r>
          </w:p>
        </w:tc>
        <w:tc>
          <w:tcPr>
            <w:tcW w:w="737" w:type="dxa"/>
            <w:vAlign w:val="center"/>
          </w:tcPr>
          <w:p w14:paraId="6710013A"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1,65</w:t>
            </w:r>
          </w:p>
        </w:tc>
      </w:tr>
      <w:tr w:rsidR="00845B4B" w:rsidRPr="00C20CCF" w14:paraId="78F4BE2C"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24E5AC9B"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7.</w:t>
            </w:r>
          </w:p>
        </w:tc>
        <w:tc>
          <w:tcPr>
            <w:tcW w:w="3152" w:type="dxa"/>
            <w:vAlign w:val="center"/>
          </w:tcPr>
          <w:p w14:paraId="1A1B722E"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TRGOVINU I USLUGE RADIJATOR INŽENJERING KRALJEVO</w:t>
            </w:r>
          </w:p>
        </w:tc>
        <w:tc>
          <w:tcPr>
            <w:tcW w:w="981" w:type="dxa"/>
            <w:noWrap/>
            <w:vAlign w:val="center"/>
          </w:tcPr>
          <w:p w14:paraId="29F80735"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srednje</w:t>
            </w:r>
          </w:p>
        </w:tc>
        <w:tc>
          <w:tcPr>
            <w:tcW w:w="967" w:type="dxa"/>
            <w:vAlign w:val="center"/>
          </w:tcPr>
          <w:p w14:paraId="2B395472"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440</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629</w:t>
            </w:r>
          </w:p>
        </w:tc>
        <w:tc>
          <w:tcPr>
            <w:tcW w:w="967" w:type="dxa"/>
            <w:vAlign w:val="center"/>
          </w:tcPr>
          <w:p w14:paraId="51696B3C"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223</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849</w:t>
            </w:r>
          </w:p>
        </w:tc>
        <w:tc>
          <w:tcPr>
            <w:tcW w:w="737" w:type="dxa"/>
            <w:vAlign w:val="center"/>
          </w:tcPr>
          <w:p w14:paraId="5443C41F"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27,82</w:t>
            </w:r>
          </w:p>
        </w:tc>
        <w:tc>
          <w:tcPr>
            <w:tcW w:w="737" w:type="dxa"/>
            <w:vAlign w:val="center"/>
          </w:tcPr>
          <w:p w14:paraId="46C7C59C"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19,72</w:t>
            </w:r>
          </w:p>
        </w:tc>
      </w:tr>
      <w:tr w:rsidR="00845B4B" w:rsidRPr="00C20CCF" w14:paraId="38A881F3"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60308948"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8.</w:t>
            </w:r>
          </w:p>
        </w:tc>
        <w:tc>
          <w:tcPr>
            <w:tcW w:w="3152" w:type="dxa"/>
            <w:vAlign w:val="center"/>
          </w:tcPr>
          <w:p w14:paraId="410F6D31"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"PLANOJEVIĆ COMPANY" UŠĆE</w:t>
            </w:r>
          </w:p>
        </w:tc>
        <w:tc>
          <w:tcPr>
            <w:tcW w:w="981" w:type="dxa"/>
            <w:noWrap/>
            <w:vAlign w:val="center"/>
          </w:tcPr>
          <w:p w14:paraId="07DCC912"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3C1A69F7"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22.332</w:t>
            </w:r>
          </w:p>
        </w:tc>
        <w:tc>
          <w:tcPr>
            <w:tcW w:w="967" w:type="dxa"/>
            <w:vAlign w:val="center"/>
          </w:tcPr>
          <w:p w14:paraId="5C600BEF"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22</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579</w:t>
            </w:r>
          </w:p>
        </w:tc>
        <w:tc>
          <w:tcPr>
            <w:tcW w:w="737" w:type="dxa"/>
            <w:vAlign w:val="center"/>
          </w:tcPr>
          <w:p w14:paraId="6BB6BC8B"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0,43</w:t>
            </w:r>
          </w:p>
        </w:tc>
        <w:tc>
          <w:tcPr>
            <w:tcW w:w="737" w:type="dxa"/>
            <w:vAlign w:val="center"/>
          </w:tcPr>
          <w:p w14:paraId="5C6C0FD7"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0,36</w:t>
            </w:r>
          </w:p>
        </w:tc>
      </w:tr>
      <w:tr w:rsidR="00845B4B" w:rsidRPr="00C20CCF" w14:paraId="4E2C5BDE"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338E0EC3"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9.</w:t>
            </w:r>
          </w:p>
        </w:tc>
        <w:tc>
          <w:tcPr>
            <w:tcW w:w="3152" w:type="dxa"/>
            <w:vAlign w:val="center"/>
          </w:tcPr>
          <w:p w14:paraId="6BD90D41"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FARBRIKA RAZVODNIH ORMANA EVROTEHNA DOO KONAREVO</w:t>
            </w:r>
          </w:p>
        </w:tc>
        <w:tc>
          <w:tcPr>
            <w:tcW w:w="981" w:type="dxa"/>
            <w:noWrap/>
            <w:vAlign w:val="center"/>
          </w:tcPr>
          <w:p w14:paraId="00DE5C38"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967" w:type="dxa"/>
            <w:vAlign w:val="center"/>
          </w:tcPr>
          <w:p w14:paraId="6D848F81"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269</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101</w:t>
            </w:r>
          </w:p>
        </w:tc>
        <w:tc>
          <w:tcPr>
            <w:tcW w:w="967" w:type="dxa"/>
            <w:vAlign w:val="center"/>
          </w:tcPr>
          <w:p w14:paraId="11824CCA"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310</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332</w:t>
            </w:r>
          </w:p>
        </w:tc>
        <w:tc>
          <w:tcPr>
            <w:tcW w:w="737" w:type="dxa"/>
            <w:vAlign w:val="center"/>
          </w:tcPr>
          <w:p w14:paraId="4EC8A93D"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5,20</w:t>
            </w:r>
          </w:p>
        </w:tc>
        <w:tc>
          <w:tcPr>
            <w:tcW w:w="737" w:type="dxa"/>
            <w:vAlign w:val="center"/>
          </w:tcPr>
          <w:p w14:paraId="03116A6C"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5,00</w:t>
            </w:r>
          </w:p>
        </w:tc>
      </w:tr>
      <w:tr w:rsidR="00845B4B" w:rsidRPr="00C20CCF" w14:paraId="7AFF6A6B"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16CD3B0E"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10..</w:t>
            </w:r>
          </w:p>
        </w:tc>
        <w:tc>
          <w:tcPr>
            <w:tcW w:w="3152" w:type="dxa"/>
            <w:vAlign w:val="center"/>
          </w:tcPr>
          <w:p w14:paraId="5A5F45AD"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LIM PLAST OPLANIĆI</w:t>
            </w:r>
          </w:p>
        </w:tc>
        <w:tc>
          <w:tcPr>
            <w:tcW w:w="981" w:type="dxa"/>
            <w:noWrap/>
            <w:vAlign w:val="center"/>
          </w:tcPr>
          <w:p w14:paraId="1400E387"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0125782E"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20.459</w:t>
            </w:r>
          </w:p>
        </w:tc>
        <w:tc>
          <w:tcPr>
            <w:tcW w:w="967" w:type="dxa"/>
            <w:vAlign w:val="center"/>
          </w:tcPr>
          <w:p w14:paraId="158030CA"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16</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993</w:t>
            </w:r>
          </w:p>
        </w:tc>
        <w:tc>
          <w:tcPr>
            <w:tcW w:w="737" w:type="dxa"/>
            <w:vAlign w:val="center"/>
          </w:tcPr>
          <w:p w14:paraId="71DC7213"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0,40</w:t>
            </w:r>
          </w:p>
        </w:tc>
        <w:tc>
          <w:tcPr>
            <w:tcW w:w="737" w:type="dxa"/>
            <w:vAlign w:val="center"/>
          </w:tcPr>
          <w:p w14:paraId="31112D30"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0,27</w:t>
            </w:r>
          </w:p>
        </w:tc>
      </w:tr>
      <w:tr w:rsidR="00845B4B" w:rsidRPr="00C20CCF" w14:paraId="15F7073D"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33A27EDC"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11.</w:t>
            </w:r>
          </w:p>
        </w:tc>
        <w:tc>
          <w:tcPr>
            <w:tcW w:w="3152" w:type="dxa"/>
            <w:vAlign w:val="center"/>
          </w:tcPr>
          <w:p w14:paraId="7BE99EA7"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PREDUZEĆE ZA PROIZVODNJU METALNE GALANTERIJE PEKOM INŽENJERING DOO KRALJEVO </w:t>
            </w:r>
          </w:p>
        </w:tc>
        <w:tc>
          <w:tcPr>
            <w:tcW w:w="981" w:type="dxa"/>
            <w:noWrap/>
            <w:vAlign w:val="center"/>
          </w:tcPr>
          <w:p w14:paraId="4C78599D"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967" w:type="dxa"/>
            <w:vAlign w:val="center"/>
          </w:tcPr>
          <w:p w14:paraId="4012BA12"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132</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773</w:t>
            </w:r>
          </w:p>
        </w:tc>
        <w:tc>
          <w:tcPr>
            <w:tcW w:w="967" w:type="dxa"/>
            <w:vAlign w:val="center"/>
          </w:tcPr>
          <w:p w14:paraId="29791CCE"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266</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381</w:t>
            </w:r>
          </w:p>
        </w:tc>
        <w:tc>
          <w:tcPr>
            <w:tcW w:w="737" w:type="dxa"/>
            <w:vAlign w:val="center"/>
          </w:tcPr>
          <w:p w14:paraId="2652E3A1"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2,56</w:t>
            </w:r>
          </w:p>
        </w:tc>
        <w:tc>
          <w:tcPr>
            <w:tcW w:w="737" w:type="dxa"/>
            <w:vAlign w:val="center"/>
          </w:tcPr>
          <w:p w14:paraId="54F35454"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4,30</w:t>
            </w:r>
          </w:p>
        </w:tc>
      </w:tr>
      <w:tr w:rsidR="00845B4B" w:rsidRPr="00C20CCF" w14:paraId="109C6EB6"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40DD7824"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12.</w:t>
            </w:r>
          </w:p>
        </w:tc>
        <w:tc>
          <w:tcPr>
            <w:tcW w:w="3152" w:type="dxa"/>
            <w:vAlign w:val="center"/>
          </w:tcPr>
          <w:p w14:paraId="0B56D3C6"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PROMET I USLUGE "M-TOOLS" DOO STUBAL</w:t>
            </w:r>
          </w:p>
        </w:tc>
        <w:tc>
          <w:tcPr>
            <w:tcW w:w="981" w:type="dxa"/>
            <w:noWrap/>
            <w:vAlign w:val="center"/>
          </w:tcPr>
          <w:p w14:paraId="1D070C7A"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32766AFB"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13.234</w:t>
            </w:r>
          </w:p>
        </w:tc>
        <w:tc>
          <w:tcPr>
            <w:tcW w:w="967" w:type="dxa"/>
            <w:vAlign w:val="center"/>
          </w:tcPr>
          <w:p w14:paraId="03F2DDAE"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10</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318</w:t>
            </w:r>
          </w:p>
        </w:tc>
        <w:tc>
          <w:tcPr>
            <w:tcW w:w="737" w:type="dxa"/>
            <w:vAlign w:val="center"/>
          </w:tcPr>
          <w:p w14:paraId="172EFC0F" w14:textId="77777777" w:rsidR="00845B4B" w:rsidRPr="00165984"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20"/>
                <w:szCs w:val="20"/>
                <w:lang w:val="sr-Latn-RS"/>
              </w:rPr>
            </w:pPr>
            <w:r>
              <w:rPr>
                <w:rFonts w:asciiTheme="majorHAnsi" w:eastAsia="Times New Roman" w:hAnsiTheme="majorHAnsi" w:cs="Calibri Light"/>
                <w:sz w:val="20"/>
                <w:szCs w:val="20"/>
                <w:lang w:val="sr-Latn-RS"/>
              </w:rPr>
              <w:t>0,31</w:t>
            </w:r>
          </w:p>
        </w:tc>
        <w:tc>
          <w:tcPr>
            <w:tcW w:w="737" w:type="dxa"/>
            <w:vAlign w:val="center"/>
          </w:tcPr>
          <w:p w14:paraId="0088867F"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0,17</w:t>
            </w:r>
          </w:p>
        </w:tc>
      </w:tr>
      <w:tr w:rsidR="00845B4B" w:rsidRPr="00C20CCF" w14:paraId="727039D3"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5C4FF4EA"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13.</w:t>
            </w:r>
          </w:p>
        </w:tc>
        <w:tc>
          <w:tcPr>
            <w:tcW w:w="3152" w:type="dxa"/>
            <w:vAlign w:val="center"/>
          </w:tcPr>
          <w:p w14:paraId="02738E37"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PROIZVODNJU, TRGOVINU I USLUGE KORALI DOO KONAREVO</w:t>
            </w:r>
          </w:p>
        </w:tc>
        <w:tc>
          <w:tcPr>
            <w:tcW w:w="981" w:type="dxa"/>
            <w:noWrap/>
            <w:vAlign w:val="center"/>
          </w:tcPr>
          <w:p w14:paraId="26237DA4"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malo</w:t>
            </w:r>
          </w:p>
        </w:tc>
        <w:tc>
          <w:tcPr>
            <w:tcW w:w="967" w:type="dxa"/>
            <w:vAlign w:val="center"/>
          </w:tcPr>
          <w:p w14:paraId="3A97D61F"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93.288</w:t>
            </w:r>
          </w:p>
        </w:tc>
        <w:tc>
          <w:tcPr>
            <w:tcW w:w="967" w:type="dxa"/>
            <w:vAlign w:val="center"/>
          </w:tcPr>
          <w:p w14:paraId="6DFE3010"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175</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364</w:t>
            </w:r>
          </w:p>
        </w:tc>
        <w:tc>
          <w:tcPr>
            <w:tcW w:w="737" w:type="dxa"/>
            <w:vAlign w:val="center"/>
          </w:tcPr>
          <w:p w14:paraId="4B86B69F" w14:textId="77777777" w:rsidR="00845B4B" w:rsidRPr="00165984"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20"/>
                <w:szCs w:val="20"/>
                <w:lang w:val="sr-Latn-RS"/>
              </w:rPr>
            </w:pPr>
            <w:r>
              <w:rPr>
                <w:rFonts w:asciiTheme="majorHAnsi" w:eastAsia="Times New Roman" w:hAnsiTheme="majorHAnsi" w:cs="Calibri Light"/>
                <w:sz w:val="20"/>
                <w:szCs w:val="20"/>
                <w:lang w:val="sr-Latn-RS"/>
              </w:rPr>
              <w:t>2,83</w:t>
            </w:r>
          </w:p>
        </w:tc>
        <w:tc>
          <w:tcPr>
            <w:tcW w:w="737" w:type="dxa"/>
            <w:vAlign w:val="center"/>
          </w:tcPr>
          <w:p w14:paraId="0A18BF51"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3,43</w:t>
            </w:r>
          </w:p>
        </w:tc>
      </w:tr>
      <w:tr w:rsidR="00845B4B" w:rsidRPr="00C20CCF" w14:paraId="5780DB64"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566744B8"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14.</w:t>
            </w:r>
          </w:p>
        </w:tc>
        <w:tc>
          <w:tcPr>
            <w:tcW w:w="3152" w:type="dxa"/>
            <w:vAlign w:val="center"/>
          </w:tcPr>
          <w:p w14:paraId="52C4246E"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DRUŠTVO SA OGRANIČENOM ODGOVORNOŠĆU "ERZ CON 2009" ADRANI</w:t>
            </w:r>
          </w:p>
        </w:tc>
        <w:tc>
          <w:tcPr>
            <w:tcW w:w="981" w:type="dxa"/>
            <w:noWrap/>
            <w:vAlign w:val="center"/>
          </w:tcPr>
          <w:p w14:paraId="49B664C8"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754517CE"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833</w:t>
            </w:r>
          </w:p>
        </w:tc>
        <w:tc>
          <w:tcPr>
            <w:tcW w:w="967" w:type="dxa"/>
            <w:vAlign w:val="center"/>
          </w:tcPr>
          <w:p w14:paraId="76AF4127"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394</w:t>
            </w:r>
          </w:p>
        </w:tc>
        <w:tc>
          <w:tcPr>
            <w:tcW w:w="737" w:type="dxa"/>
            <w:vAlign w:val="center"/>
          </w:tcPr>
          <w:p w14:paraId="3C63772B" w14:textId="77777777" w:rsidR="00845B4B"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p>
          <w:p w14:paraId="4EDF8C27" w14:textId="77777777" w:rsidR="00845B4B"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0,02</w:t>
            </w:r>
          </w:p>
          <w:p w14:paraId="7110A4B5" w14:textId="77777777" w:rsidR="00845B4B" w:rsidRPr="00165984"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sz w:val="20"/>
                <w:szCs w:val="20"/>
                <w:lang w:val="sr-Latn-RS"/>
              </w:rPr>
            </w:pPr>
          </w:p>
        </w:tc>
        <w:tc>
          <w:tcPr>
            <w:tcW w:w="737" w:type="dxa"/>
            <w:vAlign w:val="center"/>
          </w:tcPr>
          <w:p w14:paraId="268BAD37"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0,01</w:t>
            </w:r>
          </w:p>
        </w:tc>
      </w:tr>
      <w:tr w:rsidR="00845B4B" w:rsidRPr="00C20CCF" w14:paraId="33D8FE98"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056D5EF4"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15.</w:t>
            </w:r>
          </w:p>
        </w:tc>
        <w:tc>
          <w:tcPr>
            <w:tcW w:w="3152" w:type="dxa"/>
            <w:vAlign w:val="center"/>
          </w:tcPr>
          <w:p w14:paraId="4FE05F07"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"HIDPRO MANC" KRALJEVO</w:t>
            </w:r>
          </w:p>
        </w:tc>
        <w:tc>
          <w:tcPr>
            <w:tcW w:w="981" w:type="dxa"/>
            <w:noWrap/>
            <w:vAlign w:val="center"/>
          </w:tcPr>
          <w:p w14:paraId="6DAA65B5"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3D0CCC9C"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35.799</w:t>
            </w:r>
          </w:p>
        </w:tc>
        <w:tc>
          <w:tcPr>
            <w:tcW w:w="967" w:type="dxa"/>
            <w:vAlign w:val="center"/>
          </w:tcPr>
          <w:p w14:paraId="2F126041"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47</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635</w:t>
            </w:r>
          </w:p>
        </w:tc>
        <w:tc>
          <w:tcPr>
            <w:tcW w:w="737" w:type="dxa"/>
            <w:vAlign w:val="center"/>
          </w:tcPr>
          <w:p w14:paraId="6F036072"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0,69</w:t>
            </w:r>
          </w:p>
        </w:tc>
        <w:tc>
          <w:tcPr>
            <w:tcW w:w="737" w:type="dxa"/>
            <w:vAlign w:val="center"/>
          </w:tcPr>
          <w:p w14:paraId="6F97F683"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0,77</w:t>
            </w:r>
          </w:p>
        </w:tc>
      </w:tr>
      <w:tr w:rsidR="00845B4B" w:rsidRPr="00C20CCF" w14:paraId="692B3B3F"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26ABE290"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16</w:t>
            </w:r>
          </w:p>
        </w:tc>
        <w:tc>
          <w:tcPr>
            <w:tcW w:w="3152" w:type="dxa"/>
            <w:vAlign w:val="center"/>
          </w:tcPr>
          <w:p w14:paraId="2B1F83E2"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NOVI KOLEKTIV-INVEST KRALJEVO</w:t>
            </w:r>
          </w:p>
        </w:tc>
        <w:tc>
          <w:tcPr>
            <w:tcW w:w="981" w:type="dxa"/>
            <w:noWrap/>
            <w:vAlign w:val="center"/>
          </w:tcPr>
          <w:p w14:paraId="73133935"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4386AABA"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41.311</w:t>
            </w:r>
          </w:p>
        </w:tc>
        <w:tc>
          <w:tcPr>
            <w:tcW w:w="967" w:type="dxa"/>
            <w:vAlign w:val="center"/>
          </w:tcPr>
          <w:p w14:paraId="205080CE"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24</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765</w:t>
            </w:r>
          </w:p>
        </w:tc>
        <w:tc>
          <w:tcPr>
            <w:tcW w:w="737" w:type="dxa"/>
            <w:vAlign w:val="center"/>
          </w:tcPr>
          <w:p w14:paraId="4B6A3381"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0,80</w:t>
            </w:r>
          </w:p>
        </w:tc>
        <w:tc>
          <w:tcPr>
            <w:tcW w:w="737" w:type="dxa"/>
            <w:vAlign w:val="center"/>
          </w:tcPr>
          <w:p w14:paraId="4446BF71"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0,40</w:t>
            </w:r>
          </w:p>
        </w:tc>
      </w:tr>
      <w:tr w:rsidR="00845B4B" w:rsidRPr="00C20CCF" w14:paraId="4E282D43"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3A8CE0FD"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lastRenderedPageBreak/>
              <w:t>17.</w:t>
            </w:r>
          </w:p>
        </w:tc>
        <w:tc>
          <w:tcPr>
            <w:tcW w:w="3152" w:type="dxa"/>
            <w:vAlign w:val="center"/>
          </w:tcPr>
          <w:p w14:paraId="49A0227A"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DOO ZA PROIZVODNJU, PROMET I USLUGE ALUPLANET KRALJEVO</w:t>
            </w:r>
          </w:p>
        </w:tc>
        <w:tc>
          <w:tcPr>
            <w:tcW w:w="981" w:type="dxa"/>
            <w:noWrap/>
            <w:vAlign w:val="center"/>
          </w:tcPr>
          <w:p w14:paraId="1F57709F"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7888567B"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14.782</w:t>
            </w:r>
          </w:p>
        </w:tc>
        <w:tc>
          <w:tcPr>
            <w:tcW w:w="967" w:type="dxa"/>
            <w:vAlign w:val="center"/>
          </w:tcPr>
          <w:p w14:paraId="216A9AE8"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11</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831</w:t>
            </w:r>
          </w:p>
        </w:tc>
        <w:tc>
          <w:tcPr>
            <w:tcW w:w="737" w:type="dxa"/>
            <w:vAlign w:val="center"/>
          </w:tcPr>
          <w:p w14:paraId="11C57141"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0,29</w:t>
            </w:r>
          </w:p>
        </w:tc>
        <w:tc>
          <w:tcPr>
            <w:tcW w:w="737" w:type="dxa"/>
            <w:vAlign w:val="center"/>
          </w:tcPr>
          <w:p w14:paraId="5E967C37"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0,19</w:t>
            </w:r>
          </w:p>
        </w:tc>
      </w:tr>
      <w:tr w:rsidR="00845B4B" w:rsidRPr="00C20CCF" w14:paraId="7ED463F2"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765D30AA"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18.</w:t>
            </w:r>
          </w:p>
        </w:tc>
        <w:tc>
          <w:tcPr>
            <w:tcW w:w="3152" w:type="dxa"/>
            <w:vAlign w:val="center"/>
          </w:tcPr>
          <w:p w14:paraId="7020D4FA"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TEHNOMAG PROING DOO KRALJEVO</w:t>
            </w:r>
          </w:p>
        </w:tc>
        <w:tc>
          <w:tcPr>
            <w:tcW w:w="981" w:type="dxa"/>
            <w:noWrap/>
            <w:vAlign w:val="center"/>
          </w:tcPr>
          <w:p w14:paraId="36977853"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6BEFEB94"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53.842</w:t>
            </w:r>
          </w:p>
        </w:tc>
        <w:tc>
          <w:tcPr>
            <w:tcW w:w="967" w:type="dxa"/>
            <w:vAlign w:val="center"/>
          </w:tcPr>
          <w:p w14:paraId="6E2D8E64"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55</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663</w:t>
            </w:r>
          </w:p>
        </w:tc>
        <w:tc>
          <w:tcPr>
            <w:tcW w:w="737" w:type="dxa"/>
            <w:vAlign w:val="center"/>
          </w:tcPr>
          <w:p w14:paraId="64BC7575"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1,03</w:t>
            </w:r>
          </w:p>
        </w:tc>
        <w:tc>
          <w:tcPr>
            <w:tcW w:w="737" w:type="dxa"/>
            <w:vAlign w:val="center"/>
          </w:tcPr>
          <w:p w14:paraId="2CF2EF55"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0,90</w:t>
            </w:r>
          </w:p>
        </w:tc>
      </w:tr>
      <w:tr w:rsidR="00845B4B" w:rsidRPr="00C20CCF" w14:paraId="1AF022DE"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350B337A"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19.</w:t>
            </w:r>
          </w:p>
        </w:tc>
        <w:tc>
          <w:tcPr>
            <w:tcW w:w="3152" w:type="dxa"/>
            <w:vAlign w:val="center"/>
          </w:tcPr>
          <w:p w14:paraId="09C28CD7"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PRIVREDNO DRUŠTVO ZA SERVIS I PROIZVODNJU KOMUNALNE OPREME SERVIS SEKOM-KV DOO KRALJEVO</w:t>
            </w:r>
          </w:p>
        </w:tc>
        <w:tc>
          <w:tcPr>
            <w:tcW w:w="981" w:type="dxa"/>
            <w:noWrap/>
            <w:vAlign w:val="center"/>
          </w:tcPr>
          <w:p w14:paraId="07A1CC75"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mikro</w:t>
            </w:r>
          </w:p>
        </w:tc>
        <w:tc>
          <w:tcPr>
            <w:tcW w:w="967" w:type="dxa"/>
            <w:vAlign w:val="center"/>
          </w:tcPr>
          <w:p w14:paraId="652D4865"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46.860</w:t>
            </w:r>
          </w:p>
        </w:tc>
        <w:tc>
          <w:tcPr>
            <w:tcW w:w="967" w:type="dxa"/>
            <w:vAlign w:val="center"/>
          </w:tcPr>
          <w:p w14:paraId="153F24C2"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56</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216</w:t>
            </w:r>
          </w:p>
        </w:tc>
        <w:tc>
          <w:tcPr>
            <w:tcW w:w="737" w:type="dxa"/>
            <w:vAlign w:val="center"/>
          </w:tcPr>
          <w:p w14:paraId="3271E6B1" w14:textId="77777777" w:rsidR="00845B4B" w:rsidRPr="00165984"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sz w:val="20"/>
                <w:szCs w:val="20"/>
                <w:lang w:val="sr-Latn-RS"/>
              </w:rPr>
            </w:pPr>
            <w:r>
              <w:rPr>
                <w:rFonts w:asciiTheme="majorHAnsi" w:eastAsia="Times New Roman" w:hAnsiTheme="majorHAnsi" w:cs="Calibri Light"/>
                <w:sz w:val="20"/>
                <w:szCs w:val="20"/>
                <w:lang w:val="sr-Latn-RS"/>
              </w:rPr>
              <w:t>0,90</w:t>
            </w:r>
          </w:p>
        </w:tc>
        <w:tc>
          <w:tcPr>
            <w:tcW w:w="737" w:type="dxa"/>
            <w:vAlign w:val="center"/>
          </w:tcPr>
          <w:p w14:paraId="56ABE153"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0,91</w:t>
            </w:r>
          </w:p>
        </w:tc>
      </w:tr>
      <w:tr w:rsidR="00845B4B" w:rsidRPr="00C20CCF" w14:paraId="7DEA7523"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09765FD7" w14:textId="77777777" w:rsidR="00845B4B" w:rsidRPr="00C20CCF" w:rsidRDefault="00845B4B" w:rsidP="00556503">
            <w:pPr>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20.</w:t>
            </w:r>
          </w:p>
        </w:tc>
        <w:tc>
          <w:tcPr>
            <w:tcW w:w="3152" w:type="dxa"/>
            <w:vAlign w:val="center"/>
          </w:tcPr>
          <w:p w14:paraId="1D476FA2" w14:textId="77777777" w:rsidR="00845B4B" w:rsidRPr="00C20CCF"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FERO-KONSTRUKT DOO KRALJEVO </w:t>
            </w:r>
          </w:p>
        </w:tc>
        <w:tc>
          <w:tcPr>
            <w:tcW w:w="981" w:type="dxa"/>
            <w:noWrap/>
            <w:vAlign w:val="center"/>
          </w:tcPr>
          <w:p w14:paraId="589259FD"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C20CCF">
              <w:rPr>
                <w:rFonts w:asciiTheme="majorHAnsi" w:eastAsia="Times New Roman" w:hAnsiTheme="majorHAnsi" w:cs="Calibri Light"/>
                <w:color w:val="000000"/>
                <w:sz w:val="20"/>
                <w:szCs w:val="20"/>
                <w:lang w:val="sr-Latn-RS"/>
              </w:rPr>
              <w:t xml:space="preserve">mikro </w:t>
            </w:r>
          </w:p>
        </w:tc>
        <w:tc>
          <w:tcPr>
            <w:tcW w:w="967" w:type="dxa"/>
            <w:vAlign w:val="center"/>
          </w:tcPr>
          <w:p w14:paraId="01932B56"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126</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885</w:t>
            </w:r>
          </w:p>
        </w:tc>
        <w:tc>
          <w:tcPr>
            <w:tcW w:w="967" w:type="dxa"/>
            <w:vAlign w:val="center"/>
          </w:tcPr>
          <w:p w14:paraId="05F22F5A"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1A0F32">
              <w:rPr>
                <w:rFonts w:asciiTheme="majorHAnsi" w:eastAsia="Times New Roman" w:hAnsiTheme="majorHAnsi" w:cs="Calibri Light"/>
                <w:color w:val="000000"/>
                <w:sz w:val="20"/>
                <w:szCs w:val="20"/>
                <w:lang w:val="sr-Latn-RS"/>
              </w:rPr>
              <w:t>94</w:t>
            </w:r>
            <w:r>
              <w:rPr>
                <w:rFonts w:asciiTheme="majorHAnsi" w:eastAsia="Times New Roman" w:hAnsiTheme="majorHAnsi" w:cs="Calibri Light"/>
                <w:color w:val="000000"/>
                <w:sz w:val="20"/>
                <w:szCs w:val="20"/>
                <w:lang w:val="sr-Latn-RS"/>
              </w:rPr>
              <w:t>.</w:t>
            </w:r>
            <w:r w:rsidRPr="001A0F32">
              <w:rPr>
                <w:rFonts w:asciiTheme="majorHAnsi" w:eastAsia="Times New Roman" w:hAnsiTheme="majorHAnsi" w:cs="Calibri Light"/>
                <w:color w:val="000000"/>
                <w:sz w:val="20"/>
                <w:szCs w:val="20"/>
                <w:lang w:val="sr-Latn-RS"/>
              </w:rPr>
              <w:t>463</w:t>
            </w:r>
          </w:p>
        </w:tc>
        <w:tc>
          <w:tcPr>
            <w:tcW w:w="737" w:type="dxa"/>
            <w:vAlign w:val="center"/>
          </w:tcPr>
          <w:p w14:paraId="370F5083"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2,45</w:t>
            </w:r>
          </w:p>
        </w:tc>
        <w:tc>
          <w:tcPr>
            <w:tcW w:w="737" w:type="dxa"/>
            <w:vAlign w:val="center"/>
          </w:tcPr>
          <w:p w14:paraId="61907522"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1,52</w:t>
            </w:r>
          </w:p>
        </w:tc>
      </w:tr>
      <w:tr w:rsidR="00845B4B" w:rsidRPr="00C20CCF" w14:paraId="6426E4FB"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0" w:type="dxa"/>
            <w:noWrap/>
            <w:vAlign w:val="center"/>
          </w:tcPr>
          <w:p w14:paraId="269CAD1D" w14:textId="77777777" w:rsidR="00845B4B" w:rsidRPr="00C20CCF" w:rsidRDefault="00845B4B" w:rsidP="00556503">
            <w:pP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21.</w:t>
            </w:r>
          </w:p>
        </w:tc>
        <w:tc>
          <w:tcPr>
            <w:tcW w:w="3152" w:type="dxa"/>
            <w:vAlign w:val="center"/>
          </w:tcPr>
          <w:p w14:paraId="63A9EC80" w14:textId="77777777" w:rsidR="00845B4B" w:rsidRPr="00C20CCF"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42288F">
              <w:rPr>
                <w:rFonts w:asciiTheme="majorHAnsi" w:eastAsia="Times New Roman" w:hAnsiTheme="majorHAnsi" w:cs="Calibri Light"/>
                <w:color w:val="000000"/>
                <w:sz w:val="20"/>
                <w:szCs w:val="20"/>
                <w:lang w:val="sr-Latn-RS"/>
              </w:rPr>
              <w:t>DOO ZA PROIZVODNJU, PROMET I USLUGE AMIGA, KRALJEVO</w:t>
            </w:r>
          </w:p>
        </w:tc>
        <w:tc>
          <w:tcPr>
            <w:tcW w:w="981" w:type="dxa"/>
            <w:noWrap/>
            <w:vAlign w:val="center"/>
          </w:tcPr>
          <w:p w14:paraId="08E2E8D5" w14:textId="77777777" w:rsidR="00845B4B" w:rsidRPr="00C20CCF"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srednje</w:t>
            </w:r>
          </w:p>
        </w:tc>
        <w:tc>
          <w:tcPr>
            <w:tcW w:w="967" w:type="dxa"/>
            <w:vAlign w:val="center"/>
          </w:tcPr>
          <w:p w14:paraId="040AF04D" w14:textId="77777777" w:rsidR="00845B4B" w:rsidRPr="001A0F32"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4D1D5D">
              <w:rPr>
                <w:rFonts w:asciiTheme="majorHAnsi" w:eastAsia="Times New Roman" w:hAnsiTheme="majorHAnsi" w:cs="Calibri Light"/>
                <w:color w:val="000000"/>
                <w:sz w:val="20"/>
                <w:szCs w:val="20"/>
                <w:lang w:val="sr-Latn-RS"/>
              </w:rPr>
              <w:t>846</w:t>
            </w:r>
            <w:r>
              <w:rPr>
                <w:rFonts w:asciiTheme="majorHAnsi" w:eastAsia="Times New Roman" w:hAnsiTheme="majorHAnsi" w:cs="Calibri Light"/>
                <w:color w:val="000000"/>
                <w:sz w:val="20"/>
                <w:szCs w:val="20"/>
                <w:lang w:val="sr-Latn-RS"/>
              </w:rPr>
              <w:t>.</w:t>
            </w:r>
            <w:r w:rsidRPr="004D1D5D">
              <w:rPr>
                <w:rFonts w:asciiTheme="majorHAnsi" w:eastAsia="Times New Roman" w:hAnsiTheme="majorHAnsi" w:cs="Calibri Light"/>
                <w:color w:val="000000"/>
                <w:sz w:val="20"/>
                <w:szCs w:val="20"/>
                <w:lang w:val="sr-Latn-RS"/>
              </w:rPr>
              <w:t>485</w:t>
            </w:r>
          </w:p>
        </w:tc>
        <w:tc>
          <w:tcPr>
            <w:tcW w:w="967" w:type="dxa"/>
            <w:vAlign w:val="center"/>
          </w:tcPr>
          <w:p w14:paraId="32B160F0" w14:textId="77777777" w:rsidR="00845B4B" w:rsidRPr="001A0F32"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4D1D5D">
              <w:rPr>
                <w:rFonts w:asciiTheme="majorHAnsi" w:eastAsia="Times New Roman" w:hAnsiTheme="majorHAnsi" w:cs="Calibri Light"/>
                <w:color w:val="000000"/>
                <w:sz w:val="20"/>
                <w:szCs w:val="20"/>
                <w:lang w:val="sr-Latn-RS"/>
              </w:rPr>
              <w:t>1</w:t>
            </w:r>
            <w:r>
              <w:rPr>
                <w:rFonts w:asciiTheme="majorHAnsi" w:eastAsia="Times New Roman" w:hAnsiTheme="majorHAnsi" w:cs="Calibri Light"/>
                <w:color w:val="000000"/>
                <w:sz w:val="20"/>
                <w:szCs w:val="20"/>
                <w:lang w:val="sr-Latn-RS"/>
              </w:rPr>
              <w:t>.</w:t>
            </w:r>
            <w:r w:rsidRPr="004D1D5D">
              <w:rPr>
                <w:rFonts w:asciiTheme="majorHAnsi" w:eastAsia="Times New Roman" w:hAnsiTheme="majorHAnsi" w:cs="Calibri Light"/>
                <w:color w:val="000000"/>
                <w:sz w:val="20"/>
                <w:szCs w:val="20"/>
                <w:lang w:val="sr-Latn-RS"/>
              </w:rPr>
              <w:t>097</w:t>
            </w:r>
            <w:r>
              <w:rPr>
                <w:rFonts w:asciiTheme="majorHAnsi" w:eastAsia="Times New Roman" w:hAnsiTheme="majorHAnsi" w:cs="Calibri Light"/>
                <w:color w:val="000000"/>
                <w:sz w:val="20"/>
                <w:szCs w:val="20"/>
                <w:lang w:val="sr-Latn-RS"/>
              </w:rPr>
              <w:t>.</w:t>
            </w:r>
            <w:r w:rsidRPr="004D1D5D">
              <w:rPr>
                <w:rFonts w:asciiTheme="majorHAnsi" w:eastAsia="Times New Roman" w:hAnsiTheme="majorHAnsi" w:cs="Calibri Light"/>
                <w:color w:val="000000"/>
                <w:sz w:val="20"/>
                <w:szCs w:val="20"/>
                <w:lang w:val="sr-Latn-RS"/>
              </w:rPr>
              <w:t>711</w:t>
            </w:r>
          </w:p>
        </w:tc>
        <w:tc>
          <w:tcPr>
            <w:tcW w:w="737" w:type="dxa"/>
            <w:vAlign w:val="center"/>
          </w:tcPr>
          <w:p w14:paraId="59E09C0C" w14:textId="77777777" w:rsidR="00845B4B"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16,35</w:t>
            </w:r>
          </w:p>
        </w:tc>
        <w:tc>
          <w:tcPr>
            <w:tcW w:w="737" w:type="dxa"/>
            <w:vAlign w:val="center"/>
          </w:tcPr>
          <w:p w14:paraId="18CF4F6E" w14:textId="77777777" w:rsidR="00845B4B"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17,70</w:t>
            </w:r>
          </w:p>
        </w:tc>
      </w:tr>
      <w:tr w:rsidR="00845B4B" w:rsidRPr="00C20CCF" w14:paraId="251B5E2A"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4653" w:type="dxa"/>
            <w:gridSpan w:val="3"/>
            <w:noWrap/>
            <w:vAlign w:val="center"/>
          </w:tcPr>
          <w:p w14:paraId="432B6FF6" w14:textId="77777777" w:rsidR="00845B4B" w:rsidRPr="00C20CCF" w:rsidRDefault="00845B4B" w:rsidP="00556503">
            <w:pPr>
              <w:jc w:val="center"/>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UKUPNO</w:t>
            </w:r>
          </w:p>
        </w:tc>
        <w:tc>
          <w:tcPr>
            <w:tcW w:w="967" w:type="dxa"/>
            <w:vAlign w:val="center"/>
          </w:tcPr>
          <w:p w14:paraId="74731717" w14:textId="77777777" w:rsidR="00845B4B" w:rsidRPr="001A0F32"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5.178.411</w:t>
            </w:r>
          </w:p>
        </w:tc>
        <w:tc>
          <w:tcPr>
            <w:tcW w:w="967" w:type="dxa"/>
            <w:vAlign w:val="center"/>
          </w:tcPr>
          <w:p w14:paraId="7E49CEAE" w14:textId="77777777" w:rsidR="00845B4B" w:rsidRPr="001A0F32"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6.205.420</w:t>
            </w:r>
          </w:p>
        </w:tc>
        <w:tc>
          <w:tcPr>
            <w:tcW w:w="737" w:type="dxa"/>
            <w:vAlign w:val="center"/>
          </w:tcPr>
          <w:p w14:paraId="708AD6D4"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100,00</w:t>
            </w:r>
          </w:p>
        </w:tc>
        <w:tc>
          <w:tcPr>
            <w:tcW w:w="737" w:type="dxa"/>
            <w:vAlign w:val="center"/>
          </w:tcPr>
          <w:p w14:paraId="19607955" w14:textId="77777777" w:rsidR="00845B4B" w:rsidRPr="00C20CCF"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Pr>
                <w:rFonts w:asciiTheme="majorHAnsi" w:eastAsia="Times New Roman" w:hAnsiTheme="majorHAnsi" w:cs="Calibri Light"/>
                <w:color w:val="000000"/>
                <w:sz w:val="20"/>
                <w:szCs w:val="20"/>
                <w:lang w:val="sr-Latn-RS"/>
              </w:rPr>
              <w:t>100,00</w:t>
            </w:r>
          </w:p>
        </w:tc>
      </w:tr>
    </w:tbl>
    <w:p w14:paraId="25F83226" w14:textId="77777777" w:rsidR="00845B4B" w:rsidRPr="00331AFA" w:rsidRDefault="00845B4B" w:rsidP="00845B4B">
      <w:pPr>
        <w:jc w:val="both"/>
        <w:rPr>
          <w:rFonts w:asciiTheme="majorHAnsi" w:hAnsiTheme="majorHAnsi"/>
          <w:bCs/>
          <w:i/>
          <w:iCs/>
          <w:lang w:val="sr-Latn-RS"/>
        </w:rPr>
      </w:pPr>
      <w:r w:rsidRPr="00331AFA">
        <w:rPr>
          <w:rFonts w:asciiTheme="majorHAnsi" w:hAnsiTheme="majorHAnsi"/>
          <w:bCs/>
          <w:i/>
          <w:iCs/>
          <w:lang w:val="sr-Latn-RS"/>
        </w:rPr>
        <w:t xml:space="preserve">         Izvor: Samostalna izrada autora na osnovu podataka APR</w:t>
      </w:r>
    </w:p>
    <w:p w14:paraId="3DA89AD2" w14:textId="77777777" w:rsidR="00845B4B" w:rsidRDefault="00845B4B" w:rsidP="00845B4B">
      <w:pPr>
        <w:jc w:val="both"/>
        <w:rPr>
          <w:rFonts w:asciiTheme="majorHAnsi" w:hAnsiTheme="majorHAnsi"/>
          <w:bCs/>
          <w:sz w:val="24"/>
          <w:szCs w:val="24"/>
          <w:lang w:val="sr-Latn-RS"/>
        </w:rPr>
      </w:pPr>
    </w:p>
    <w:p w14:paraId="08483AEA" w14:textId="77777777" w:rsidR="00845B4B" w:rsidRDefault="00845B4B" w:rsidP="00845B4B">
      <w:pPr>
        <w:jc w:val="both"/>
        <w:rPr>
          <w:rFonts w:asciiTheme="majorHAnsi" w:hAnsiTheme="majorHAnsi"/>
          <w:bCs/>
          <w:sz w:val="24"/>
          <w:szCs w:val="24"/>
          <w:lang w:val="sr-Latn-RS"/>
        </w:rPr>
      </w:pPr>
      <w:r w:rsidRPr="005D6776">
        <w:rPr>
          <w:rFonts w:asciiTheme="majorHAnsi" w:hAnsiTheme="majorHAnsi"/>
          <w:bCs/>
          <w:sz w:val="24"/>
          <w:szCs w:val="24"/>
          <w:lang w:val="sr-Latn-RS"/>
        </w:rPr>
        <w:t xml:space="preserve">Na osnovu podataka o ostvarenim poslovnim prihodima privrednih </w:t>
      </w:r>
      <w:r>
        <w:rPr>
          <w:rFonts w:asciiTheme="majorHAnsi" w:hAnsiTheme="majorHAnsi"/>
          <w:bCs/>
          <w:sz w:val="24"/>
          <w:szCs w:val="24"/>
          <w:lang w:val="sr-Latn-RS"/>
        </w:rPr>
        <w:t>društava</w:t>
      </w:r>
      <w:r w:rsidRPr="005D6776">
        <w:rPr>
          <w:rFonts w:asciiTheme="majorHAnsi" w:hAnsiTheme="majorHAnsi"/>
          <w:bCs/>
          <w:sz w:val="24"/>
          <w:szCs w:val="24"/>
          <w:lang w:val="sr-Latn-RS"/>
        </w:rPr>
        <w:t xml:space="preserve"> u metalskom sektoru procenjuje se da je ukupna vrednost tržišta na kraju 2018. </w:t>
      </w:r>
      <w:r>
        <w:rPr>
          <w:rFonts w:asciiTheme="majorHAnsi" w:hAnsiTheme="majorHAnsi"/>
          <w:bCs/>
          <w:sz w:val="24"/>
          <w:szCs w:val="24"/>
          <w:lang w:val="sr-Latn-RS"/>
        </w:rPr>
        <w:t>g</w:t>
      </w:r>
      <w:r w:rsidRPr="005D6776">
        <w:rPr>
          <w:rFonts w:asciiTheme="majorHAnsi" w:hAnsiTheme="majorHAnsi"/>
          <w:bCs/>
          <w:sz w:val="24"/>
          <w:szCs w:val="24"/>
          <w:lang w:val="sr-Latn-RS"/>
        </w:rPr>
        <w:t xml:space="preserve">odine iznosila </w:t>
      </w:r>
      <w:r>
        <w:rPr>
          <w:rFonts w:asciiTheme="majorHAnsi" w:hAnsiTheme="majorHAnsi"/>
          <w:bCs/>
          <w:sz w:val="24"/>
          <w:szCs w:val="24"/>
          <w:lang w:val="sr-Latn-RS"/>
        </w:rPr>
        <w:t>6.205.420</w:t>
      </w:r>
      <w:r w:rsidRPr="005D6776">
        <w:rPr>
          <w:rFonts w:asciiTheme="majorHAnsi" w:hAnsiTheme="majorHAnsi"/>
          <w:bCs/>
          <w:sz w:val="24"/>
          <w:szCs w:val="24"/>
          <w:lang w:val="sr-Latn-RS"/>
        </w:rPr>
        <w:t xml:space="preserve"> hiljada RSD. Ukupni poslovni prihodi privrednih društava koja posluju u metalskom sektoru u 2018. godini su zabeležili rast od 1</w:t>
      </w:r>
      <w:r>
        <w:rPr>
          <w:rFonts w:asciiTheme="majorHAnsi" w:hAnsiTheme="majorHAnsi"/>
          <w:bCs/>
          <w:sz w:val="24"/>
          <w:szCs w:val="24"/>
          <w:lang w:val="sr-Latn-RS"/>
        </w:rPr>
        <w:t>6</w:t>
      </w:r>
      <w:r w:rsidRPr="005D6776">
        <w:rPr>
          <w:rFonts w:asciiTheme="majorHAnsi" w:hAnsiTheme="majorHAnsi"/>
          <w:bCs/>
          <w:sz w:val="24"/>
          <w:szCs w:val="24"/>
          <w:lang w:val="sr-Latn-RS"/>
        </w:rPr>
        <w:t>,</w:t>
      </w:r>
      <w:r>
        <w:rPr>
          <w:rFonts w:asciiTheme="majorHAnsi" w:hAnsiTheme="majorHAnsi"/>
          <w:bCs/>
          <w:sz w:val="24"/>
          <w:szCs w:val="24"/>
          <w:lang w:val="sr-Latn-RS"/>
        </w:rPr>
        <w:t>6</w:t>
      </w:r>
      <w:r w:rsidRPr="005D6776">
        <w:rPr>
          <w:rFonts w:asciiTheme="majorHAnsi" w:hAnsiTheme="majorHAnsi"/>
          <w:bCs/>
          <w:sz w:val="24"/>
          <w:szCs w:val="24"/>
          <w:lang w:val="sr-Latn-RS"/>
        </w:rPr>
        <w:t>% u odnosu na prethodnu godinu.</w:t>
      </w:r>
      <w:r>
        <w:rPr>
          <w:rFonts w:asciiTheme="majorHAnsi" w:hAnsiTheme="majorHAnsi"/>
          <w:bCs/>
          <w:sz w:val="24"/>
          <w:szCs w:val="24"/>
          <w:lang w:val="sr-Latn-RS"/>
        </w:rPr>
        <w:t xml:space="preserve"> Najveća pojedinačna tržišna učešća u obe posmatrane godine ostvarila su preduzeća T</w:t>
      </w:r>
      <w:r w:rsidRPr="00111C0E">
        <w:rPr>
          <w:rFonts w:asciiTheme="majorHAnsi" w:hAnsiTheme="majorHAnsi"/>
          <w:bCs/>
          <w:sz w:val="24"/>
          <w:szCs w:val="24"/>
          <w:lang w:val="sr-Latn-RS"/>
        </w:rPr>
        <w:t>ehnograd-inženjering</w:t>
      </w:r>
      <w:r>
        <w:rPr>
          <w:rFonts w:asciiTheme="majorHAnsi" w:hAnsiTheme="majorHAnsi"/>
          <w:bCs/>
          <w:sz w:val="24"/>
          <w:szCs w:val="24"/>
          <w:lang w:val="sr-Latn-RS"/>
        </w:rPr>
        <w:t>, R</w:t>
      </w:r>
      <w:r w:rsidRPr="00111C0E">
        <w:rPr>
          <w:rFonts w:asciiTheme="majorHAnsi" w:hAnsiTheme="majorHAnsi"/>
          <w:bCs/>
          <w:sz w:val="24"/>
          <w:szCs w:val="24"/>
          <w:lang w:val="sr-Latn-RS"/>
        </w:rPr>
        <w:t>adijator inženjering</w:t>
      </w:r>
      <w:r>
        <w:rPr>
          <w:rFonts w:asciiTheme="majorHAnsi" w:hAnsiTheme="majorHAnsi"/>
          <w:bCs/>
          <w:sz w:val="24"/>
          <w:szCs w:val="24"/>
          <w:lang w:val="sr-Latn-RS"/>
        </w:rPr>
        <w:t xml:space="preserve"> i Amiga</w:t>
      </w:r>
      <w:r w:rsidRPr="00111C0E">
        <w:rPr>
          <w:rFonts w:asciiTheme="majorHAnsi" w:hAnsiTheme="majorHAnsi"/>
          <w:bCs/>
          <w:sz w:val="24"/>
          <w:szCs w:val="24"/>
          <w:lang w:val="sr-Latn-RS"/>
        </w:rPr>
        <w:t xml:space="preserve"> (</w:t>
      </w:r>
      <w:r>
        <w:rPr>
          <w:rFonts w:asciiTheme="majorHAnsi" w:hAnsiTheme="majorHAnsi"/>
          <w:bCs/>
          <w:sz w:val="24"/>
          <w:szCs w:val="24"/>
          <w:lang w:val="sr-Latn-RS"/>
        </w:rPr>
        <w:t>41,37</w:t>
      </w:r>
      <w:r w:rsidRPr="00111C0E">
        <w:rPr>
          <w:rFonts w:asciiTheme="majorHAnsi" w:hAnsiTheme="majorHAnsi"/>
          <w:bCs/>
          <w:sz w:val="24"/>
          <w:szCs w:val="24"/>
          <w:lang w:val="sr-Latn-RS"/>
        </w:rPr>
        <w:t>%</w:t>
      </w:r>
      <w:r>
        <w:rPr>
          <w:rFonts w:asciiTheme="majorHAnsi" w:hAnsiTheme="majorHAnsi"/>
          <w:bCs/>
          <w:sz w:val="24"/>
          <w:szCs w:val="24"/>
          <w:lang w:val="sr-Latn-RS"/>
        </w:rPr>
        <w:t>, 19,72%, 17,70</w:t>
      </w:r>
      <w:r w:rsidRPr="00111C0E">
        <w:rPr>
          <w:rFonts w:asciiTheme="majorHAnsi" w:hAnsiTheme="majorHAnsi"/>
          <w:bCs/>
          <w:sz w:val="24"/>
          <w:szCs w:val="24"/>
          <w:lang w:val="sr-Latn-RS"/>
        </w:rPr>
        <w:t xml:space="preserve">% respektivno u 2018. godini i </w:t>
      </w:r>
      <w:r>
        <w:rPr>
          <w:rFonts w:asciiTheme="majorHAnsi" w:hAnsiTheme="majorHAnsi"/>
          <w:bCs/>
          <w:sz w:val="24"/>
          <w:szCs w:val="24"/>
          <w:lang w:val="sr-Latn-RS"/>
        </w:rPr>
        <w:t>35,18</w:t>
      </w:r>
      <w:r w:rsidRPr="00111C0E">
        <w:rPr>
          <w:rFonts w:asciiTheme="majorHAnsi" w:hAnsiTheme="majorHAnsi"/>
          <w:bCs/>
          <w:sz w:val="24"/>
          <w:szCs w:val="24"/>
          <w:lang w:val="sr-Latn-RS"/>
        </w:rPr>
        <w:t xml:space="preserve">% i </w:t>
      </w:r>
      <w:r>
        <w:rPr>
          <w:rFonts w:asciiTheme="majorHAnsi" w:hAnsiTheme="majorHAnsi"/>
          <w:bCs/>
          <w:sz w:val="24"/>
          <w:szCs w:val="24"/>
          <w:lang w:val="sr-Latn-RS"/>
        </w:rPr>
        <w:t>27,82</w:t>
      </w:r>
      <w:r w:rsidRPr="00111C0E">
        <w:rPr>
          <w:rFonts w:asciiTheme="majorHAnsi" w:hAnsiTheme="majorHAnsi"/>
          <w:bCs/>
          <w:sz w:val="24"/>
          <w:szCs w:val="24"/>
          <w:lang w:val="sr-Latn-RS"/>
        </w:rPr>
        <w:t>%</w:t>
      </w:r>
      <w:r>
        <w:rPr>
          <w:rFonts w:asciiTheme="majorHAnsi" w:hAnsiTheme="majorHAnsi"/>
          <w:bCs/>
          <w:sz w:val="24"/>
          <w:szCs w:val="24"/>
          <w:lang w:val="sr-Latn-RS"/>
        </w:rPr>
        <w:t>, 16,35%</w:t>
      </w:r>
      <w:r w:rsidRPr="00111C0E">
        <w:rPr>
          <w:rFonts w:asciiTheme="majorHAnsi" w:hAnsiTheme="majorHAnsi"/>
          <w:bCs/>
          <w:sz w:val="24"/>
          <w:szCs w:val="24"/>
          <w:lang w:val="sr-Latn-RS"/>
        </w:rPr>
        <w:t xml:space="preserve"> respektivno  u 2017. godini)</w:t>
      </w:r>
      <w:r>
        <w:rPr>
          <w:rFonts w:asciiTheme="majorHAnsi" w:hAnsiTheme="majorHAnsi"/>
          <w:bCs/>
          <w:sz w:val="24"/>
          <w:szCs w:val="24"/>
          <w:lang w:val="sr-Latn-RS"/>
        </w:rPr>
        <w:t>, odnosno tržišno učešće ova tri privredna društva zajedno, mereno visinom ostvarenih poslovnih prihoda, iznosi približno 79%.</w:t>
      </w:r>
    </w:p>
    <w:p w14:paraId="1258CF4F" w14:textId="77777777" w:rsidR="00845B4B" w:rsidRDefault="00845B4B" w:rsidP="00845B4B">
      <w:pPr>
        <w:jc w:val="both"/>
        <w:rPr>
          <w:rFonts w:asciiTheme="majorHAnsi" w:hAnsiTheme="majorHAnsi"/>
          <w:bCs/>
          <w:sz w:val="24"/>
          <w:szCs w:val="24"/>
          <w:lang w:val="sr-Latn-RS"/>
        </w:rPr>
      </w:pPr>
    </w:p>
    <w:p w14:paraId="7415BA40" w14:textId="77777777" w:rsidR="00845B4B" w:rsidRDefault="00845B4B" w:rsidP="00845B4B">
      <w:pPr>
        <w:jc w:val="both"/>
        <w:rPr>
          <w:rFonts w:asciiTheme="majorHAnsi" w:hAnsiTheme="majorHAnsi"/>
          <w:bCs/>
          <w:sz w:val="24"/>
          <w:szCs w:val="24"/>
          <w:lang w:val="sr-Latn-RS"/>
        </w:rPr>
      </w:pPr>
      <w:r>
        <w:rPr>
          <w:rFonts w:asciiTheme="majorHAnsi" w:hAnsiTheme="majorHAnsi"/>
          <w:bCs/>
          <w:sz w:val="24"/>
          <w:szCs w:val="24"/>
          <w:lang w:val="sr-Latn-RS"/>
        </w:rPr>
        <w:t xml:space="preserve">Tri privredna društva koja ostvaruju najveće tržišno učešće u metalskom sektoru Kraljeva osnovana su početkom 1990tih godina kao mala porodična preduzeća, a danas su preduzeća srednje veličine koja zajedno zapošljavaju 654 lica. </w:t>
      </w:r>
    </w:p>
    <w:p w14:paraId="00971E11" w14:textId="77777777" w:rsidR="00845B4B" w:rsidRDefault="00845B4B" w:rsidP="00845B4B">
      <w:pPr>
        <w:jc w:val="both"/>
        <w:rPr>
          <w:rFonts w:asciiTheme="majorHAnsi" w:hAnsiTheme="majorHAnsi"/>
          <w:bCs/>
          <w:sz w:val="24"/>
          <w:szCs w:val="24"/>
          <w:lang w:val="sr-Latn-RS"/>
        </w:rPr>
      </w:pPr>
    </w:p>
    <w:p w14:paraId="40692C8C" w14:textId="77777777" w:rsidR="00845B4B" w:rsidRDefault="00845B4B" w:rsidP="00845B4B">
      <w:pPr>
        <w:jc w:val="both"/>
        <w:rPr>
          <w:rFonts w:asciiTheme="majorHAnsi" w:hAnsiTheme="majorHAnsi"/>
          <w:bCs/>
          <w:sz w:val="24"/>
          <w:szCs w:val="24"/>
          <w:lang w:val="sr-Latn-RS"/>
        </w:rPr>
      </w:pPr>
      <w:r>
        <w:rPr>
          <w:rFonts w:asciiTheme="majorHAnsi" w:hAnsiTheme="majorHAnsi"/>
          <w:bCs/>
          <w:sz w:val="24"/>
          <w:szCs w:val="24"/>
          <w:lang w:val="sr-Latn-RS"/>
        </w:rPr>
        <w:t xml:space="preserve">Poslovna orijentacija preduzeća sa najvećim potencijalom u sektoru sagledana je sa aspekta strukture poslovnih prihoda. </w:t>
      </w:r>
      <w:r w:rsidRPr="00347EB9">
        <w:rPr>
          <w:rFonts w:asciiTheme="majorHAnsi" w:hAnsiTheme="majorHAnsi"/>
          <w:bCs/>
          <w:sz w:val="24"/>
          <w:szCs w:val="24"/>
          <w:lang w:val="sr-Latn-RS"/>
        </w:rPr>
        <w:t>U strukturi poslovnih prihoda</w:t>
      </w:r>
      <w:r>
        <w:rPr>
          <w:rFonts w:asciiTheme="majorHAnsi" w:hAnsiTheme="majorHAnsi"/>
          <w:bCs/>
          <w:sz w:val="24"/>
          <w:szCs w:val="24"/>
          <w:lang w:val="sr-Latn-RS"/>
        </w:rPr>
        <w:t xml:space="preserve"> preduzeća Tehnograd inženjering</w:t>
      </w:r>
      <w:r w:rsidRPr="00347EB9">
        <w:rPr>
          <w:rFonts w:asciiTheme="majorHAnsi" w:hAnsiTheme="majorHAnsi"/>
          <w:bCs/>
          <w:sz w:val="24"/>
          <w:szCs w:val="24"/>
          <w:lang w:val="sr-Latn-RS"/>
        </w:rPr>
        <w:t xml:space="preserve"> dominiraju prihodi od prodaje</w:t>
      </w:r>
      <w:r>
        <w:rPr>
          <w:rFonts w:asciiTheme="majorHAnsi" w:hAnsiTheme="majorHAnsi"/>
          <w:bCs/>
          <w:sz w:val="24"/>
          <w:szCs w:val="24"/>
          <w:lang w:val="sr-Latn-RS"/>
        </w:rPr>
        <w:t xml:space="preserve"> roba i prihodi od prodaje proizvoda i usluga, a u okviru njih prihodi od prodaje roba i prihodi od prodaje proizvoda i usluga</w:t>
      </w:r>
      <w:r w:rsidRPr="00347EB9">
        <w:rPr>
          <w:rFonts w:asciiTheme="majorHAnsi" w:hAnsiTheme="majorHAnsi"/>
          <w:bCs/>
          <w:sz w:val="24"/>
          <w:szCs w:val="24"/>
          <w:lang w:val="sr-Latn-RS"/>
        </w:rPr>
        <w:t xml:space="preserve"> na domaćem tržištu</w:t>
      </w:r>
      <w:r>
        <w:rPr>
          <w:rFonts w:asciiTheme="majorHAnsi" w:hAnsiTheme="majorHAnsi"/>
          <w:bCs/>
          <w:sz w:val="24"/>
          <w:szCs w:val="24"/>
          <w:lang w:val="sr-Latn-RS"/>
        </w:rPr>
        <w:t xml:space="preserve"> što ukazuje da je prilikom realizacije svojih poslovnih aktivnosti ono dominantno orijentisano na domaće tržište. U strukturi poslovnih prihoda preduzeća Radijator inženjering najzastupljeniji su prihodi od prodaje proizvoda i usluga, a u okviru njih prihodi od prodaje gotovih proizvoda i usluga na inostranom tržištu što govori u prilog izvoznoj orijentaciji ovog preduzeća. Što se tiče strukture poslovnih prihoda preduzeća Amiga, najveće učešće ostvaruju prihodi od prodaje proizvoda i usluga na domaćem tržištu.</w:t>
      </w:r>
    </w:p>
    <w:p w14:paraId="1DDEBD72" w14:textId="77777777" w:rsidR="00845B4B" w:rsidRDefault="00845B4B" w:rsidP="00845B4B">
      <w:pPr>
        <w:jc w:val="both"/>
        <w:rPr>
          <w:rFonts w:asciiTheme="majorHAnsi" w:hAnsiTheme="majorHAnsi"/>
          <w:bCs/>
          <w:sz w:val="24"/>
          <w:szCs w:val="24"/>
          <w:lang w:val="sr-Latn-RS"/>
        </w:rPr>
      </w:pPr>
    </w:p>
    <w:p w14:paraId="4B6F0EBB" w14:textId="718E6C6E" w:rsidR="00845B4B" w:rsidRDefault="00845B4B" w:rsidP="00845B4B">
      <w:pPr>
        <w:jc w:val="both"/>
        <w:rPr>
          <w:rFonts w:asciiTheme="majorHAnsi" w:hAnsiTheme="majorHAnsi"/>
          <w:bCs/>
          <w:sz w:val="24"/>
          <w:szCs w:val="24"/>
          <w:lang w:val="sr-Latn-RS"/>
        </w:rPr>
      </w:pPr>
      <w:r>
        <w:rPr>
          <w:rFonts w:asciiTheme="majorHAnsi" w:hAnsiTheme="majorHAnsi"/>
          <w:bCs/>
          <w:sz w:val="24"/>
          <w:szCs w:val="24"/>
          <w:lang w:val="sr-Latn-RS"/>
        </w:rPr>
        <w:t xml:space="preserve">U pogledu nabavke sirovina i repromaterijala, preduzeća se prevashodno oslanjaju na dobavljače iz zemlje. Naime, u strukturi obaveza iz poslovanja, najveće učešće obaveza prema dobavljačima iz zemlje je evidentirano u preduzećima Radijator inženjering i Amiga, a obaveza prema dobavljačima iz inostranstva u strukturi obaveza iz poslovanja preduzeća Tehnograd-inženjering. </w:t>
      </w:r>
    </w:p>
    <w:p w14:paraId="7E94EC41" w14:textId="77777777" w:rsidR="00845B4B" w:rsidRDefault="00845B4B" w:rsidP="00845B4B">
      <w:pPr>
        <w:jc w:val="both"/>
        <w:rPr>
          <w:rFonts w:asciiTheme="majorHAnsi" w:hAnsiTheme="majorHAnsi"/>
          <w:bCs/>
          <w:sz w:val="24"/>
          <w:szCs w:val="24"/>
          <w:lang w:val="sr-Latn-RS"/>
        </w:rPr>
      </w:pPr>
      <w:r>
        <w:rPr>
          <w:rFonts w:asciiTheme="majorHAnsi" w:hAnsiTheme="majorHAnsi"/>
          <w:bCs/>
          <w:sz w:val="24"/>
          <w:szCs w:val="24"/>
          <w:lang w:val="sr-Latn-RS"/>
        </w:rPr>
        <w:lastRenderedPageBreak/>
        <w:t>Osnovni poslovni podaci o privrednim društvima u metalskom sektoru koja ostvaruju najveće tržišno učešće prikazani su u narednoj tabeli.</w:t>
      </w:r>
    </w:p>
    <w:p w14:paraId="32386F07" w14:textId="77777777" w:rsidR="00845B4B" w:rsidRDefault="00845B4B" w:rsidP="00845B4B">
      <w:pPr>
        <w:jc w:val="both"/>
        <w:rPr>
          <w:rFonts w:asciiTheme="majorHAnsi" w:hAnsiTheme="majorHAnsi"/>
          <w:bCs/>
          <w:sz w:val="24"/>
          <w:szCs w:val="24"/>
          <w:lang w:val="sr-Latn-RS"/>
        </w:rPr>
      </w:pPr>
    </w:p>
    <w:p w14:paraId="3A082B4C" w14:textId="29202B73" w:rsidR="00845B4B" w:rsidRDefault="00845B4B" w:rsidP="00845B4B">
      <w:pPr>
        <w:jc w:val="center"/>
        <w:rPr>
          <w:rFonts w:asciiTheme="majorHAnsi" w:hAnsiTheme="majorHAnsi"/>
          <w:b/>
          <w:i/>
          <w:iCs/>
          <w:sz w:val="24"/>
          <w:szCs w:val="24"/>
          <w:lang w:val="sr-Latn-RS"/>
        </w:rPr>
      </w:pPr>
      <w:r w:rsidRPr="004F3E1C">
        <w:rPr>
          <w:rFonts w:asciiTheme="majorHAnsi" w:hAnsiTheme="majorHAnsi"/>
          <w:b/>
          <w:i/>
          <w:iCs/>
          <w:sz w:val="24"/>
          <w:szCs w:val="24"/>
          <w:lang w:val="sr-Latn-RS"/>
        </w:rPr>
        <w:t>Tabela: Poslovni podaci o privrednim društvima sa najvećim tržišnim učešćem</w:t>
      </w:r>
    </w:p>
    <w:p w14:paraId="522F985E" w14:textId="77777777" w:rsidR="00DC57C6" w:rsidRPr="004F3E1C" w:rsidRDefault="00DC57C6" w:rsidP="00845B4B">
      <w:pPr>
        <w:jc w:val="center"/>
        <w:rPr>
          <w:rFonts w:asciiTheme="majorHAnsi" w:hAnsiTheme="majorHAnsi"/>
          <w:b/>
          <w:i/>
          <w:iCs/>
          <w:sz w:val="24"/>
          <w:szCs w:val="24"/>
          <w:lang w:val="sr-Latn-RS"/>
        </w:rPr>
      </w:pPr>
    </w:p>
    <w:tbl>
      <w:tblPr>
        <w:tblStyle w:val="GridTable4-Accent61"/>
        <w:tblpPr w:leftFromText="180" w:rightFromText="180" w:vertAnchor="text" w:tblpXSpec="center" w:tblpY="1"/>
        <w:tblOverlap w:val="never"/>
        <w:tblW w:w="9350" w:type="dxa"/>
        <w:tblLook w:val="04A0" w:firstRow="1" w:lastRow="0" w:firstColumn="1" w:lastColumn="0" w:noHBand="0" w:noVBand="1"/>
      </w:tblPr>
      <w:tblGrid>
        <w:gridCol w:w="474"/>
        <w:gridCol w:w="1509"/>
        <w:gridCol w:w="1546"/>
        <w:gridCol w:w="1400"/>
        <w:gridCol w:w="2231"/>
        <w:gridCol w:w="2190"/>
      </w:tblGrid>
      <w:tr w:rsidR="00845B4B" w:rsidRPr="00773ED4" w14:paraId="69D4E2A4" w14:textId="77777777" w:rsidTr="00556503">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73" w:type="dxa"/>
            <w:vAlign w:val="center"/>
            <w:hideMark/>
          </w:tcPr>
          <w:p w14:paraId="6671CE96" w14:textId="77777777" w:rsidR="00845B4B" w:rsidRPr="00773ED4" w:rsidRDefault="00845B4B" w:rsidP="00556503">
            <w:pPr>
              <w:rPr>
                <w:rFonts w:asciiTheme="majorHAnsi" w:eastAsia="Times New Roman" w:hAnsiTheme="majorHAnsi" w:cs="Calibri Light"/>
                <w:bCs w:val="0"/>
                <w:color w:val="000000"/>
                <w:sz w:val="20"/>
                <w:szCs w:val="20"/>
                <w:lang w:val="sr-Latn-RS"/>
              </w:rPr>
            </w:pPr>
            <w:r w:rsidRPr="00773ED4">
              <w:rPr>
                <w:rFonts w:asciiTheme="majorHAnsi" w:eastAsia="Times New Roman" w:hAnsiTheme="majorHAnsi" w:cs="Calibri Light"/>
                <w:bCs w:val="0"/>
                <w:color w:val="000000"/>
                <w:sz w:val="20"/>
                <w:szCs w:val="20"/>
                <w:lang w:val="sr-Latn-RS"/>
              </w:rPr>
              <w:t>R. br.</w:t>
            </w:r>
          </w:p>
        </w:tc>
        <w:tc>
          <w:tcPr>
            <w:tcW w:w="1365" w:type="dxa"/>
            <w:vAlign w:val="center"/>
            <w:hideMark/>
          </w:tcPr>
          <w:p w14:paraId="370F3160" w14:textId="77777777" w:rsidR="00845B4B" w:rsidRPr="00773ED4"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773ED4">
              <w:rPr>
                <w:rFonts w:asciiTheme="majorHAnsi" w:eastAsia="Times New Roman" w:hAnsiTheme="majorHAnsi" w:cs="Calibri Light"/>
                <w:bCs w:val="0"/>
                <w:color w:val="000000"/>
                <w:sz w:val="20"/>
                <w:szCs w:val="20"/>
                <w:lang w:val="sr-Latn-RS"/>
              </w:rPr>
              <w:t>POSLOVNO IME</w:t>
            </w:r>
          </w:p>
        </w:tc>
        <w:tc>
          <w:tcPr>
            <w:tcW w:w="1580" w:type="dxa"/>
          </w:tcPr>
          <w:p w14:paraId="5CE60465" w14:textId="77777777" w:rsidR="00845B4B" w:rsidRPr="00773ED4"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773ED4">
              <w:rPr>
                <w:rFonts w:asciiTheme="majorHAnsi" w:eastAsia="Times New Roman" w:hAnsiTheme="majorHAnsi" w:cs="Calibri Light"/>
                <w:bCs w:val="0"/>
                <w:color w:val="000000"/>
                <w:sz w:val="20"/>
                <w:szCs w:val="20"/>
                <w:lang w:val="sr-Latn-RS"/>
              </w:rPr>
              <w:t>GODINA OSNIVANJA</w:t>
            </w:r>
          </w:p>
        </w:tc>
        <w:tc>
          <w:tcPr>
            <w:tcW w:w="1400" w:type="dxa"/>
            <w:vAlign w:val="center"/>
            <w:hideMark/>
          </w:tcPr>
          <w:p w14:paraId="7F436C55" w14:textId="77777777" w:rsidR="00845B4B" w:rsidRPr="00773ED4"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773ED4">
              <w:rPr>
                <w:rFonts w:asciiTheme="majorHAnsi" w:eastAsia="Times New Roman" w:hAnsiTheme="majorHAnsi" w:cs="Calibri Light"/>
                <w:bCs w:val="0"/>
                <w:color w:val="000000"/>
                <w:sz w:val="20"/>
                <w:szCs w:val="20"/>
                <w:lang w:val="sr-Latn-RS"/>
              </w:rPr>
              <w:t>BROJ ZAPOSLENIH</w:t>
            </w:r>
          </w:p>
        </w:tc>
        <w:tc>
          <w:tcPr>
            <w:tcW w:w="2281" w:type="dxa"/>
            <w:vAlign w:val="center"/>
          </w:tcPr>
          <w:p w14:paraId="589FEA52" w14:textId="77777777" w:rsidR="00845B4B" w:rsidRPr="00773ED4"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773ED4">
              <w:rPr>
                <w:rFonts w:asciiTheme="majorHAnsi" w:eastAsia="Times New Roman" w:hAnsiTheme="majorHAnsi" w:cs="Calibri Light"/>
                <w:bCs w:val="0"/>
                <w:color w:val="000000"/>
                <w:sz w:val="20"/>
                <w:szCs w:val="20"/>
                <w:lang w:val="sr-Latn-RS"/>
              </w:rPr>
              <w:t>DELATNOST</w:t>
            </w:r>
          </w:p>
        </w:tc>
        <w:tc>
          <w:tcPr>
            <w:tcW w:w="2251" w:type="dxa"/>
          </w:tcPr>
          <w:p w14:paraId="09ED25EE" w14:textId="77777777" w:rsidR="00845B4B" w:rsidRPr="00773ED4" w:rsidRDefault="00845B4B" w:rsidP="005565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Light"/>
                <w:bCs w:val="0"/>
                <w:color w:val="000000"/>
                <w:sz w:val="20"/>
                <w:szCs w:val="20"/>
                <w:lang w:val="sr-Latn-RS"/>
              </w:rPr>
            </w:pPr>
            <w:r w:rsidRPr="00773ED4">
              <w:rPr>
                <w:rFonts w:asciiTheme="majorHAnsi" w:eastAsia="Times New Roman" w:hAnsiTheme="majorHAnsi" w:cs="Calibri Light"/>
                <w:bCs w:val="0"/>
                <w:color w:val="000000"/>
                <w:sz w:val="20"/>
                <w:szCs w:val="20"/>
                <w:lang w:val="sr-Latn-RS"/>
              </w:rPr>
              <w:t>STANDARDI KVALITETA</w:t>
            </w:r>
          </w:p>
        </w:tc>
      </w:tr>
      <w:tr w:rsidR="00845B4B" w:rsidRPr="00773ED4" w14:paraId="4415FFA1"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73" w:type="dxa"/>
            <w:noWrap/>
            <w:vAlign w:val="center"/>
            <w:hideMark/>
          </w:tcPr>
          <w:p w14:paraId="27079CD9" w14:textId="77777777" w:rsidR="00845B4B" w:rsidRPr="00773ED4" w:rsidRDefault="00845B4B" w:rsidP="00556503">
            <w:pPr>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1.</w:t>
            </w:r>
          </w:p>
        </w:tc>
        <w:tc>
          <w:tcPr>
            <w:tcW w:w="1365" w:type="dxa"/>
            <w:vAlign w:val="center"/>
            <w:hideMark/>
          </w:tcPr>
          <w:p w14:paraId="6A19008E"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DOO ZA PROIZVODNJU, TRGOVINU I USLUGE TEHNOGRAD-INŽENJERING KRALJEVO</w:t>
            </w:r>
          </w:p>
        </w:tc>
        <w:tc>
          <w:tcPr>
            <w:tcW w:w="1580" w:type="dxa"/>
            <w:vAlign w:val="center"/>
          </w:tcPr>
          <w:p w14:paraId="5C372B9D" w14:textId="77777777" w:rsidR="00845B4B" w:rsidRPr="00773ED4"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1992.</w:t>
            </w:r>
          </w:p>
        </w:tc>
        <w:tc>
          <w:tcPr>
            <w:tcW w:w="1400" w:type="dxa"/>
            <w:noWrap/>
            <w:vAlign w:val="center"/>
            <w:hideMark/>
          </w:tcPr>
          <w:p w14:paraId="4B9112AE" w14:textId="77777777" w:rsidR="00845B4B" w:rsidRPr="00773ED4"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70</w:t>
            </w:r>
          </w:p>
        </w:tc>
        <w:tc>
          <w:tcPr>
            <w:tcW w:w="2281" w:type="dxa"/>
            <w:vAlign w:val="center"/>
          </w:tcPr>
          <w:p w14:paraId="17868597"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 xml:space="preserve">Proizvodnja armaturnih mreža svih vrsta, </w:t>
            </w:r>
            <w:r w:rsidRPr="00766162">
              <w:rPr>
                <w:rFonts w:asciiTheme="majorHAnsi" w:hAnsiTheme="majorHAnsi"/>
                <w:sz w:val="20"/>
                <w:szCs w:val="20"/>
                <w:lang w:val="sr-Latn-RS"/>
              </w:rPr>
              <w:t xml:space="preserve"> </w:t>
            </w:r>
            <w:r w:rsidRPr="00773ED4">
              <w:rPr>
                <w:rFonts w:asciiTheme="majorHAnsi" w:eastAsia="Times New Roman" w:hAnsiTheme="majorHAnsi" w:cs="Calibri Light"/>
                <w:color w:val="000000"/>
                <w:sz w:val="20"/>
                <w:szCs w:val="20"/>
                <w:lang w:val="sr-Latn-RS"/>
              </w:rPr>
              <w:t xml:space="preserve">Proizvodnja rešetkastih nosača-binora, </w:t>
            </w:r>
            <w:r w:rsidRPr="00766162">
              <w:rPr>
                <w:rFonts w:asciiTheme="majorHAnsi" w:hAnsiTheme="majorHAnsi"/>
                <w:sz w:val="20"/>
                <w:szCs w:val="20"/>
                <w:lang w:val="sr-Latn-RS"/>
              </w:rPr>
              <w:t xml:space="preserve"> o</w:t>
            </w:r>
            <w:r w:rsidRPr="00773ED4">
              <w:rPr>
                <w:rFonts w:asciiTheme="majorHAnsi" w:eastAsia="Times New Roman" w:hAnsiTheme="majorHAnsi" w:cs="Calibri Light"/>
                <w:color w:val="000000"/>
                <w:sz w:val="20"/>
                <w:szCs w:val="20"/>
                <w:lang w:val="sr-Latn-RS"/>
              </w:rPr>
              <w:t>brada betonskog gvožđa po datoj specifikaciji,</w:t>
            </w:r>
          </w:p>
          <w:p w14:paraId="1EBFA64F"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trgovina betonskim gvožđem - glatkim i rebrastim</w:t>
            </w:r>
          </w:p>
        </w:tc>
        <w:tc>
          <w:tcPr>
            <w:tcW w:w="2251" w:type="dxa"/>
            <w:vAlign w:val="center"/>
          </w:tcPr>
          <w:p w14:paraId="395BDDDF"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SRPS ISO 9001:2015,</w:t>
            </w:r>
          </w:p>
          <w:p w14:paraId="145B7E32"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Sertifikat o akreditaciji Laboratorije od ATS-a,</w:t>
            </w:r>
          </w:p>
          <w:p w14:paraId="1504F0E6"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Sertifikat o usaglašenosti proizvoda po zahtevima za čelik za armiranje</w:t>
            </w:r>
          </w:p>
          <w:p w14:paraId="799A6BE3"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betona(sl.glasnik RS br. 35/15 i 44/16) i zahtevima standarda</w:t>
            </w:r>
          </w:p>
          <w:p w14:paraId="3429D67B"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 xml:space="preserve">SRPS EN </w:t>
            </w:r>
          </w:p>
        </w:tc>
      </w:tr>
      <w:tr w:rsidR="00845B4B" w:rsidRPr="001860FD" w14:paraId="5F9E984F" w14:textId="77777777" w:rsidTr="00556503">
        <w:trPr>
          <w:trHeight w:val="472"/>
        </w:trPr>
        <w:tc>
          <w:tcPr>
            <w:cnfStyle w:val="001000000000" w:firstRow="0" w:lastRow="0" w:firstColumn="1" w:lastColumn="0" w:oddVBand="0" w:evenVBand="0" w:oddHBand="0" w:evenHBand="0" w:firstRowFirstColumn="0" w:firstRowLastColumn="0" w:lastRowFirstColumn="0" w:lastRowLastColumn="0"/>
            <w:tcW w:w="473" w:type="dxa"/>
            <w:noWrap/>
            <w:vAlign w:val="center"/>
          </w:tcPr>
          <w:p w14:paraId="1AFCA041" w14:textId="77777777" w:rsidR="00845B4B" w:rsidRPr="00773ED4" w:rsidRDefault="00845B4B" w:rsidP="00556503">
            <w:pPr>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2.</w:t>
            </w:r>
          </w:p>
        </w:tc>
        <w:tc>
          <w:tcPr>
            <w:tcW w:w="1365" w:type="dxa"/>
            <w:vAlign w:val="center"/>
          </w:tcPr>
          <w:p w14:paraId="689C8C24"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DOO ZA PROIZVODNJU, PROMET I USLUGE AMIGA, KRALJEVO</w:t>
            </w:r>
          </w:p>
        </w:tc>
        <w:tc>
          <w:tcPr>
            <w:tcW w:w="1580" w:type="dxa"/>
            <w:vAlign w:val="center"/>
          </w:tcPr>
          <w:p w14:paraId="58B93990" w14:textId="77777777" w:rsidR="00845B4B" w:rsidRPr="00773ED4"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1990.</w:t>
            </w:r>
          </w:p>
        </w:tc>
        <w:tc>
          <w:tcPr>
            <w:tcW w:w="1400" w:type="dxa"/>
            <w:noWrap/>
            <w:vAlign w:val="center"/>
          </w:tcPr>
          <w:p w14:paraId="54E22626" w14:textId="77777777" w:rsidR="00845B4B" w:rsidRPr="00773ED4" w:rsidRDefault="00845B4B" w:rsidP="005565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218</w:t>
            </w:r>
          </w:p>
        </w:tc>
        <w:tc>
          <w:tcPr>
            <w:tcW w:w="2281" w:type="dxa"/>
            <w:vAlign w:val="center"/>
          </w:tcPr>
          <w:p w14:paraId="02DE5BAC" w14:textId="0C5FBF7D"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 xml:space="preserve">Stubovi za javno i reflektorsko osvetljenje, </w:t>
            </w:r>
            <w:r w:rsidRPr="00766162">
              <w:rPr>
                <w:rFonts w:asciiTheme="majorHAnsi" w:hAnsiTheme="majorHAnsi"/>
                <w:sz w:val="20"/>
                <w:szCs w:val="20"/>
                <w:lang w:val="sr-Latn-RS"/>
              </w:rPr>
              <w:t xml:space="preserve"> </w:t>
            </w:r>
            <w:r w:rsidRPr="00773ED4">
              <w:rPr>
                <w:rFonts w:asciiTheme="majorHAnsi" w:eastAsia="Times New Roman" w:hAnsiTheme="majorHAnsi" w:cs="Calibri Light"/>
                <w:color w:val="000000"/>
                <w:sz w:val="20"/>
                <w:szCs w:val="20"/>
                <w:lang w:val="sr-Latn-RS"/>
              </w:rPr>
              <w:t xml:space="preserve">dalekovodni i telekomunikacioni stubovi, </w:t>
            </w:r>
            <w:r w:rsidRPr="00766162">
              <w:rPr>
                <w:rFonts w:asciiTheme="majorHAnsi" w:hAnsiTheme="majorHAnsi"/>
                <w:sz w:val="20"/>
                <w:szCs w:val="20"/>
                <w:lang w:val="sr-Latn-RS"/>
              </w:rPr>
              <w:t xml:space="preserve"> </w:t>
            </w:r>
            <w:r w:rsidRPr="00773ED4">
              <w:rPr>
                <w:rFonts w:asciiTheme="majorHAnsi" w:eastAsia="Times New Roman" w:hAnsiTheme="majorHAnsi" w:cs="Calibri Light"/>
                <w:color w:val="000000"/>
                <w:sz w:val="20"/>
                <w:szCs w:val="20"/>
                <w:lang w:val="sr-Latn-RS"/>
              </w:rPr>
              <w:t xml:space="preserve">čelično rešetkaste konstrukcije, </w:t>
            </w:r>
            <w:r w:rsidRPr="00766162">
              <w:rPr>
                <w:rFonts w:asciiTheme="majorHAnsi" w:hAnsiTheme="majorHAnsi"/>
                <w:sz w:val="20"/>
                <w:szCs w:val="20"/>
                <w:lang w:val="sr-Latn-RS"/>
              </w:rPr>
              <w:t xml:space="preserve"> </w:t>
            </w:r>
            <w:r w:rsidRPr="00773ED4">
              <w:rPr>
                <w:rFonts w:asciiTheme="majorHAnsi" w:eastAsia="Times New Roman" w:hAnsiTheme="majorHAnsi" w:cs="Calibri Light"/>
                <w:color w:val="000000"/>
                <w:sz w:val="20"/>
                <w:szCs w:val="20"/>
                <w:lang w:val="sr-Latn-RS"/>
              </w:rPr>
              <w:t>dekorativno osvetljenje i oprema</w:t>
            </w:r>
            <w:r w:rsidR="005E6B74">
              <w:rPr>
                <w:rFonts w:asciiTheme="majorHAnsi" w:eastAsia="Times New Roman" w:hAnsiTheme="majorHAnsi" w:cs="Calibri Light"/>
                <w:color w:val="000000"/>
                <w:sz w:val="20"/>
                <w:szCs w:val="20"/>
                <w:lang w:val="sr-Latn-RS"/>
              </w:rPr>
              <w:t xml:space="preserve"> za parkove</w:t>
            </w:r>
          </w:p>
        </w:tc>
        <w:tc>
          <w:tcPr>
            <w:tcW w:w="2251" w:type="dxa"/>
            <w:vAlign w:val="center"/>
          </w:tcPr>
          <w:p w14:paraId="276F7D20"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ISO 9001:2008</w:t>
            </w:r>
          </w:p>
          <w:p w14:paraId="7B1FEB79"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ISO 14001:2004</w:t>
            </w:r>
          </w:p>
          <w:p w14:paraId="1299704E"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OHSAS 18001:2007</w:t>
            </w:r>
          </w:p>
          <w:p w14:paraId="237610D1"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CE ZNAK PREMA EN-40</w:t>
            </w:r>
          </w:p>
          <w:p w14:paraId="036FE969"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EN ISO 384-2</w:t>
            </w:r>
          </w:p>
          <w:p w14:paraId="775A1F8F"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EN-1090-2 EXC 3</w:t>
            </w:r>
          </w:p>
          <w:p w14:paraId="5779968D"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GOST-R</w:t>
            </w:r>
          </w:p>
          <w:p w14:paraId="6E9184BF" w14:textId="77777777" w:rsidR="00845B4B" w:rsidRPr="00773ED4" w:rsidRDefault="00845B4B" w:rsidP="0055650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ISO 26000</w:t>
            </w:r>
          </w:p>
        </w:tc>
      </w:tr>
      <w:tr w:rsidR="00845B4B" w:rsidRPr="00773ED4" w14:paraId="0B02F043" w14:textId="77777777" w:rsidTr="005565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73" w:type="dxa"/>
            <w:noWrap/>
            <w:vAlign w:val="center"/>
          </w:tcPr>
          <w:p w14:paraId="6245F187" w14:textId="77777777" w:rsidR="00845B4B" w:rsidRPr="00773ED4" w:rsidRDefault="00845B4B" w:rsidP="00556503">
            <w:pPr>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3.</w:t>
            </w:r>
          </w:p>
        </w:tc>
        <w:tc>
          <w:tcPr>
            <w:tcW w:w="1365" w:type="dxa"/>
            <w:vAlign w:val="center"/>
          </w:tcPr>
          <w:p w14:paraId="304FB849"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DOO ZA PROIZVODNJU, TRGOVINU I USLUGE RADIJATOR INŽENJERING KRALJEVO</w:t>
            </w:r>
          </w:p>
        </w:tc>
        <w:tc>
          <w:tcPr>
            <w:tcW w:w="1580" w:type="dxa"/>
            <w:vAlign w:val="center"/>
          </w:tcPr>
          <w:p w14:paraId="7D5DA61A" w14:textId="77777777" w:rsidR="00845B4B" w:rsidRPr="00773ED4"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1991.</w:t>
            </w:r>
          </w:p>
        </w:tc>
        <w:tc>
          <w:tcPr>
            <w:tcW w:w="1400" w:type="dxa"/>
            <w:noWrap/>
            <w:vAlign w:val="center"/>
          </w:tcPr>
          <w:p w14:paraId="0CBA2EA2" w14:textId="77777777" w:rsidR="00845B4B" w:rsidRPr="00773ED4" w:rsidRDefault="00845B4B" w:rsidP="0055650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366</w:t>
            </w:r>
          </w:p>
        </w:tc>
        <w:tc>
          <w:tcPr>
            <w:tcW w:w="2281" w:type="dxa"/>
            <w:vAlign w:val="center"/>
          </w:tcPr>
          <w:p w14:paraId="5D9BA1A4"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 xml:space="preserve">Montaža i održavanje centralnog grejanja, proizvodnja kotlova, sečenje limova </w:t>
            </w:r>
          </w:p>
        </w:tc>
        <w:tc>
          <w:tcPr>
            <w:tcW w:w="2251" w:type="dxa"/>
            <w:vAlign w:val="center"/>
          </w:tcPr>
          <w:p w14:paraId="3694F189" w14:textId="77777777" w:rsidR="00845B4B" w:rsidRPr="00773ED4" w:rsidRDefault="00845B4B" w:rsidP="0055650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Light"/>
                <w:color w:val="000000"/>
                <w:sz w:val="20"/>
                <w:szCs w:val="20"/>
                <w:lang w:val="sr-Latn-RS"/>
              </w:rPr>
            </w:pPr>
            <w:r w:rsidRPr="00773ED4">
              <w:rPr>
                <w:rFonts w:asciiTheme="majorHAnsi" w:eastAsia="Times New Roman" w:hAnsiTheme="majorHAnsi" w:cs="Calibri Light"/>
                <w:color w:val="000000"/>
                <w:sz w:val="20"/>
                <w:szCs w:val="20"/>
                <w:lang w:val="sr-Latn-RS"/>
              </w:rPr>
              <w:t>ISO 9001:2008</w:t>
            </w:r>
          </w:p>
        </w:tc>
      </w:tr>
    </w:tbl>
    <w:p w14:paraId="0AC7E581" w14:textId="77777777" w:rsidR="00845B4B" w:rsidRPr="004F3E1C" w:rsidRDefault="00845B4B" w:rsidP="00845B4B">
      <w:pPr>
        <w:jc w:val="both"/>
        <w:rPr>
          <w:rFonts w:asciiTheme="majorHAnsi" w:hAnsiTheme="majorHAnsi"/>
          <w:bCs/>
          <w:i/>
          <w:iCs/>
          <w:lang w:val="sr-Latn-RS"/>
        </w:rPr>
      </w:pPr>
      <w:r w:rsidRPr="004F3E1C">
        <w:rPr>
          <w:rFonts w:asciiTheme="majorHAnsi" w:hAnsiTheme="majorHAnsi"/>
          <w:bCs/>
          <w:i/>
          <w:iCs/>
          <w:lang w:val="sr-Latn-RS"/>
        </w:rPr>
        <w:t>Izvor: Samostalna izrada autora na osnovu podataka APR i zvaničnih web stranica privrednih društava</w:t>
      </w:r>
    </w:p>
    <w:p w14:paraId="333C1952" w14:textId="75CA8045" w:rsidR="00845B4B" w:rsidRDefault="00845B4B" w:rsidP="00EC21AD">
      <w:pPr>
        <w:rPr>
          <w:lang w:val="sr-Latn-RS"/>
        </w:rPr>
      </w:pPr>
    </w:p>
    <w:p w14:paraId="62D2883A" w14:textId="77777777" w:rsidR="005E6B74" w:rsidRDefault="005E6B74" w:rsidP="005E6B74">
      <w:pPr>
        <w:jc w:val="both"/>
        <w:rPr>
          <w:rFonts w:asciiTheme="majorHAnsi" w:hAnsiTheme="majorHAnsi"/>
          <w:bCs/>
          <w:sz w:val="24"/>
          <w:szCs w:val="24"/>
          <w:lang w:val="sr-Latn-RS"/>
        </w:rPr>
      </w:pPr>
      <w:r>
        <w:rPr>
          <w:rFonts w:asciiTheme="majorHAnsi" w:hAnsiTheme="majorHAnsi"/>
          <w:bCs/>
          <w:sz w:val="24"/>
          <w:szCs w:val="24"/>
          <w:lang w:val="sr-Latn-RS"/>
        </w:rPr>
        <w:t xml:space="preserve">Analiza tržišnog učešća pokazuje da je metalski sektor u privredi Kraljeva visoko koncentrisan, odnosno da je potencijalni rast determinisan budućim investicionim aktivnostima malog broja preduzeća koja su uprkos brojnim poteškoćama konkurentna na tržištu. </w:t>
      </w:r>
    </w:p>
    <w:p w14:paraId="1D32157E" w14:textId="24A4F634" w:rsidR="00DC57C6" w:rsidRDefault="00DC57C6" w:rsidP="00EC21AD">
      <w:pPr>
        <w:rPr>
          <w:lang w:val="sr-Latn-RS"/>
        </w:rPr>
      </w:pPr>
    </w:p>
    <w:p w14:paraId="6785EB46" w14:textId="179FDA16" w:rsidR="00866F4C" w:rsidRDefault="00866F4C" w:rsidP="00EC21AD">
      <w:pPr>
        <w:rPr>
          <w:lang w:val="sr-Latn-RS"/>
        </w:rPr>
      </w:pPr>
    </w:p>
    <w:p w14:paraId="6A7E48EB" w14:textId="6F800268" w:rsidR="00866F4C" w:rsidRDefault="00866F4C" w:rsidP="00EC21AD">
      <w:pPr>
        <w:rPr>
          <w:lang w:val="sr-Latn-RS"/>
        </w:rPr>
      </w:pPr>
    </w:p>
    <w:p w14:paraId="1CE94C2A" w14:textId="41B8B12E" w:rsidR="00866F4C" w:rsidRDefault="00866F4C" w:rsidP="00EC21AD">
      <w:pPr>
        <w:rPr>
          <w:lang w:val="sr-Latn-RS"/>
        </w:rPr>
      </w:pPr>
    </w:p>
    <w:p w14:paraId="6572179D" w14:textId="1EA30E00" w:rsidR="00866F4C" w:rsidRDefault="00866F4C" w:rsidP="00EC21AD">
      <w:pPr>
        <w:rPr>
          <w:lang w:val="sr-Latn-RS"/>
        </w:rPr>
      </w:pPr>
    </w:p>
    <w:p w14:paraId="705CEA37" w14:textId="6E3A4376" w:rsidR="00866F4C" w:rsidRDefault="00866F4C" w:rsidP="00EC21AD">
      <w:pPr>
        <w:rPr>
          <w:lang w:val="sr-Latn-RS"/>
        </w:rPr>
      </w:pPr>
    </w:p>
    <w:p w14:paraId="4C3AEF71" w14:textId="2983E9C5" w:rsidR="00866F4C" w:rsidRDefault="00866F4C" w:rsidP="00EC21AD">
      <w:pPr>
        <w:rPr>
          <w:lang w:val="sr-Latn-RS"/>
        </w:rPr>
      </w:pPr>
    </w:p>
    <w:p w14:paraId="44ABFF63" w14:textId="35B9940C" w:rsidR="00866F4C" w:rsidRDefault="00866F4C" w:rsidP="00EC21AD">
      <w:pPr>
        <w:rPr>
          <w:lang w:val="sr-Latn-RS"/>
        </w:rPr>
      </w:pPr>
    </w:p>
    <w:p w14:paraId="2B7161E2" w14:textId="484E6017" w:rsidR="00866F4C" w:rsidRDefault="00866F4C" w:rsidP="00EC21AD">
      <w:pPr>
        <w:rPr>
          <w:lang w:val="sr-Latn-RS"/>
        </w:rPr>
      </w:pPr>
    </w:p>
    <w:p w14:paraId="01C92561" w14:textId="77777777" w:rsidR="00866F4C" w:rsidRDefault="00866F4C" w:rsidP="00EC21AD">
      <w:pPr>
        <w:rPr>
          <w:lang w:val="sr-Latn-RS"/>
        </w:rPr>
      </w:pPr>
    </w:p>
    <w:p w14:paraId="1A6F1DD1" w14:textId="77777777" w:rsidR="005E6B74" w:rsidRPr="00845B4B" w:rsidRDefault="005E6B74" w:rsidP="003B23D6">
      <w:pPr>
        <w:pStyle w:val="Heading2"/>
        <w:pBdr>
          <w:bottom w:val="single" w:sz="4" w:space="1" w:color="auto"/>
        </w:pBdr>
        <w:spacing w:before="120"/>
        <w:rPr>
          <w:b/>
          <w:bCs/>
          <w:color w:val="000000" w:themeColor="text1"/>
          <w:sz w:val="28"/>
          <w:szCs w:val="28"/>
          <w:lang w:val="sr-Latn-RS"/>
        </w:rPr>
      </w:pPr>
      <w:bookmarkStart w:id="33" w:name="_Toc39066792"/>
      <w:r w:rsidRPr="00331AFA">
        <w:rPr>
          <w:b/>
          <w:bCs/>
          <w:color w:val="000000" w:themeColor="text1"/>
          <w:sz w:val="28"/>
          <w:szCs w:val="28"/>
        </w:rPr>
        <w:t xml:space="preserve">5.3. </w:t>
      </w:r>
      <w:r w:rsidRPr="006A493C">
        <w:rPr>
          <w:b/>
          <w:bCs/>
          <w:color w:val="000000" w:themeColor="text1"/>
          <w:sz w:val="28"/>
          <w:szCs w:val="28"/>
          <w:lang w:val="sr-Latn-RS"/>
        </w:rPr>
        <w:t>MAPA LANCA VREDNOSTI METALSKOG SEKTOR</w:t>
      </w:r>
      <w:r>
        <w:rPr>
          <w:b/>
          <w:bCs/>
          <w:color w:val="000000" w:themeColor="text1"/>
          <w:sz w:val="28"/>
          <w:szCs w:val="28"/>
          <w:lang w:val="sr-Latn-RS"/>
        </w:rPr>
        <w:t>A</w:t>
      </w:r>
      <w:bookmarkEnd w:id="33"/>
    </w:p>
    <w:p w14:paraId="64DA0142" w14:textId="4EC71219" w:rsidR="005E6B74" w:rsidRDefault="005E6B74" w:rsidP="00EC21AD">
      <w:pPr>
        <w:rPr>
          <w:lang w:val="sr-Latn-RS"/>
        </w:rPr>
      </w:pPr>
    </w:p>
    <w:p w14:paraId="460E1B47" w14:textId="2BA36DC1" w:rsidR="00866F4C" w:rsidRDefault="00866F4C" w:rsidP="00EC21AD">
      <w:pPr>
        <w:rPr>
          <w:lang w:val="sr-Latn-RS"/>
        </w:rPr>
      </w:pPr>
    </w:p>
    <w:p w14:paraId="5155F5BC" w14:textId="77777777" w:rsidR="00866F4C" w:rsidRPr="00EC21AD" w:rsidRDefault="00866F4C" w:rsidP="00EC21AD">
      <w:pPr>
        <w:rPr>
          <w:lang w:val="sr-Latn-RS"/>
        </w:rPr>
      </w:pPr>
    </w:p>
    <w:p w14:paraId="5BE5CD86" w14:textId="690DF4B0" w:rsidR="00164CD2" w:rsidRPr="00EC21AD" w:rsidRDefault="00866F4C" w:rsidP="00164CD2">
      <w:pPr>
        <w:rPr>
          <w:lang w:val="sr-Latn-RS"/>
        </w:rPr>
      </w:pPr>
      <w:r>
        <w:rPr>
          <w:noProof/>
        </w:rPr>
        <mc:AlternateContent>
          <mc:Choice Requires="wpc">
            <w:drawing>
              <wp:inline distT="0" distB="0" distL="0" distR="0" wp14:anchorId="0FB20C65" wp14:editId="3C9246C6">
                <wp:extent cx="5486400" cy="5979380"/>
                <wp:effectExtent l="247650" t="0" r="57150" b="26924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Text Box 3"/>
                        <wps:cNvSpPr txBox="1"/>
                        <wps:spPr>
                          <a:xfrm>
                            <a:off x="341905" y="2029212"/>
                            <a:ext cx="962109" cy="578376"/>
                          </a:xfrm>
                          <a:prstGeom prst="rect">
                            <a:avLst/>
                          </a:prstGeom>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CE1EE5D" w14:textId="77777777" w:rsidR="00722526" w:rsidRDefault="00722526" w:rsidP="00866F4C">
                              <w:pPr>
                                <w:rPr>
                                  <w:rFonts w:asciiTheme="majorHAnsi" w:hAnsiTheme="majorHAnsi"/>
                                  <w:sz w:val="18"/>
                                  <w:szCs w:val="18"/>
                                  <w:lang w:val="sr-Latn-RS"/>
                                </w:rPr>
                              </w:pPr>
                            </w:p>
                            <w:p w14:paraId="7282307C" w14:textId="77777777" w:rsidR="00722526" w:rsidRPr="009A6B53" w:rsidRDefault="00722526" w:rsidP="00866F4C">
                              <w:pPr>
                                <w:jc w:val="center"/>
                                <w:rPr>
                                  <w:rFonts w:asciiTheme="majorHAnsi" w:hAnsiTheme="majorHAnsi"/>
                                  <w:b/>
                                  <w:bCs/>
                                  <w:sz w:val="20"/>
                                  <w:szCs w:val="20"/>
                                  <w:lang w:val="sr-Latn-RS"/>
                                </w:rPr>
                              </w:pPr>
                              <w:r w:rsidRPr="009A6B53">
                                <w:rPr>
                                  <w:rFonts w:asciiTheme="majorHAnsi" w:hAnsiTheme="majorHAnsi"/>
                                  <w:b/>
                                  <w:bCs/>
                                  <w:sz w:val="20"/>
                                  <w:szCs w:val="20"/>
                                  <w:lang w:val="sr-Latn-RS"/>
                                </w:rPr>
                                <w:t>DOBAVLJAČI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903" y="2965800"/>
                            <a:ext cx="978009" cy="454310"/>
                          </a:xfrm>
                          <a:prstGeom prst="rect">
                            <a:avLst/>
                          </a:prstGeom>
                          <a:ln/>
                          <a:effectLst>
                            <a:innerShdw blurRad="63500" dist="50800" dir="108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7BE21395" w14:textId="77777777" w:rsidR="00722526" w:rsidRPr="00A37438"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PRIMARNA</w:t>
                              </w:r>
                            </w:p>
                            <w:p w14:paraId="2B1630C5" w14:textId="77777777" w:rsidR="00722526" w:rsidRPr="00A37438"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PROIZVODNJA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057523" y="2966928"/>
                            <a:ext cx="985962" cy="453789"/>
                          </a:xfrm>
                          <a:prstGeom prst="rect">
                            <a:avLst/>
                          </a:prstGeom>
                          <a:ln/>
                          <a:effectLst>
                            <a:innerShdw blurRad="63500" dist="50800" dir="81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14:paraId="44BF50C5" w14:textId="77777777" w:rsidR="00722526" w:rsidRPr="00A37438" w:rsidRDefault="00722526" w:rsidP="00866F4C">
                              <w:pPr>
                                <w:rPr>
                                  <w:rFonts w:asciiTheme="majorHAnsi" w:hAnsiTheme="majorHAnsi"/>
                                  <w:b/>
                                  <w:bCs/>
                                  <w:sz w:val="18"/>
                                  <w:szCs w:val="18"/>
                                  <w:lang w:val="sr-Latn-RS"/>
                                </w:rPr>
                              </w:pPr>
                              <w:r w:rsidRPr="00A37438">
                                <w:rPr>
                                  <w:rFonts w:asciiTheme="majorHAnsi" w:hAnsiTheme="majorHAnsi"/>
                                  <w:b/>
                                  <w:bCs/>
                                  <w:sz w:val="18"/>
                                  <w:szCs w:val="18"/>
                                  <w:lang w:val="sr-Latn-RS"/>
                                </w:rPr>
                                <w:t>SEKUNDARNA PROIZVODNJA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7481" y="1883923"/>
                            <a:ext cx="1065475" cy="431563"/>
                          </a:xfrm>
                          <a:prstGeom prst="rect">
                            <a:avLst/>
                          </a:prstGeom>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C7BF379" w14:textId="77777777" w:rsidR="00722526" w:rsidRPr="009A6B53" w:rsidRDefault="00722526" w:rsidP="00866F4C">
                              <w:pPr>
                                <w:jc w:val="center"/>
                                <w:rPr>
                                  <w:rFonts w:asciiTheme="majorHAnsi" w:hAnsiTheme="majorHAnsi"/>
                                  <w:b/>
                                  <w:bCs/>
                                  <w:sz w:val="20"/>
                                  <w:szCs w:val="20"/>
                                  <w:lang w:val="sr-Latn-RS"/>
                                </w:rPr>
                              </w:pPr>
                              <w:r w:rsidRPr="009A6B53">
                                <w:rPr>
                                  <w:rFonts w:asciiTheme="majorHAnsi" w:hAnsiTheme="majorHAnsi"/>
                                  <w:b/>
                                  <w:bCs/>
                                  <w:sz w:val="20"/>
                                  <w:szCs w:val="20"/>
                                  <w:lang w:val="sr-Latn-RS"/>
                                </w:rPr>
                                <w:t>PROIZVOĐAČI</w:t>
                              </w:r>
                            </w:p>
                            <w:p w14:paraId="2A3823A1" w14:textId="77777777" w:rsidR="00722526" w:rsidRPr="009A6B53" w:rsidRDefault="00722526" w:rsidP="00866F4C">
                              <w:pPr>
                                <w:jc w:val="center"/>
                                <w:rPr>
                                  <w:rFonts w:asciiTheme="majorHAnsi" w:hAnsiTheme="majorHAnsi"/>
                                  <w:b/>
                                  <w:bCs/>
                                  <w:sz w:val="20"/>
                                  <w:szCs w:val="20"/>
                                  <w:lang w:val="sr-Latn-RS"/>
                                </w:rPr>
                              </w:pPr>
                              <w:r w:rsidRPr="009A6B53">
                                <w:rPr>
                                  <w:rFonts w:asciiTheme="majorHAnsi" w:hAnsiTheme="majorHAnsi"/>
                                  <w:b/>
                                  <w:bCs/>
                                  <w:sz w:val="20"/>
                                  <w:szCs w:val="20"/>
                                  <w:lang w:val="sr-Latn-RS"/>
                                </w:rPr>
                                <w:t>PREDUZEĆA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725433" y="2462797"/>
                            <a:ext cx="1113183" cy="440617"/>
                          </a:xfrm>
                          <a:prstGeom prst="rect">
                            <a:avLst/>
                          </a:prstGeom>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5198888" w14:textId="77777777" w:rsidR="00722526" w:rsidRPr="009A6B53" w:rsidRDefault="00722526" w:rsidP="00866F4C">
                              <w:pPr>
                                <w:jc w:val="center"/>
                                <w:rPr>
                                  <w:rFonts w:asciiTheme="majorHAnsi" w:hAnsiTheme="majorHAnsi"/>
                                  <w:b/>
                                  <w:bCs/>
                                  <w:sz w:val="20"/>
                                  <w:szCs w:val="20"/>
                                  <w:lang w:val="sr-Latn-RS"/>
                                </w:rPr>
                              </w:pPr>
                              <w:r w:rsidRPr="009A6B53">
                                <w:rPr>
                                  <w:rFonts w:asciiTheme="majorHAnsi" w:hAnsiTheme="majorHAnsi"/>
                                  <w:b/>
                                  <w:bCs/>
                                  <w:sz w:val="20"/>
                                  <w:szCs w:val="20"/>
                                  <w:lang w:val="sr-Latn-RS"/>
                                </w:rPr>
                                <w:t>PROIZVOĐAČI PREDUZETNIC</w:t>
                              </w:r>
                              <w:r>
                                <w:rPr>
                                  <w:rFonts w:asciiTheme="majorHAnsi" w:hAnsiTheme="majorHAnsi"/>
                                  <w:b/>
                                  <w:bCs/>
                                  <w:sz w:val="20"/>
                                  <w:szCs w:val="20"/>
                                  <w:lang w:val="sr-Latn-RS"/>
                                </w:rPr>
                                <w:t>I</w:t>
                              </w:r>
                              <w:r w:rsidRPr="009A6B53">
                                <w:rPr>
                                  <w:rFonts w:asciiTheme="majorHAnsi" w:hAnsiTheme="majorHAnsi"/>
                                  <w:b/>
                                  <w:bCs/>
                                  <w:sz w:val="20"/>
                                  <w:szCs w:val="20"/>
                                  <w:lang w:val="sr-Latn-R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156668" y="1557658"/>
                            <a:ext cx="1102083" cy="415717"/>
                          </a:xfrm>
                          <a:prstGeom prst="rect">
                            <a:avLst/>
                          </a:prstGeom>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544F1BE"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KUPCI DALJA PRERADA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156668" y="2121486"/>
                            <a:ext cx="1121133" cy="367271"/>
                          </a:xfrm>
                          <a:prstGeom prst="rect">
                            <a:avLst/>
                          </a:prstGeom>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3DB0DEA" w14:textId="77777777" w:rsidR="00722526" w:rsidRPr="00A37438" w:rsidRDefault="00722526" w:rsidP="00866F4C">
                              <w:pPr>
                                <w:jc w:val="center"/>
                                <w:rPr>
                                  <w:rFonts w:asciiTheme="majorHAnsi" w:hAnsiTheme="majorHAnsi" w:cstheme="minorHAnsi"/>
                                  <w:b/>
                                  <w:bCs/>
                                  <w:lang w:val="sr-Latn-RS"/>
                                </w:rPr>
                              </w:pPr>
                              <w:r w:rsidRPr="00A37438">
                                <w:rPr>
                                  <w:rFonts w:asciiTheme="majorHAnsi" w:hAnsiTheme="majorHAnsi" w:cstheme="minorHAnsi"/>
                                  <w:b/>
                                  <w:bCs/>
                                  <w:sz w:val="20"/>
                                  <w:szCs w:val="20"/>
                                  <w:lang w:val="sr-Latn-RS"/>
                                </w:rPr>
                                <w:t>MALOPRODAJA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156669" y="2633039"/>
                            <a:ext cx="1113181" cy="406016"/>
                          </a:xfrm>
                          <a:prstGeom prst="rect">
                            <a:avLst/>
                          </a:prstGeom>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9BF7AD3"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FINALNI KORISNICI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188473" y="3195817"/>
                            <a:ext cx="1089328" cy="429978"/>
                          </a:xfrm>
                          <a:prstGeom prst="rect">
                            <a:avLst/>
                          </a:prstGeom>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ECDB1F4"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OBAVLJANJE DELATNOSTI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500438" y="1963972"/>
                            <a:ext cx="898498" cy="612251"/>
                          </a:xfrm>
                          <a:prstGeom prst="rect">
                            <a:avLst/>
                          </a:prstGeom>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C7D158A"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FINALNI KORISNICI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flipV="1">
                            <a:off x="504908" y="2607588"/>
                            <a:ext cx="318052" cy="358212"/>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6" name="Straight Arrow Connector 16"/>
                        <wps:cNvCnPr/>
                        <wps:spPr>
                          <a:xfrm flipH="1" flipV="1">
                            <a:off x="954157" y="2625587"/>
                            <a:ext cx="596347" cy="341059"/>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7" name="Straight Arrow Connector 17"/>
                        <wps:cNvCnPr/>
                        <wps:spPr>
                          <a:xfrm flipV="1">
                            <a:off x="1304014" y="2099505"/>
                            <a:ext cx="413467" cy="21867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8" name="Straight Arrow Connector 18"/>
                        <wps:cNvCnPr/>
                        <wps:spPr>
                          <a:xfrm>
                            <a:off x="1319917" y="2394543"/>
                            <a:ext cx="405516" cy="288542"/>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9" name="Straight Arrow Connector 19"/>
                        <wps:cNvCnPr/>
                        <wps:spPr>
                          <a:xfrm flipH="1" flipV="1">
                            <a:off x="2250219" y="2315486"/>
                            <a:ext cx="31806" cy="14731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0" name="Straight Arrow Connector 20"/>
                        <wps:cNvCnPr/>
                        <wps:spPr>
                          <a:xfrm flipV="1">
                            <a:off x="2798859" y="1765509"/>
                            <a:ext cx="357809" cy="35570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1" name="Straight Arrow Connector 21"/>
                        <wps:cNvCnPr/>
                        <wps:spPr>
                          <a:xfrm>
                            <a:off x="2798859" y="2243711"/>
                            <a:ext cx="357809" cy="6141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3" name="Straight Arrow Connector 23"/>
                        <wps:cNvCnPr/>
                        <wps:spPr>
                          <a:xfrm>
                            <a:off x="2782956" y="2099505"/>
                            <a:ext cx="373713" cy="73627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4" name="Straight Arrow Connector 24"/>
                        <wps:cNvCnPr/>
                        <wps:spPr>
                          <a:xfrm>
                            <a:off x="2782956" y="2099705"/>
                            <a:ext cx="405517" cy="1311101"/>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5" name="Straight Arrow Connector 25"/>
                        <wps:cNvCnPr/>
                        <wps:spPr>
                          <a:xfrm flipV="1">
                            <a:off x="2838616" y="1765509"/>
                            <a:ext cx="318052" cy="917597"/>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6" name="Straight Arrow Connector 26"/>
                        <wps:cNvCnPr/>
                        <wps:spPr>
                          <a:xfrm>
                            <a:off x="2838616" y="2683085"/>
                            <a:ext cx="318053" cy="152962"/>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7" name="Straight Arrow Connector 27"/>
                        <wps:cNvCnPr/>
                        <wps:spPr>
                          <a:xfrm>
                            <a:off x="2838616" y="2683106"/>
                            <a:ext cx="349857" cy="72770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8" name="Straight Arrow Connector 28"/>
                        <wps:cNvCnPr/>
                        <wps:spPr>
                          <a:xfrm>
                            <a:off x="4222143" y="1742992"/>
                            <a:ext cx="286247" cy="35631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9" name="Straight Arrow Connector 29"/>
                        <wps:cNvCnPr/>
                        <wps:spPr>
                          <a:xfrm flipV="1">
                            <a:off x="4277801" y="2270098"/>
                            <a:ext cx="222637" cy="3502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30" name="Straight Arrow Connector 30"/>
                        <wps:cNvCnPr/>
                        <wps:spPr>
                          <a:xfrm flipV="1">
                            <a:off x="4277801" y="2576223"/>
                            <a:ext cx="671886" cy="8345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31" name="Oval 31"/>
                        <wps:cNvSpPr/>
                        <wps:spPr>
                          <a:xfrm>
                            <a:off x="1296063" y="151075"/>
                            <a:ext cx="1812897" cy="1176616"/>
                          </a:xfrm>
                          <a:prstGeom prst="ellipse">
                            <a:avLst/>
                          </a:prstGeom>
                          <a:effectLst>
                            <a:outerShdw blurRad="76200" dir="13500000" sy="23000" kx="12000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14:paraId="5D440220"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PRUŽAOCI USLUGA</w:t>
                              </w:r>
                              <w:r>
                                <w:rPr>
                                  <w:rFonts w:asciiTheme="majorHAnsi" w:hAnsiTheme="majorHAnsi"/>
                                  <w:b/>
                                  <w:bCs/>
                                  <w:sz w:val="20"/>
                                  <w:szCs w:val="20"/>
                                  <w:lang w:val="sr-Latn-RS"/>
                                </w:rPr>
                                <w:t>:</w:t>
                              </w:r>
                            </w:p>
                            <w:p w14:paraId="151272B9" w14:textId="77777777" w:rsidR="00722526" w:rsidRPr="00A37438"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ŠPEDICIJA</w:t>
                              </w:r>
                            </w:p>
                            <w:p w14:paraId="7FC7E8A9" w14:textId="77777777" w:rsidR="00722526"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TRANSPORT</w:t>
                              </w:r>
                            </w:p>
                            <w:p w14:paraId="3335AA35" w14:textId="77777777" w:rsidR="00722526" w:rsidRPr="00A37438" w:rsidRDefault="00722526" w:rsidP="00866F4C">
                              <w:pPr>
                                <w:jc w:val="center"/>
                                <w:rPr>
                                  <w:rFonts w:asciiTheme="majorHAnsi" w:hAnsiTheme="majorHAnsi"/>
                                  <w:b/>
                                  <w:bCs/>
                                  <w:sz w:val="18"/>
                                  <w:szCs w:val="18"/>
                                  <w:lang w:val="sr-Latn-RS"/>
                                </w:rPr>
                              </w:pPr>
                              <w:r>
                                <w:rPr>
                                  <w:rFonts w:asciiTheme="majorHAnsi" w:hAnsiTheme="majorHAnsi"/>
                                  <w:b/>
                                  <w:bCs/>
                                  <w:sz w:val="18"/>
                                  <w:szCs w:val="18"/>
                                  <w:lang w:val="sr-Latn-RS"/>
                                </w:rPr>
                                <w:t>KNJIGOVODSTVO</w:t>
                              </w:r>
                            </w:p>
                            <w:p w14:paraId="2CCF9530" w14:textId="77777777" w:rsidR="00722526" w:rsidRPr="00A37438"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POSLOVNE BANKE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Connector: Elbow 226"/>
                        <wps:cNvCnPr/>
                        <wps:spPr>
                          <a:xfrm rot="16200000" flipH="1">
                            <a:off x="785326" y="1775006"/>
                            <a:ext cx="1633747" cy="246490"/>
                          </a:xfrm>
                          <a:prstGeom prst="bentConnector2">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27" name="Connector: Elbow 227"/>
                        <wps:cNvCnPr/>
                        <wps:spPr>
                          <a:xfrm rot="5400000">
                            <a:off x="2294305" y="1334004"/>
                            <a:ext cx="727787" cy="370538"/>
                          </a:xfrm>
                          <a:prstGeom prst="bentConnector3">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28" name="Thought Bubble: Cloud 228"/>
                        <wps:cNvSpPr/>
                        <wps:spPr>
                          <a:xfrm>
                            <a:off x="2075290" y="5088350"/>
                            <a:ext cx="2417196" cy="715550"/>
                          </a:xfrm>
                          <a:prstGeom prst="cloudCallout">
                            <a:avLst>
                              <a:gd name="adj1" fmla="val -18116"/>
                              <a:gd name="adj2" fmla="val -136107"/>
                            </a:avLst>
                          </a:prstGeom>
                          <a:effectLst>
                            <a:outerShdw blurRad="76200" dist="12700" dir="2700000" sy="-23000" kx="-800400" algn="bl"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14:paraId="0291B8EA" w14:textId="77777777" w:rsidR="00722526" w:rsidRPr="00DA013F" w:rsidRDefault="00722526" w:rsidP="00866F4C">
                              <w:pPr>
                                <w:jc w:val="center"/>
                                <w:rPr>
                                  <w:rFonts w:asciiTheme="majorHAnsi" w:hAnsiTheme="majorHAnsi"/>
                                  <w:b/>
                                  <w:bCs/>
                                  <w:sz w:val="18"/>
                                  <w:szCs w:val="18"/>
                                  <w:lang w:val="sr-Latn-RS"/>
                                </w:rPr>
                              </w:pPr>
                              <w:r>
                                <w:rPr>
                                  <w:rFonts w:asciiTheme="majorHAnsi" w:hAnsiTheme="majorHAnsi"/>
                                  <w:b/>
                                  <w:bCs/>
                                  <w:sz w:val="20"/>
                                  <w:szCs w:val="20"/>
                                  <w:lang w:val="sr-Latn-RS"/>
                                </w:rPr>
                                <w:t>POLITIČKO OKRUŽENJE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hought Bubble: Cloud 229"/>
                        <wps:cNvSpPr/>
                        <wps:spPr>
                          <a:xfrm>
                            <a:off x="3427012" y="4205285"/>
                            <a:ext cx="1992630" cy="882426"/>
                          </a:xfrm>
                          <a:prstGeom prst="cloudCallout">
                            <a:avLst>
                              <a:gd name="adj1" fmla="val -52590"/>
                              <a:gd name="adj2" fmla="val -73742"/>
                            </a:avLst>
                          </a:prstGeom>
                          <a:effectLst>
                            <a:outerShdw blurRad="152400" dist="317500" dir="5400000" sx="90000" sy="-19000" rotWithShape="0">
                              <a:prstClr val="black">
                                <a:alpha val="15000"/>
                              </a:prstClr>
                            </a:outerShdw>
                          </a:effectLst>
                        </wps:spPr>
                        <wps:style>
                          <a:lnRef idx="2">
                            <a:schemeClr val="accent6"/>
                          </a:lnRef>
                          <a:fillRef idx="1">
                            <a:schemeClr val="lt1"/>
                          </a:fillRef>
                          <a:effectRef idx="0">
                            <a:schemeClr val="accent6"/>
                          </a:effectRef>
                          <a:fontRef idx="minor">
                            <a:schemeClr val="dk1"/>
                          </a:fontRef>
                        </wps:style>
                        <wps:txbx>
                          <w:txbxContent>
                            <w:p w14:paraId="72660325" w14:textId="77777777" w:rsidR="00722526" w:rsidRPr="00DA013F" w:rsidRDefault="00722526" w:rsidP="00866F4C">
                              <w:pPr>
                                <w:jc w:val="center"/>
                                <w:rPr>
                                  <w:rFonts w:asciiTheme="majorHAnsi" w:hAnsiTheme="majorHAnsi"/>
                                  <w:b/>
                                  <w:bCs/>
                                  <w:sz w:val="18"/>
                                  <w:szCs w:val="18"/>
                                  <w:lang w:val="sr-Latn-RS"/>
                                </w:rPr>
                              </w:pPr>
                              <w:r w:rsidRPr="00DA013F">
                                <w:rPr>
                                  <w:rFonts w:asciiTheme="majorHAnsi" w:hAnsiTheme="majorHAnsi"/>
                                  <w:b/>
                                  <w:bCs/>
                                  <w:sz w:val="20"/>
                                  <w:szCs w:val="20"/>
                                  <w:lang w:val="sr-Latn-RS"/>
                                </w:rPr>
                                <w:t>LOKALNO</w:t>
                              </w:r>
                              <w:r>
                                <w:rPr>
                                  <w:rFonts w:asciiTheme="majorHAnsi" w:hAnsiTheme="majorHAnsi"/>
                                  <w:b/>
                                  <w:bCs/>
                                  <w:sz w:val="20"/>
                                  <w:szCs w:val="20"/>
                                  <w:lang w:val="sr-Latn-RS"/>
                                </w:rPr>
                                <w:t xml:space="preserve"> POSLOVNO</w:t>
                              </w:r>
                              <w:r w:rsidRPr="00DA013F">
                                <w:rPr>
                                  <w:rFonts w:asciiTheme="majorHAnsi" w:hAnsiTheme="majorHAnsi"/>
                                  <w:b/>
                                  <w:bCs/>
                                  <w:sz w:val="20"/>
                                  <w:szCs w:val="20"/>
                                  <w:lang w:val="sr-Latn-RS"/>
                                </w:rPr>
                                <w:t xml:space="preserve"> OKRUŽENJE</w:t>
                              </w:r>
                            </w:p>
                            <w:p w14:paraId="4E93851F" w14:textId="77777777" w:rsidR="00722526" w:rsidRPr="00793536" w:rsidRDefault="00722526" w:rsidP="00866F4C">
                              <w:pPr>
                                <w:jc w:val="center"/>
                                <w:rPr>
                                  <w:lang w:val="sr-Latn-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hought Bubble: Cloud 230"/>
                        <wps:cNvSpPr/>
                        <wps:spPr>
                          <a:xfrm>
                            <a:off x="0" y="4746199"/>
                            <a:ext cx="1793847" cy="858159"/>
                          </a:xfrm>
                          <a:prstGeom prst="cloudCallout">
                            <a:avLst>
                              <a:gd name="adj1" fmla="val 76293"/>
                              <a:gd name="adj2" fmla="val -131143"/>
                            </a:avLst>
                          </a:prstGeom>
                          <a:effectLst>
                            <a:outerShdw blurRad="76200" dir="13500000" sy="23000" kx="1200000" algn="br"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14:paraId="6091F85F" w14:textId="77777777" w:rsidR="00722526" w:rsidRPr="00793536" w:rsidRDefault="00722526" w:rsidP="00866F4C">
                              <w:pPr>
                                <w:jc w:val="center"/>
                                <w:rPr>
                                  <w:rFonts w:asciiTheme="majorHAnsi" w:hAnsiTheme="majorHAnsi"/>
                                  <w:b/>
                                  <w:bCs/>
                                  <w:sz w:val="20"/>
                                  <w:szCs w:val="20"/>
                                  <w:lang w:val="sr-Latn-RS"/>
                                </w:rPr>
                              </w:pPr>
                              <w:r w:rsidRPr="00793536">
                                <w:rPr>
                                  <w:rFonts w:asciiTheme="majorHAnsi" w:hAnsiTheme="majorHAnsi"/>
                                  <w:b/>
                                  <w:bCs/>
                                  <w:sz w:val="20"/>
                                  <w:szCs w:val="20"/>
                                  <w:lang w:val="sr-Latn-RS"/>
                                </w:rPr>
                                <w:t>REGULATORNO OKRUŽENJE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4004310" y="63611"/>
                            <a:ext cx="1319917" cy="1136984"/>
                          </a:xfrm>
                          <a:prstGeom prst="ellipse">
                            <a:avLst/>
                          </a:prstGeom>
                          <a:effectLst>
                            <a:outerShdw blurRad="76200" dist="12700" dir="2700000" sy="-23000" kx="-800400" algn="bl" rotWithShape="0">
                              <a:prstClr val="black">
                                <a:alpha val="20000"/>
                              </a:prstClr>
                            </a:outerShdw>
                          </a:effectLst>
                        </wps:spPr>
                        <wps:style>
                          <a:lnRef idx="2">
                            <a:schemeClr val="accent6"/>
                          </a:lnRef>
                          <a:fillRef idx="1">
                            <a:schemeClr val="lt1"/>
                          </a:fillRef>
                          <a:effectRef idx="0">
                            <a:schemeClr val="accent6"/>
                          </a:effectRef>
                          <a:fontRef idx="minor">
                            <a:schemeClr val="dk1"/>
                          </a:fontRef>
                        </wps:style>
                        <wps:txbx>
                          <w:txbxContent>
                            <w:p w14:paraId="1C2D533A" w14:textId="21B800FF" w:rsidR="00722526" w:rsidRPr="00793536" w:rsidRDefault="00722526" w:rsidP="00866F4C">
                              <w:pPr>
                                <w:jc w:val="center"/>
                                <w:rPr>
                                  <w:rFonts w:asciiTheme="majorHAnsi" w:hAnsiTheme="majorHAnsi"/>
                                  <w:b/>
                                  <w:bCs/>
                                  <w:sz w:val="20"/>
                                  <w:szCs w:val="20"/>
                                  <w:lang w:val="sr-Latn-RS"/>
                                </w:rPr>
                              </w:pPr>
                              <w:r w:rsidRPr="00793536">
                                <w:rPr>
                                  <w:rFonts w:asciiTheme="majorHAnsi" w:hAnsiTheme="majorHAnsi"/>
                                  <w:b/>
                                  <w:bCs/>
                                  <w:sz w:val="20"/>
                                  <w:szCs w:val="20"/>
                                  <w:lang w:val="sr-Latn-RS"/>
                                </w:rPr>
                                <w:t>IN</w:t>
                              </w:r>
                              <w:r>
                                <w:rPr>
                                  <w:rFonts w:asciiTheme="majorHAnsi" w:hAnsiTheme="majorHAnsi"/>
                                  <w:b/>
                                  <w:bCs/>
                                  <w:sz w:val="20"/>
                                  <w:szCs w:val="20"/>
                                  <w:lang w:val="sr-Latn-RS"/>
                                </w:rPr>
                                <w:t>S</w:t>
                              </w:r>
                              <w:r w:rsidRPr="00793536">
                                <w:rPr>
                                  <w:rFonts w:asciiTheme="majorHAnsi" w:hAnsiTheme="majorHAnsi"/>
                                  <w:b/>
                                  <w:bCs/>
                                  <w:sz w:val="20"/>
                                  <w:szCs w:val="20"/>
                                  <w:lang w:val="sr-Latn-RS"/>
                                </w:rPr>
                                <w:t>TITUCIJE I AGENCIJE PODRŠKE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Straight Arrow Connector 232"/>
                        <wps:cNvCnPr/>
                        <wps:spPr>
                          <a:xfrm flipH="1">
                            <a:off x="3535182" y="524784"/>
                            <a:ext cx="461176" cy="381663"/>
                          </a:xfrm>
                          <a:prstGeom prst="straightConnector1">
                            <a:avLst/>
                          </a:prstGeom>
                          <a:ln w="9525" cap="flat" cmpd="sng" algn="ctr">
                            <a:solidFill>
                              <a:schemeClr val="accent6"/>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33" name="Straight Arrow Connector 233"/>
                        <wps:cNvCnPr/>
                        <wps:spPr>
                          <a:xfrm flipH="1">
                            <a:off x="3710112" y="882595"/>
                            <a:ext cx="365760" cy="294199"/>
                          </a:xfrm>
                          <a:prstGeom prst="straightConnector1">
                            <a:avLst/>
                          </a:prstGeom>
                          <a:ln w="9525" cap="flat" cmpd="sng" algn="ctr">
                            <a:solidFill>
                              <a:schemeClr val="accent6"/>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34" name="Straight Arrow Connector 234"/>
                        <wps:cNvCnPr/>
                        <wps:spPr>
                          <a:xfrm flipH="1">
                            <a:off x="4107677" y="1144988"/>
                            <a:ext cx="294198" cy="286247"/>
                          </a:xfrm>
                          <a:prstGeom prst="straightConnector1">
                            <a:avLst/>
                          </a:prstGeom>
                          <a:ln w="9525" cap="flat" cmpd="sng" algn="ctr">
                            <a:solidFill>
                              <a:schemeClr val="accent6"/>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35" name="Straight Arrow Connector 235"/>
                        <wps:cNvCnPr/>
                        <wps:spPr>
                          <a:xfrm flipH="1">
                            <a:off x="4568853" y="1184744"/>
                            <a:ext cx="302149" cy="500932"/>
                          </a:xfrm>
                          <a:prstGeom prst="straightConnector1">
                            <a:avLst/>
                          </a:prstGeom>
                          <a:ln w="9525" cap="flat" cmpd="sng" algn="ctr">
                            <a:solidFill>
                              <a:schemeClr val="accent6"/>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c:wpc>
                  </a:graphicData>
                </a:graphic>
              </wp:inline>
            </w:drawing>
          </mc:Choice>
          <mc:Fallback>
            <w:pict>
              <v:group w14:anchorId="0FB20C65" id="Canvas 236" o:spid="_x0000_s1026" editas="canvas" style="width:6in;height:470.8pt;mso-position-horizontal-relative:char;mso-position-vertical-relative:line" coordsize="54864,5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9791;visibility:visible;mso-wrap-style:square" filled="t">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3419;top:20292;width:9621;height: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" fillcolor="white [3201]" strokecolor="#f79646 [3209]" strokeweight="2pt">
                  <v:textbox>
                    <w:txbxContent>
                      <w:p w14:paraId="2CE1EE5D" w14:textId="77777777" w:rsidR="00722526" w:rsidRDefault="00722526" w:rsidP="00866F4C">
                        <w:pPr>
                          <w:rPr>
                            <w:rFonts w:asciiTheme="majorHAnsi" w:hAnsiTheme="majorHAnsi"/>
                            <w:sz w:val="18"/>
                            <w:szCs w:val="18"/>
                            <w:lang w:val="sr-Latn-RS"/>
                          </w:rPr>
                        </w:pPr>
                      </w:p>
                      <w:p w14:paraId="7282307C" w14:textId="77777777" w:rsidR="00722526" w:rsidRPr="009A6B53" w:rsidRDefault="00722526" w:rsidP="00866F4C">
                        <w:pPr>
                          <w:jc w:val="center"/>
                          <w:rPr>
                            <w:rFonts w:asciiTheme="majorHAnsi" w:hAnsiTheme="majorHAnsi"/>
                            <w:b/>
                            <w:bCs/>
                            <w:sz w:val="20"/>
                            <w:szCs w:val="20"/>
                            <w:lang w:val="sr-Latn-RS"/>
                          </w:rPr>
                        </w:pPr>
                        <w:r w:rsidRPr="009A6B53">
                          <w:rPr>
                            <w:rFonts w:asciiTheme="majorHAnsi" w:hAnsiTheme="majorHAnsi"/>
                            <w:b/>
                            <w:bCs/>
                            <w:sz w:val="20"/>
                            <w:szCs w:val="20"/>
                            <w:lang w:val="sr-Latn-RS"/>
                          </w:rPr>
                          <w:t>DOBAVLJAČI</w:t>
                        </w:r>
                      </w:p>
                    </w:txbxContent>
                  </v:textbox>
                </v:shape>
                <v:shape id="Text Box 4" o:spid="_x0000_s1029" type="#_x0000_t202" style="position:absolute;left:159;top:29658;width:9780;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" fillcolor="white [3201]" strokecolor="#f79646 [3209]" strokeweight="2pt">
                  <v:textbox>
                    <w:txbxContent>
                      <w:p w14:paraId="7BE21395" w14:textId="77777777" w:rsidR="00722526" w:rsidRPr="00A37438"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PRIMARNA</w:t>
                        </w:r>
                      </w:p>
                      <w:p w14:paraId="2B1630C5" w14:textId="77777777" w:rsidR="00722526" w:rsidRPr="00A37438"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PROIZVODNJA</w:t>
                        </w:r>
                      </w:p>
                    </w:txbxContent>
                  </v:textbox>
                </v:shape>
                <v:shape id="Text Box 5" o:spid="_x0000_s1030" type="#_x0000_t202" style="position:absolute;left:10575;top:29669;width:9859;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" fillcolor="white [3201]" strokecolor="#f79646 [3209]" strokeweight="2pt">
                  <v:textbox>
                    <w:txbxContent>
                      <w:p w14:paraId="44BF50C5" w14:textId="77777777" w:rsidR="00722526" w:rsidRPr="00A37438" w:rsidRDefault="00722526" w:rsidP="00866F4C">
                        <w:pPr>
                          <w:rPr>
                            <w:rFonts w:asciiTheme="majorHAnsi" w:hAnsiTheme="majorHAnsi"/>
                            <w:b/>
                            <w:bCs/>
                            <w:sz w:val="18"/>
                            <w:szCs w:val="18"/>
                            <w:lang w:val="sr-Latn-RS"/>
                          </w:rPr>
                        </w:pPr>
                        <w:r w:rsidRPr="00A37438">
                          <w:rPr>
                            <w:rFonts w:asciiTheme="majorHAnsi" w:hAnsiTheme="majorHAnsi"/>
                            <w:b/>
                            <w:bCs/>
                            <w:sz w:val="18"/>
                            <w:szCs w:val="18"/>
                            <w:lang w:val="sr-Latn-RS"/>
                          </w:rPr>
                          <w:t>SEKUNDARNA PROIZVODNJA</w:t>
                        </w:r>
                      </w:p>
                    </w:txbxContent>
                  </v:textbox>
                </v:shape>
                <v:shape id="Text Box 6" o:spid="_x0000_s1031" type="#_x0000_t202" style="position:absolute;left:17174;top:18839;width:10655;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" fillcolor="white [3201]" strokecolor="#f79646 [3209]" strokeweight="2pt">
                  <v:textbox>
                    <w:txbxContent>
                      <w:p w14:paraId="2C7BF379" w14:textId="77777777" w:rsidR="00722526" w:rsidRPr="009A6B53" w:rsidRDefault="00722526" w:rsidP="00866F4C">
                        <w:pPr>
                          <w:jc w:val="center"/>
                          <w:rPr>
                            <w:rFonts w:asciiTheme="majorHAnsi" w:hAnsiTheme="majorHAnsi"/>
                            <w:b/>
                            <w:bCs/>
                            <w:sz w:val="20"/>
                            <w:szCs w:val="20"/>
                            <w:lang w:val="sr-Latn-RS"/>
                          </w:rPr>
                        </w:pPr>
                        <w:r w:rsidRPr="009A6B53">
                          <w:rPr>
                            <w:rFonts w:asciiTheme="majorHAnsi" w:hAnsiTheme="majorHAnsi"/>
                            <w:b/>
                            <w:bCs/>
                            <w:sz w:val="20"/>
                            <w:szCs w:val="20"/>
                            <w:lang w:val="sr-Latn-RS"/>
                          </w:rPr>
                          <w:t>PROIZVOĐAČI</w:t>
                        </w:r>
                      </w:p>
                      <w:p w14:paraId="2A3823A1" w14:textId="77777777" w:rsidR="00722526" w:rsidRPr="009A6B53" w:rsidRDefault="00722526" w:rsidP="00866F4C">
                        <w:pPr>
                          <w:jc w:val="center"/>
                          <w:rPr>
                            <w:rFonts w:asciiTheme="majorHAnsi" w:hAnsiTheme="majorHAnsi"/>
                            <w:b/>
                            <w:bCs/>
                            <w:sz w:val="20"/>
                            <w:szCs w:val="20"/>
                            <w:lang w:val="sr-Latn-RS"/>
                          </w:rPr>
                        </w:pPr>
                        <w:r w:rsidRPr="009A6B53">
                          <w:rPr>
                            <w:rFonts w:asciiTheme="majorHAnsi" w:hAnsiTheme="majorHAnsi"/>
                            <w:b/>
                            <w:bCs/>
                            <w:sz w:val="20"/>
                            <w:szCs w:val="20"/>
                            <w:lang w:val="sr-Latn-RS"/>
                          </w:rPr>
                          <w:t>PREDUZEĆA</w:t>
                        </w:r>
                      </w:p>
                    </w:txbxContent>
                  </v:textbox>
                </v:shape>
                <v:shape id="Text Box 7" o:spid="_x0000_s1032" type="#_x0000_t202" style="position:absolute;left:17254;top:24627;width:11132;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" fillcolor="white [3201]" strokecolor="#f79646 [3209]" strokeweight="2pt">
                  <v:textbox>
                    <w:txbxContent>
                      <w:p w14:paraId="25198888" w14:textId="77777777" w:rsidR="00722526" w:rsidRPr="009A6B53" w:rsidRDefault="00722526" w:rsidP="00866F4C">
                        <w:pPr>
                          <w:jc w:val="center"/>
                          <w:rPr>
                            <w:rFonts w:asciiTheme="majorHAnsi" w:hAnsiTheme="majorHAnsi"/>
                            <w:b/>
                            <w:bCs/>
                            <w:sz w:val="20"/>
                            <w:szCs w:val="20"/>
                            <w:lang w:val="sr-Latn-RS"/>
                          </w:rPr>
                        </w:pPr>
                        <w:r w:rsidRPr="009A6B53">
                          <w:rPr>
                            <w:rFonts w:asciiTheme="majorHAnsi" w:hAnsiTheme="majorHAnsi"/>
                            <w:b/>
                            <w:bCs/>
                            <w:sz w:val="20"/>
                            <w:szCs w:val="20"/>
                            <w:lang w:val="sr-Latn-RS"/>
                          </w:rPr>
                          <w:t>PROIZVOĐAČI PREDUZETNIC</w:t>
                        </w:r>
                        <w:r>
                          <w:rPr>
                            <w:rFonts w:asciiTheme="majorHAnsi" w:hAnsiTheme="majorHAnsi"/>
                            <w:b/>
                            <w:bCs/>
                            <w:sz w:val="20"/>
                            <w:szCs w:val="20"/>
                            <w:lang w:val="sr-Latn-RS"/>
                          </w:rPr>
                          <w:t>I</w:t>
                        </w:r>
                        <w:r w:rsidRPr="009A6B53">
                          <w:rPr>
                            <w:rFonts w:asciiTheme="majorHAnsi" w:hAnsiTheme="majorHAnsi"/>
                            <w:b/>
                            <w:bCs/>
                            <w:sz w:val="20"/>
                            <w:szCs w:val="20"/>
                            <w:lang w:val="sr-Latn-RS"/>
                          </w:rPr>
                          <w:t>I</w:t>
                        </w:r>
                      </w:p>
                    </w:txbxContent>
                  </v:textbox>
                </v:shape>
                <v:shape id="Text Box 9" o:spid="_x0000_s1033" type="#_x0000_t202" style="position:absolute;left:31566;top:15576;width:11021;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" fillcolor="white [3201]" strokecolor="#f79646 [3209]" strokeweight="2pt">
                  <v:textbox>
                    <w:txbxContent>
                      <w:p w14:paraId="5544F1BE"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KUPCI DALJA PRERADA</w:t>
                        </w:r>
                      </w:p>
                    </w:txbxContent>
                  </v:textbox>
                </v:shape>
                <v:shape id="Text Box 11" o:spid="_x0000_s1034" type="#_x0000_t202" style="position:absolute;left:31566;top:21214;width:11212;height:3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" fillcolor="white [3201]" strokecolor="#f79646 [3209]" strokeweight="2pt">
                  <v:textbox>
                    <w:txbxContent>
                      <w:p w14:paraId="43DB0DEA" w14:textId="77777777" w:rsidR="00722526" w:rsidRPr="00A37438" w:rsidRDefault="00722526" w:rsidP="00866F4C">
                        <w:pPr>
                          <w:jc w:val="center"/>
                          <w:rPr>
                            <w:rFonts w:asciiTheme="majorHAnsi" w:hAnsiTheme="majorHAnsi" w:cstheme="minorHAnsi"/>
                            <w:b/>
                            <w:bCs/>
                            <w:lang w:val="sr-Latn-RS"/>
                          </w:rPr>
                        </w:pPr>
                        <w:r w:rsidRPr="00A37438">
                          <w:rPr>
                            <w:rFonts w:asciiTheme="majorHAnsi" w:hAnsiTheme="majorHAnsi" w:cstheme="minorHAnsi"/>
                            <w:b/>
                            <w:bCs/>
                            <w:sz w:val="20"/>
                            <w:szCs w:val="20"/>
                            <w:lang w:val="sr-Latn-RS"/>
                          </w:rPr>
                          <w:t>MALOPRODAJA</w:t>
                        </w:r>
                      </w:p>
                    </w:txbxContent>
                  </v:textbox>
                </v:shape>
                <v:shape id="Text Box 12" o:spid="_x0000_s1035" type="#_x0000_t202" style="position:absolute;left:31566;top:26330;width:11132;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" fillcolor="white [3201]" strokecolor="#f79646 [3209]" strokeweight="2pt">
                  <v:textbox>
                    <w:txbxContent>
                      <w:p w14:paraId="49BF7AD3"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FINALNI KORISNICI</w:t>
                        </w:r>
                      </w:p>
                    </w:txbxContent>
                  </v:textbox>
                </v:shape>
                <v:shape id="Text Box 13" o:spid="_x0000_s1036" type="#_x0000_t202" style="position:absolute;left:31884;top:31958;width:10894;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" fillcolor="white [3201]" strokecolor="#f79646 [3209]" strokeweight="2pt">
                  <v:textbox>
                    <w:txbxContent>
                      <w:p w14:paraId="5ECDB1F4"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OBAVLJANJE DELATNOSTI</w:t>
                        </w:r>
                      </w:p>
                    </w:txbxContent>
                  </v:textbox>
                </v:shape>
                <v:shape id="Text Box 14" o:spid="_x0000_s1037" type="#_x0000_t202" style="position:absolute;left:45004;top:19639;width:8985;height:6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" fillcolor="white [3201]" strokecolor="#f79646 [3209]" strokeweight="2pt">
                  <v:textbox>
                    <w:txbxContent>
                      <w:p w14:paraId="2C7D158A"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FINALNI KORISNICI</w:t>
                        </w:r>
                      </w:p>
                    </w:txbxContent>
                  </v:textbox>
                </v:shape>
                <v:shapetype id="_x0000_t32" coordsize="21600,21600" o:spt="32" o:oned="t" path="m,l21600,21600e" filled="f">
                  <v:path arrowok="t" fillok="f" o:connecttype="none"/>
                  <o:lock v:ext="edit" shapetype="t"/>
                </v:shapetype>
                <v:shape id="Straight Arrow Connector 15" o:spid="_x0000_s1038" type="#_x0000_t32" style="position:absolute;left:5049;top:26075;width:3180;height:3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" strokecolor="#f79646 [3209]" strokeweight="2pt">
                  <v:stroke endarrow="block"/>
                  <v:shadow on="t" color="black" opacity="24903f" origin=",.5" offset="0,.55556mm"/>
                </v:shape>
                <v:shape id="Straight Arrow Connector 16" o:spid="_x0000_s1039" type="#_x0000_t32" style="position:absolute;left:9541;top:26255;width:5964;height:34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" strokecolor="#f79646 [3209]" strokeweight="2pt">
                  <v:stroke endarrow="block"/>
                  <v:shadow on="t" color="black" opacity="24903f" origin=",.5" offset="0,.55556mm"/>
                </v:shape>
                <v:shape id="Straight Arrow Connector 17" o:spid="_x0000_s1040" type="#_x0000_t32" style="position:absolute;left:13040;top:20995;width:4134;height:2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" strokecolor="#f79646 [3209]" strokeweight="2pt">
                  <v:stroke endarrow="block"/>
                  <v:shadow on="t" color="black" opacity="24903f" origin=",.5" offset="0,.55556mm"/>
                </v:shape>
                <v:shape id="Straight Arrow Connector 18" o:spid="_x0000_s1041" type="#_x0000_t32" style="position:absolute;left:13199;top:23945;width:4055;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" strokecolor="#f79646 [3209]" strokeweight="2pt">
                  <v:stroke endarrow="block"/>
                  <v:shadow on="t" color="black" opacity="24903f" origin=",.5" offset="0,.55556mm"/>
                </v:shape>
                <v:shape id="Straight Arrow Connector 19" o:spid="_x0000_s1042" type="#_x0000_t32" style="position:absolute;left:22502;top:23154;width:318;height:14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" strokecolor="#f79646 [3209]" strokeweight="2pt">
                  <v:stroke endarrow="block"/>
                  <v:shadow on="t" color="black" opacity="24903f" origin=",.5" offset="0,.55556mm"/>
                </v:shape>
                <v:shape id="Straight Arrow Connector 20" o:spid="_x0000_s1043" type="#_x0000_t32" style="position:absolute;left:27988;top:17655;width:3578;height:3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" strokecolor="#f79646 [3209]" strokeweight="2pt">
                  <v:stroke endarrow="block"/>
                  <v:shadow on="t" color="black" opacity="24903f" origin=",.5" offset="0,.55556mm"/>
                </v:shape>
                <v:shape id="Straight Arrow Connector 21" o:spid="_x0000_s1044" type="#_x0000_t32" style="position:absolute;left:27988;top:22437;width:3578;height: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" strokecolor="#f79646 [3209]" strokeweight="2pt">
                  <v:stroke endarrow="block"/>
                  <v:shadow on="t" color="black" opacity="24903f" origin=",.5" offset="0,.55556mm"/>
                </v:shape>
                <v:shape id="Straight Arrow Connector 23" o:spid="_x0000_s1045" type="#_x0000_t32" style="position:absolute;left:27829;top:20995;width:3737;height:7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" strokecolor="#f79646 [3209]" strokeweight="2pt">
                  <v:stroke endarrow="block"/>
                  <v:shadow on="t" color="black" opacity="24903f" origin=",.5" offset="0,.55556mm"/>
                </v:shape>
                <v:shape id="Straight Arrow Connector 24" o:spid="_x0000_s1046" type="#_x0000_t32" style="position:absolute;left:27829;top:20997;width:4055;height:13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" strokecolor="#f79646 [3209]" strokeweight="2pt">
                  <v:stroke endarrow="block"/>
                  <v:shadow on="t" color="black" opacity="24903f" origin=",.5" offset="0,.55556mm"/>
                </v:shape>
                <v:shape id="Straight Arrow Connector 25" o:spid="_x0000_s1047" type="#_x0000_t32" style="position:absolute;left:28386;top:17655;width:3180;height:9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" strokecolor="#f79646 [3209]" strokeweight="2pt">
                  <v:stroke endarrow="block"/>
                  <v:shadow on="t" color="black" opacity="24903f" origin=",.5" offset="0,.55556mm"/>
                </v:shape>
                <v:shape id="Straight Arrow Connector 26" o:spid="_x0000_s1048" type="#_x0000_t32" style="position:absolute;left:28386;top:26830;width:3180;height:1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" strokecolor="#f79646 [3209]" strokeweight="2pt">
                  <v:stroke endarrow="block"/>
                  <v:shadow on="t" color="black" opacity="24903f" origin=",.5" offset="0,.55556mm"/>
                </v:shape>
                <v:shape id="Straight Arrow Connector 27" o:spid="_x0000_s1049" type="#_x0000_t32" style="position:absolute;left:28386;top:26831;width:3498;height:7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" strokecolor="#f79646 [3209]" strokeweight="2pt">
                  <v:stroke endarrow="block"/>
                  <v:shadow on="t" color="black" opacity="24903f" origin=",.5" offset="0,.55556mm"/>
                </v:shape>
                <v:shape id="Straight Arrow Connector 28" o:spid="_x0000_s1050" type="#_x0000_t32" style="position:absolute;left:42221;top:17429;width:2862;height:3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" strokecolor="#f79646 [3209]" strokeweight="2pt">
                  <v:stroke endarrow="block"/>
                  <v:shadow on="t" color="black" opacity="24903f" origin=",.5" offset="0,.55556mm"/>
                </v:shape>
                <v:shape id="Straight Arrow Connector 29" o:spid="_x0000_s1051" type="#_x0000_t32" style="position:absolute;left:42778;top:22700;width:2226;height:3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" strokecolor="#f79646 [3209]" strokeweight="2pt">
                  <v:stroke endarrow="block"/>
                  <v:shadow on="t" color="black" opacity="24903f" origin=",.5" offset="0,.55556mm"/>
                </v:shape>
                <v:shape id="Straight Arrow Connector 30" o:spid="_x0000_s1052" type="#_x0000_t32" style="position:absolute;left:42778;top:25762;width:6718;height:8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" strokecolor="#f79646 [3209]" strokeweight="2pt">
                  <v:stroke endarrow="block"/>
                  <v:shadow on="t" color="black" opacity="24903f" origin=",.5" offset="0,.55556mm"/>
                </v:shape>
                <v:oval id="Oval 31" o:spid="_x0000_s1053" style="position:absolute;left:12960;top:1510;width:18129;height:11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" fillcolor="white [3201]" strokecolor="#f79646 [3209]" strokeweight="2pt">
                  <v:shadow on="t" type="perspective" color="black" opacity="13107f" origin=".5,.5" offset="0,0" matrix=",23853f,,15073f"/>
                  <v:textbox>
                    <w:txbxContent>
                      <w:p w14:paraId="5D440220" w14:textId="77777777" w:rsidR="00722526" w:rsidRPr="00A37438" w:rsidRDefault="00722526" w:rsidP="00866F4C">
                        <w:pPr>
                          <w:jc w:val="center"/>
                          <w:rPr>
                            <w:rFonts w:asciiTheme="majorHAnsi" w:hAnsiTheme="majorHAnsi"/>
                            <w:b/>
                            <w:bCs/>
                            <w:sz w:val="20"/>
                            <w:szCs w:val="20"/>
                            <w:lang w:val="sr-Latn-RS"/>
                          </w:rPr>
                        </w:pPr>
                        <w:r w:rsidRPr="00A37438">
                          <w:rPr>
                            <w:rFonts w:asciiTheme="majorHAnsi" w:hAnsiTheme="majorHAnsi"/>
                            <w:b/>
                            <w:bCs/>
                            <w:sz w:val="20"/>
                            <w:szCs w:val="20"/>
                            <w:lang w:val="sr-Latn-RS"/>
                          </w:rPr>
                          <w:t>PRUŽAOCI USLUGA</w:t>
                        </w:r>
                        <w:r>
                          <w:rPr>
                            <w:rFonts w:asciiTheme="majorHAnsi" w:hAnsiTheme="majorHAnsi"/>
                            <w:b/>
                            <w:bCs/>
                            <w:sz w:val="20"/>
                            <w:szCs w:val="20"/>
                            <w:lang w:val="sr-Latn-RS"/>
                          </w:rPr>
                          <w:t>:</w:t>
                        </w:r>
                      </w:p>
                      <w:p w14:paraId="151272B9" w14:textId="77777777" w:rsidR="00722526" w:rsidRPr="00A37438"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ŠPEDICIJA</w:t>
                        </w:r>
                      </w:p>
                      <w:p w14:paraId="7FC7E8A9" w14:textId="77777777" w:rsidR="00722526"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TRANSPORT</w:t>
                        </w:r>
                      </w:p>
                      <w:p w14:paraId="3335AA35" w14:textId="77777777" w:rsidR="00722526" w:rsidRPr="00A37438" w:rsidRDefault="00722526" w:rsidP="00866F4C">
                        <w:pPr>
                          <w:jc w:val="center"/>
                          <w:rPr>
                            <w:rFonts w:asciiTheme="majorHAnsi" w:hAnsiTheme="majorHAnsi"/>
                            <w:b/>
                            <w:bCs/>
                            <w:sz w:val="18"/>
                            <w:szCs w:val="18"/>
                            <w:lang w:val="sr-Latn-RS"/>
                          </w:rPr>
                        </w:pPr>
                        <w:r>
                          <w:rPr>
                            <w:rFonts w:asciiTheme="majorHAnsi" w:hAnsiTheme="majorHAnsi"/>
                            <w:b/>
                            <w:bCs/>
                            <w:sz w:val="18"/>
                            <w:szCs w:val="18"/>
                            <w:lang w:val="sr-Latn-RS"/>
                          </w:rPr>
                          <w:t>KNJIGOVODSTVO</w:t>
                        </w:r>
                      </w:p>
                      <w:p w14:paraId="2CCF9530" w14:textId="77777777" w:rsidR="00722526" w:rsidRPr="00A37438" w:rsidRDefault="00722526" w:rsidP="00866F4C">
                        <w:pPr>
                          <w:jc w:val="center"/>
                          <w:rPr>
                            <w:rFonts w:asciiTheme="majorHAnsi" w:hAnsiTheme="majorHAnsi"/>
                            <w:b/>
                            <w:bCs/>
                            <w:sz w:val="18"/>
                            <w:szCs w:val="18"/>
                            <w:lang w:val="sr-Latn-RS"/>
                          </w:rPr>
                        </w:pPr>
                        <w:r w:rsidRPr="00A37438">
                          <w:rPr>
                            <w:rFonts w:asciiTheme="majorHAnsi" w:hAnsiTheme="majorHAnsi"/>
                            <w:b/>
                            <w:bCs/>
                            <w:sz w:val="18"/>
                            <w:szCs w:val="18"/>
                            <w:lang w:val="sr-Latn-RS"/>
                          </w:rPr>
                          <w:t>POSLOVNE BANKE</w:t>
                        </w:r>
                      </w:p>
                    </w:txbxContent>
                  </v:textbox>
                </v:oval>
                <v:shapetype id="_x0000_t33" coordsize="21600,21600" o:spt="33" o:oned="t" path="m,l21600,r,21600e" filled="f">
                  <v:stroke joinstyle="miter"/>
                  <v:path arrowok="t" fillok="f" o:connecttype="none"/>
                  <o:lock v:ext="edit" shapetype="t"/>
                </v:shapetype>
                <v:shape id="Connector: Elbow 226" o:spid="_x0000_s1054" type="#_x0000_t33" style="position:absolute;left:7853;top:17749;width:16338;height:24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" strokecolor="#f79646 [3209]" strokeweight="2pt">
                  <v:stroke endarrow="block"/>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7" o:spid="_x0000_s1055" type="#_x0000_t34" style="position:absolute;left:22943;top:13339;width:7278;height:37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" strokecolor="#f79646 [3209]" strokeweight="2pt">
                  <v:stroke endarrow="block"/>
                  <v:shadow on="t" color="black" opacity="24903f" origin=",.5" offset="0,.55556mm"/>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28" o:spid="_x0000_s1056" type="#_x0000_t106" style="position:absolute;left:20752;top:50883;width:24172;height:7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" adj="6887,-18599" fillcolor="white [3201]" strokecolor="#f79646 [3209]" strokeweight="2pt">
                  <v:shadow on="t" type="perspective" color="black" opacity="13107f" origin="-.5,.5" offset=".24944mm,.24944mm" matrix=",-15540f,,-15073f"/>
                  <v:textbox>
                    <w:txbxContent>
                      <w:p w14:paraId="0291B8EA" w14:textId="77777777" w:rsidR="00722526" w:rsidRPr="00DA013F" w:rsidRDefault="00722526" w:rsidP="00866F4C">
                        <w:pPr>
                          <w:jc w:val="center"/>
                          <w:rPr>
                            <w:rFonts w:asciiTheme="majorHAnsi" w:hAnsiTheme="majorHAnsi"/>
                            <w:b/>
                            <w:bCs/>
                            <w:sz w:val="18"/>
                            <w:szCs w:val="18"/>
                            <w:lang w:val="sr-Latn-RS"/>
                          </w:rPr>
                        </w:pPr>
                        <w:r>
                          <w:rPr>
                            <w:rFonts w:asciiTheme="majorHAnsi" w:hAnsiTheme="majorHAnsi"/>
                            <w:b/>
                            <w:bCs/>
                            <w:sz w:val="20"/>
                            <w:szCs w:val="20"/>
                            <w:lang w:val="sr-Latn-RS"/>
                          </w:rPr>
                          <w:t>POLITIČKO OKRUŽENJE</w:t>
                        </w:r>
                      </w:p>
                    </w:txbxContent>
                  </v:textbox>
                </v:shape>
                <v:shape id="Thought Bubble: Cloud 229" o:spid="_x0000_s1057" type="#_x0000_t106" style="position:absolute;left:34270;top:42052;width:19926;height:8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" adj="-559,-5128" fillcolor="white [3201]" strokecolor="#f79646 [3209]" strokeweight="2pt">
                  <v:shadow on="t" type="perspective" color="black" opacity="9830f" origin=",.5" offset="0,25pt" matrix="58982f,,,-12452f"/>
                  <v:textbox>
                    <w:txbxContent>
                      <w:p w14:paraId="72660325" w14:textId="77777777" w:rsidR="00722526" w:rsidRPr="00DA013F" w:rsidRDefault="00722526" w:rsidP="00866F4C">
                        <w:pPr>
                          <w:jc w:val="center"/>
                          <w:rPr>
                            <w:rFonts w:asciiTheme="majorHAnsi" w:hAnsiTheme="majorHAnsi"/>
                            <w:b/>
                            <w:bCs/>
                            <w:sz w:val="18"/>
                            <w:szCs w:val="18"/>
                            <w:lang w:val="sr-Latn-RS"/>
                          </w:rPr>
                        </w:pPr>
                        <w:r w:rsidRPr="00DA013F">
                          <w:rPr>
                            <w:rFonts w:asciiTheme="majorHAnsi" w:hAnsiTheme="majorHAnsi"/>
                            <w:b/>
                            <w:bCs/>
                            <w:sz w:val="20"/>
                            <w:szCs w:val="20"/>
                            <w:lang w:val="sr-Latn-RS"/>
                          </w:rPr>
                          <w:t>LOKALNO</w:t>
                        </w:r>
                        <w:r>
                          <w:rPr>
                            <w:rFonts w:asciiTheme="majorHAnsi" w:hAnsiTheme="majorHAnsi"/>
                            <w:b/>
                            <w:bCs/>
                            <w:sz w:val="20"/>
                            <w:szCs w:val="20"/>
                            <w:lang w:val="sr-Latn-RS"/>
                          </w:rPr>
                          <w:t xml:space="preserve"> POSLOVNO</w:t>
                        </w:r>
                        <w:r w:rsidRPr="00DA013F">
                          <w:rPr>
                            <w:rFonts w:asciiTheme="majorHAnsi" w:hAnsiTheme="majorHAnsi"/>
                            <w:b/>
                            <w:bCs/>
                            <w:sz w:val="20"/>
                            <w:szCs w:val="20"/>
                            <w:lang w:val="sr-Latn-RS"/>
                          </w:rPr>
                          <w:t xml:space="preserve"> OKRUŽENJE</w:t>
                        </w:r>
                      </w:p>
                      <w:p w14:paraId="4E93851F" w14:textId="77777777" w:rsidR="00722526" w:rsidRPr="00793536" w:rsidRDefault="00722526" w:rsidP="00866F4C">
                        <w:pPr>
                          <w:jc w:val="center"/>
                          <w:rPr>
                            <w:lang w:val="sr-Latn-RS"/>
                          </w:rPr>
                        </w:pPr>
                      </w:p>
                    </w:txbxContent>
                  </v:textbox>
                </v:shape>
                <v:shape id="Thought Bubble: Cloud 230" o:spid="_x0000_s1058" type="#_x0000_t106" style="position:absolute;top:47461;width:17938;height:8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" adj="27279,-17527" fillcolor="white [3201]" strokecolor="#f79646 [3209]" strokeweight="2pt">
                  <v:shadow on="t" type="perspective" color="black" opacity="13107f" origin=".5,.5" offset="0,0" matrix=",23853f,,15073f"/>
                  <v:textbox>
                    <w:txbxContent>
                      <w:p w14:paraId="6091F85F" w14:textId="77777777" w:rsidR="00722526" w:rsidRPr="00793536" w:rsidRDefault="00722526" w:rsidP="00866F4C">
                        <w:pPr>
                          <w:jc w:val="center"/>
                          <w:rPr>
                            <w:rFonts w:asciiTheme="majorHAnsi" w:hAnsiTheme="majorHAnsi"/>
                            <w:b/>
                            <w:bCs/>
                            <w:sz w:val="20"/>
                            <w:szCs w:val="20"/>
                            <w:lang w:val="sr-Latn-RS"/>
                          </w:rPr>
                        </w:pPr>
                        <w:r w:rsidRPr="00793536">
                          <w:rPr>
                            <w:rFonts w:asciiTheme="majorHAnsi" w:hAnsiTheme="majorHAnsi"/>
                            <w:b/>
                            <w:bCs/>
                            <w:sz w:val="20"/>
                            <w:szCs w:val="20"/>
                            <w:lang w:val="sr-Latn-RS"/>
                          </w:rPr>
                          <w:t>REGULATORNO OKRUŽENJE</w:t>
                        </w:r>
                      </w:p>
                    </w:txbxContent>
                  </v:textbox>
                </v:shape>
                <v:oval id="Oval 231" o:spid="_x0000_s1059" style="position:absolute;left:40043;top:636;width:13199;height:11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" fillcolor="white [3201]" strokecolor="#f79646 [3209]" strokeweight="2pt">
                  <v:shadow on="t" type="perspective" color="black" opacity="13107f" origin="-.5,.5" offset=".24944mm,.24944mm" matrix=",-15540f,,-15073f"/>
                  <v:textbox>
                    <w:txbxContent>
                      <w:p w14:paraId="1C2D533A" w14:textId="21B800FF" w:rsidR="00722526" w:rsidRPr="00793536" w:rsidRDefault="00722526" w:rsidP="00866F4C">
                        <w:pPr>
                          <w:jc w:val="center"/>
                          <w:rPr>
                            <w:rFonts w:asciiTheme="majorHAnsi" w:hAnsiTheme="majorHAnsi"/>
                            <w:b/>
                            <w:bCs/>
                            <w:sz w:val="20"/>
                            <w:szCs w:val="20"/>
                            <w:lang w:val="sr-Latn-RS"/>
                          </w:rPr>
                        </w:pPr>
                        <w:r w:rsidRPr="00793536">
                          <w:rPr>
                            <w:rFonts w:asciiTheme="majorHAnsi" w:hAnsiTheme="majorHAnsi"/>
                            <w:b/>
                            <w:bCs/>
                            <w:sz w:val="20"/>
                            <w:szCs w:val="20"/>
                            <w:lang w:val="sr-Latn-RS"/>
                          </w:rPr>
                          <w:t>IN</w:t>
                        </w:r>
                        <w:r>
                          <w:rPr>
                            <w:rFonts w:asciiTheme="majorHAnsi" w:hAnsiTheme="majorHAnsi"/>
                            <w:b/>
                            <w:bCs/>
                            <w:sz w:val="20"/>
                            <w:szCs w:val="20"/>
                            <w:lang w:val="sr-Latn-RS"/>
                          </w:rPr>
                          <w:t>S</w:t>
                        </w:r>
                        <w:r w:rsidRPr="00793536">
                          <w:rPr>
                            <w:rFonts w:asciiTheme="majorHAnsi" w:hAnsiTheme="majorHAnsi"/>
                            <w:b/>
                            <w:bCs/>
                            <w:sz w:val="20"/>
                            <w:szCs w:val="20"/>
                            <w:lang w:val="sr-Latn-RS"/>
                          </w:rPr>
                          <w:t>TITUCIJE I AGENCIJE PODRŠKE</w:t>
                        </w:r>
                      </w:p>
                    </w:txbxContent>
                  </v:textbox>
                </v:oval>
                <v:shape id="Straight Arrow Connector 232" o:spid="_x0000_s1060" type="#_x0000_t32" style="position:absolute;left:35351;top:5247;width:4612;height:38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" strokecolor="#f79646 [3209]">
                  <v:stroke startarrow="open" endarrow="open"/>
                </v:shape>
                <v:shape id="Straight Arrow Connector 233" o:spid="_x0000_s1061" type="#_x0000_t32" style="position:absolute;left:37101;top:8825;width:3657;height:29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" strokecolor="#f79646 [3209]">
                  <v:stroke startarrow="open" endarrow="open"/>
                </v:shape>
                <v:shape id="Straight Arrow Connector 234" o:spid="_x0000_s1062" type="#_x0000_t32" style="position:absolute;left:41076;top:11449;width:2942;height:28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" strokecolor="#f79646 [3209]">
                  <v:stroke startarrow="open" endarrow="open"/>
                </v:shape>
                <v:shape id="Straight Arrow Connector 235" o:spid="_x0000_s1063" type="#_x0000_t32" style="position:absolute;left:45688;top:11847;width:3022;height:50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" strokecolor="#f79646 [3209]">
                  <v:stroke startarrow="open" endarrow="open"/>
                </v:shape>
                <w10:anchorlock/>
              </v:group>
            </w:pict>
          </mc:Fallback>
        </mc:AlternateContent>
      </w:r>
    </w:p>
    <w:p w14:paraId="1C48F242" w14:textId="77777777" w:rsidR="00866F4C" w:rsidRDefault="00866F4C" w:rsidP="00164CD2">
      <w:pPr>
        <w:rPr>
          <w:rFonts w:asciiTheme="majorHAnsi" w:hAnsiTheme="majorHAnsi"/>
          <w:lang w:val="sr-Latn-RS"/>
        </w:rPr>
      </w:pPr>
    </w:p>
    <w:p w14:paraId="13D0FA32" w14:textId="5CF774CE" w:rsidR="00164CD2" w:rsidRPr="00866F4C" w:rsidRDefault="00866F4C" w:rsidP="00164CD2">
      <w:pPr>
        <w:rPr>
          <w:rFonts w:asciiTheme="majorHAnsi" w:hAnsiTheme="majorHAnsi"/>
          <w:lang w:val="sr-Latn-RS"/>
        </w:rPr>
      </w:pPr>
      <w:r w:rsidRPr="00866F4C">
        <w:rPr>
          <w:rFonts w:asciiTheme="majorHAnsi" w:hAnsiTheme="majorHAnsi"/>
          <w:lang w:val="sr-Latn-RS"/>
        </w:rPr>
        <w:t>Izvor: Samostalna izrada autora</w:t>
      </w:r>
    </w:p>
    <w:p w14:paraId="1834B325" w14:textId="4188F6DD" w:rsidR="00331AFA" w:rsidRDefault="00331AFA" w:rsidP="00331AFA">
      <w:pPr>
        <w:jc w:val="both"/>
        <w:rPr>
          <w:rFonts w:asciiTheme="majorHAnsi" w:hAnsiTheme="majorHAnsi"/>
          <w:bCs/>
          <w:sz w:val="24"/>
          <w:szCs w:val="24"/>
          <w:lang w:val="sr-Latn-RS"/>
        </w:rPr>
      </w:pPr>
    </w:p>
    <w:p w14:paraId="3E734557" w14:textId="35828546" w:rsidR="00AE020E" w:rsidRDefault="00AE020E" w:rsidP="00331AFA">
      <w:pPr>
        <w:jc w:val="both"/>
        <w:rPr>
          <w:rFonts w:asciiTheme="majorHAnsi" w:hAnsiTheme="majorHAnsi"/>
          <w:bCs/>
          <w:sz w:val="24"/>
          <w:szCs w:val="24"/>
          <w:lang w:val="sr-Latn-RS"/>
        </w:rPr>
      </w:pPr>
    </w:p>
    <w:p w14:paraId="6B3FAA37" w14:textId="0471ED61" w:rsidR="00866F4C" w:rsidRDefault="00866F4C" w:rsidP="00331AFA">
      <w:pPr>
        <w:jc w:val="both"/>
        <w:rPr>
          <w:rFonts w:asciiTheme="majorHAnsi" w:hAnsiTheme="majorHAnsi"/>
          <w:bCs/>
          <w:sz w:val="24"/>
          <w:szCs w:val="24"/>
          <w:lang w:val="sr-Latn-RS"/>
        </w:rPr>
      </w:pPr>
    </w:p>
    <w:p w14:paraId="21AC5D36" w14:textId="25263487" w:rsidR="00866F4C" w:rsidRDefault="00866F4C" w:rsidP="00331AFA">
      <w:pPr>
        <w:jc w:val="both"/>
        <w:rPr>
          <w:rFonts w:asciiTheme="majorHAnsi" w:hAnsiTheme="majorHAnsi"/>
          <w:bCs/>
          <w:sz w:val="24"/>
          <w:szCs w:val="24"/>
          <w:lang w:val="sr-Latn-RS"/>
        </w:rPr>
      </w:pPr>
    </w:p>
    <w:p w14:paraId="45B9EADF" w14:textId="77777777" w:rsidR="00866F4C" w:rsidRPr="005D6776" w:rsidRDefault="00866F4C" w:rsidP="00331AFA">
      <w:pPr>
        <w:jc w:val="both"/>
        <w:rPr>
          <w:rFonts w:asciiTheme="majorHAnsi" w:hAnsiTheme="majorHAnsi"/>
          <w:bCs/>
          <w:sz w:val="24"/>
          <w:szCs w:val="24"/>
          <w:lang w:val="sr-Latn-RS"/>
        </w:rPr>
      </w:pPr>
    </w:p>
    <w:p w14:paraId="38C94F6F" w14:textId="55AC64D9" w:rsidR="00331AFA" w:rsidRPr="00C55DFC" w:rsidRDefault="00C55DFC" w:rsidP="003B23D6">
      <w:pPr>
        <w:pStyle w:val="Heading2"/>
        <w:pBdr>
          <w:bottom w:val="single" w:sz="4" w:space="1" w:color="auto"/>
        </w:pBdr>
        <w:spacing w:before="120"/>
        <w:rPr>
          <w:b/>
          <w:bCs/>
          <w:color w:val="auto"/>
          <w:sz w:val="28"/>
          <w:szCs w:val="28"/>
          <w:lang w:val="sr-Latn-RS"/>
        </w:rPr>
      </w:pPr>
      <w:bookmarkStart w:id="34" w:name="_Toc39066793"/>
      <w:r w:rsidRPr="00C55DFC">
        <w:rPr>
          <w:b/>
          <w:bCs/>
          <w:color w:val="auto"/>
          <w:sz w:val="28"/>
          <w:szCs w:val="28"/>
          <w:lang w:val="sr-Latn-RS"/>
        </w:rPr>
        <w:t xml:space="preserve">5.4. </w:t>
      </w:r>
      <w:r w:rsidR="003B23D6">
        <w:rPr>
          <w:b/>
          <w:bCs/>
          <w:color w:val="auto"/>
          <w:sz w:val="28"/>
          <w:szCs w:val="28"/>
          <w:lang w:val="sr-Latn-RS"/>
        </w:rPr>
        <w:t xml:space="preserve">KLJUČNI </w:t>
      </w:r>
      <w:r w:rsidRPr="00C55DFC">
        <w:rPr>
          <w:b/>
          <w:bCs/>
          <w:color w:val="auto"/>
          <w:sz w:val="28"/>
          <w:szCs w:val="28"/>
          <w:lang w:val="sr-Latn-RS"/>
        </w:rPr>
        <w:t>NALAZI</w:t>
      </w:r>
      <w:r w:rsidR="003B23D6">
        <w:rPr>
          <w:b/>
          <w:bCs/>
          <w:color w:val="auto"/>
          <w:sz w:val="28"/>
          <w:szCs w:val="28"/>
          <w:lang w:val="sr-Latn-RS"/>
        </w:rPr>
        <w:t xml:space="preserve"> </w:t>
      </w:r>
      <w:r w:rsidRPr="00C55DFC">
        <w:rPr>
          <w:b/>
          <w:bCs/>
          <w:color w:val="auto"/>
          <w:sz w:val="28"/>
          <w:szCs w:val="28"/>
          <w:lang w:val="sr-Latn-RS"/>
        </w:rPr>
        <w:t>FOKUS GRUPA</w:t>
      </w:r>
      <w:bookmarkEnd w:id="34"/>
      <w:r w:rsidRPr="00C55DFC">
        <w:rPr>
          <w:b/>
          <w:bCs/>
          <w:color w:val="auto"/>
          <w:sz w:val="28"/>
          <w:szCs w:val="28"/>
          <w:lang w:val="sr-Latn-RS"/>
        </w:rPr>
        <w:t xml:space="preserve"> </w:t>
      </w:r>
    </w:p>
    <w:p w14:paraId="1DF9299F" w14:textId="77777777" w:rsidR="00331AFA" w:rsidRDefault="00331AFA" w:rsidP="00331AFA">
      <w:pPr>
        <w:jc w:val="both"/>
        <w:rPr>
          <w:rFonts w:asciiTheme="majorHAnsi" w:hAnsiTheme="majorHAnsi"/>
          <w:bCs/>
          <w:sz w:val="24"/>
          <w:szCs w:val="24"/>
          <w:lang w:val="sr-Latn-RS"/>
        </w:rPr>
      </w:pPr>
    </w:p>
    <w:p w14:paraId="0BC8CDAE" w14:textId="6D7DDCF4" w:rsidR="00255BE5" w:rsidRDefault="00255BE5" w:rsidP="00331AFA">
      <w:pPr>
        <w:jc w:val="both"/>
        <w:rPr>
          <w:rFonts w:asciiTheme="majorHAnsi" w:hAnsiTheme="majorHAnsi"/>
          <w:bCs/>
          <w:sz w:val="24"/>
          <w:szCs w:val="24"/>
          <w:lang w:val="sr-Latn-RS"/>
        </w:rPr>
      </w:pPr>
      <w:r>
        <w:rPr>
          <w:rFonts w:asciiTheme="majorHAnsi" w:hAnsiTheme="majorHAnsi"/>
          <w:bCs/>
          <w:sz w:val="24"/>
          <w:szCs w:val="24"/>
          <w:lang w:val="sr-Latn-RS"/>
        </w:rPr>
        <w:t xml:space="preserve">Primena metode fokus grupa u čijoj osnovi </w:t>
      </w:r>
      <w:r w:rsidR="003B23D6">
        <w:rPr>
          <w:rFonts w:asciiTheme="majorHAnsi" w:hAnsiTheme="majorHAnsi"/>
          <w:bCs/>
          <w:sz w:val="24"/>
          <w:szCs w:val="24"/>
          <w:lang w:val="sr-Latn-RS"/>
        </w:rPr>
        <w:t>su</w:t>
      </w:r>
      <w:r>
        <w:rPr>
          <w:rFonts w:asciiTheme="majorHAnsi" w:hAnsiTheme="majorHAnsi"/>
          <w:bCs/>
          <w:sz w:val="24"/>
          <w:szCs w:val="24"/>
          <w:lang w:val="sr-Latn-RS"/>
        </w:rPr>
        <w:t xml:space="preserve"> interakcija</w:t>
      </w:r>
      <w:r w:rsidR="003B23D6">
        <w:rPr>
          <w:rFonts w:asciiTheme="majorHAnsi" w:hAnsiTheme="majorHAnsi"/>
          <w:bCs/>
          <w:sz w:val="24"/>
          <w:szCs w:val="24"/>
          <w:lang w:val="sr-Latn-RS"/>
        </w:rPr>
        <w:t xml:space="preserve"> između učesnika</w:t>
      </w:r>
      <w:r>
        <w:rPr>
          <w:rFonts w:asciiTheme="majorHAnsi" w:hAnsiTheme="majorHAnsi"/>
          <w:bCs/>
          <w:sz w:val="24"/>
          <w:szCs w:val="24"/>
          <w:lang w:val="sr-Latn-RS"/>
        </w:rPr>
        <w:t xml:space="preserve"> i ostvarivanje grupne dinamike</w:t>
      </w:r>
      <w:r w:rsidR="003B23D6">
        <w:rPr>
          <w:rFonts w:asciiTheme="majorHAnsi" w:hAnsiTheme="majorHAnsi"/>
          <w:bCs/>
          <w:sz w:val="24"/>
          <w:szCs w:val="24"/>
          <w:lang w:val="sr-Latn-RS"/>
        </w:rPr>
        <w:t xml:space="preserve"> u diskusiji</w:t>
      </w:r>
      <w:r>
        <w:rPr>
          <w:rFonts w:asciiTheme="majorHAnsi" w:hAnsiTheme="majorHAnsi"/>
          <w:bCs/>
          <w:sz w:val="24"/>
          <w:szCs w:val="24"/>
          <w:lang w:val="sr-Latn-RS"/>
        </w:rPr>
        <w:t xml:space="preserve"> omogućio je generisanje ideja i opažanja o uslovima problemima, izazovima i šansama</w:t>
      </w:r>
      <w:r w:rsidR="00E16EFD">
        <w:rPr>
          <w:rFonts w:asciiTheme="majorHAnsi" w:hAnsiTheme="majorHAnsi"/>
          <w:bCs/>
          <w:sz w:val="24"/>
          <w:szCs w:val="24"/>
          <w:lang w:val="sr-Latn-RS"/>
        </w:rPr>
        <w:t xml:space="preserve"> u poslovanju.</w:t>
      </w:r>
    </w:p>
    <w:p w14:paraId="06D6761B" w14:textId="77777777" w:rsidR="00255BE5" w:rsidRDefault="00255BE5" w:rsidP="00331AFA">
      <w:pPr>
        <w:jc w:val="both"/>
        <w:rPr>
          <w:rFonts w:asciiTheme="majorHAnsi" w:hAnsiTheme="majorHAnsi"/>
          <w:bCs/>
          <w:sz w:val="24"/>
          <w:szCs w:val="24"/>
          <w:lang w:val="sr-Latn-RS"/>
        </w:rPr>
      </w:pPr>
    </w:p>
    <w:p w14:paraId="63DAC1E8" w14:textId="51A5BD9C" w:rsidR="00C55DFC" w:rsidRPr="00C55DFC" w:rsidRDefault="00255BE5" w:rsidP="00C55DFC">
      <w:pPr>
        <w:jc w:val="both"/>
        <w:rPr>
          <w:rFonts w:asciiTheme="majorHAnsi" w:hAnsiTheme="majorHAnsi"/>
          <w:bCs/>
          <w:sz w:val="24"/>
          <w:szCs w:val="24"/>
          <w:lang w:val="sr-Latn-RS"/>
        </w:rPr>
      </w:pPr>
      <w:r>
        <w:rPr>
          <w:rFonts w:asciiTheme="majorHAnsi" w:hAnsiTheme="majorHAnsi"/>
          <w:bCs/>
          <w:sz w:val="24"/>
          <w:szCs w:val="24"/>
          <w:lang w:val="sr-Latn-RS"/>
        </w:rPr>
        <w:t xml:space="preserve">Fokus grupe </w:t>
      </w:r>
      <w:r w:rsidR="00C55DFC" w:rsidRPr="00C55DFC">
        <w:rPr>
          <w:rFonts w:asciiTheme="majorHAnsi" w:hAnsiTheme="majorHAnsi"/>
          <w:bCs/>
          <w:sz w:val="24"/>
          <w:szCs w:val="24"/>
          <w:lang w:val="sr-Latn-RS"/>
        </w:rPr>
        <w:t>sa predstavnicima identifikovanih grupa učesnika u lancu vrednosti sektora</w:t>
      </w:r>
      <w:r>
        <w:rPr>
          <w:rFonts w:asciiTheme="majorHAnsi" w:hAnsiTheme="majorHAnsi"/>
          <w:bCs/>
          <w:sz w:val="24"/>
          <w:szCs w:val="24"/>
          <w:lang w:val="sr-Latn-RS"/>
        </w:rPr>
        <w:t xml:space="preserve"> održane su </w:t>
      </w:r>
      <w:r w:rsidRPr="00C55DFC">
        <w:rPr>
          <w:rFonts w:asciiTheme="majorHAnsi" w:hAnsiTheme="majorHAnsi"/>
          <w:bCs/>
          <w:sz w:val="24"/>
          <w:szCs w:val="24"/>
          <w:lang w:val="sr-Latn-RS"/>
        </w:rPr>
        <w:t>16. i 17. jula 2019. godine</w:t>
      </w:r>
      <w:r>
        <w:rPr>
          <w:rFonts w:asciiTheme="majorHAnsi" w:hAnsiTheme="majorHAnsi"/>
          <w:bCs/>
          <w:sz w:val="24"/>
          <w:szCs w:val="24"/>
          <w:lang w:val="sr-Latn-RS"/>
        </w:rPr>
        <w:t xml:space="preserve">. U fokus grupama su učestvovali predstavnici sledećih grupa učesnika: </w:t>
      </w:r>
    </w:p>
    <w:p w14:paraId="7246593F" w14:textId="77777777" w:rsidR="00255BE5" w:rsidRDefault="00255BE5" w:rsidP="00C55DFC">
      <w:pPr>
        <w:jc w:val="both"/>
        <w:rPr>
          <w:rFonts w:asciiTheme="majorHAnsi" w:hAnsiTheme="majorHAnsi"/>
          <w:bCs/>
          <w:sz w:val="24"/>
          <w:szCs w:val="24"/>
          <w:lang w:val="sr-Latn-RS"/>
        </w:rPr>
      </w:pPr>
    </w:p>
    <w:p w14:paraId="7806ECC5" w14:textId="22186C5C" w:rsidR="00C55DFC" w:rsidRPr="00255BE5" w:rsidRDefault="00255BE5" w:rsidP="00677D1E">
      <w:pPr>
        <w:pStyle w:val="ListParagraph"/>
        <w:numPr>
          <w:ilvl w:val="0"/>
          <w:numId w:val="16"/>
        </w:numPr>
        <w:jc w:val="both"/>
        <w:rPr>
          <w:rFonts w:asciiTheme="majorHAnsi" w:hAnsiTheme="majorHAnsi"/>
          <w:bCs/>
          <w:sz w:val="24"/>
          <w:szCs w:val="24"/>
          <w:lang w:val="sr-Latn-RS"/>
        </w:rPr>
      </w:pPr>
      <w:r w:rsidRPr="00255BE5">
        <w:rPr>
          <w:rFonts w:asciiTheme="majorHAnsi" w:hAnsiTheme="majorHAnsi"/>
          <w:bCs/>
          <w:sz w:val="24"/>
          <w:szCs w:val="24"/>
          <w:lang w:val="sr-Latn-RS"/>
        </w:rPr>
        <w:t>P</w:t>
      </w:r>
      <w:r w:rsidR="00C55DFC" w:rsidRPr="00255BE5">
        <w:rPr>
          <w:rFonts w:asciiTheme="majorHAnsi" w:hAnsiTheme="majorHAnsi"/>
          <w:bCs/>
          <w:sz w:val="24"/>
          <w:szCs w:val="24"/>
          <w:lang w:val="sr-Latn-RS"/>
        </w:rPr>
        <w:t>rivredn</w:t>
      </w:r>
      <w:r w:rsidRPr="00255BE5">
        <w:rPr>
          <w:rFonts w:asciiTheme="majorHAnsi" w:hAnsiTheme="majorHAnsi"/>
          <w:bCs/>
          <w:sz w:val="24"/>
          <w:szCs w:val="24"/>
          <w:lang w:val="sr-Latn-RS"/>
        </w:rPr>
        <w:t>a</w:t>
      </w:r>
      <w:r w:rsidR="00C55DFC" w:rsidRPr="00255BE5">
        <w:rPr>
          <w:rFonts w:asciiTheme="majorHAnsi" w:hAnsiTheme="majorHAnsi"/>
          <w:bCs/>
          <w:sz w:val="24"/>
          <w:szCs w:val="24"/>
          <w:lang w:val="sr-Latn-RS"/>
        </w:rPr>
        <w:t xml:space="preserve"> društava</w:t>
      </w:r>
    </w:p>
    <w:p w14:paraId="3CB62EE3" w14:textId="70F278C6" w:rsidR="00C55DFC" w:rsidRPr="00255BE5" w:rsidRDefault="00255BE5" w:rsidP="00677D1E">
      <w:pPr>
        <w:pStyle w:val="ListParagraph"/>
        <w:numPr>
          <w:ilvl w:val="0"/>
          <w:numId w:val="16"/>
        </w:numPr>
        <w:jc w:val="both"/>
        <w:rPr>
          <w:rFonts w:asciiTheme="majorHAnsi" w:hAnsiTheme="majorHAnsi"/>
          <w:bCs/>
          <w:sz w:val="24"/>
          <w:szCs w:val="24"/>
          <w:lang w:val="sr-Latn-RS"/>
        </w:rPr>
      </w:pPr>
      <w:r w:rsidRPr="00255BE5">
        <w:rPr>
          <w:rFonts w:asciiTheme="majorHAnsi" w:hAnsiTheme="majorHAnsi"/>
          <w:bCs/>
          <w:sz w:val="24"/>
          <w:szCs w:val="24"/>
          <w:lang w:val="sr-Latn-RS"/>
        </w:rPr>
        <w:t>P</w:t>
      </w:r>
      <w:r w:rsidR="00C55DFC" w:rsidRPr="00255BE5">
        <w:rPr>
          <w:rFonts w:asciiTheme="majorHAnsi" w:hAnsiTheme="majorHAnsi"/>
          <w:bCs/>
          <w:sz w:val="24"/>
          <w:szCs w:val="24"/>
          <w:lang w:val="sr-Latn-RS"/>
        </w:rPr>
        <w:t>reduzetni</w:t>
      </w:r>
      <w:r w:rsidRPr="00255BE5">
        <w:rPr>
          <w:rFonts w:asciiTheme="majorHAnsi" w:hAnsiTheme="majorHAnsi"/>
          <w:bCs/>
          <w:sz w:val="24"/>
          <w:szCs w:val="24"/>
          <w:lang w:val="sr-Latn-RS"/>
        </w:rPr>
        <w:t>ci</w:t>
      </w:r>
    </w:p>
    <w:p w14:paraId="343194E8" w14:textId="22630BF9" w:rsidR="00C55DFC" w:rsidRPr="00255BE5" w:rsidRDefault="00255BE5" w:rsidP="00677D1E">
      <w:pPr>
        <w:pStyle w:val="ListParagraph"/>
        <w:numPr>
          <w:ilvl w:val="0"/>
          <w:numId w:val="16"/>
        </w:numPr>
        <w:jc w:val="both"/>
        <w:rPr>
          <w:rFonts w:asciiTheme="majorHAnsi" w:hAnsiTheme="majorHAnsi"/>
          <w:bCs/>
          <w:sz w:val="24"/>
          <w:szCs w:val="24"/>
          <w:lang w:val="sr-Latn-RS"/>
        </w:rPr>
      </w:pPr>
      <w:r w:rsidRPr="00255BE5">
        <w:rPr>
          <w:rFonts w:asciiTheme="majorHAnsi" w:hAnsiTheme="majorHAnsi"/>
          <w:bCs/>
          <w:sz w:val="24"/>
          <w:szCs w:val="24"/>
          <w:lang w:val="sr-Latn-RS"/>
        </w:rPr>
        <w:t>P</w:t>
      </w:r>
      <w:r w:rsidR="00C55DFC" w:rsidRPr="00255BE5">
        <w:rPr>
          <w:rFonts w:asciiTheme="majorHAnsi" w:hAnsiTheme="majorHAnsi"/>
          <w:bCs/>
          <w:sz w:val="24"/>
          <w:szCs w:val="24"/>
          <w:lang w:val="sr-Latn-RS"/>
        </w:rPr>
        <w:t>ružaoc</w:t>
      </w:r>
      <w:r w:rsidRPr="00255BE5">
        <w:rPr>
          <w:rFonts w:asciiTheme="majorHAnsi" w:hAnsiTheme="majorHAnsi"/>
          <w:bCs/>
          <w:sz w:val="24"/>
          <w:szCs w:val="24"/>
          <w:lang w:val="sr-Latn-RS"/>
        </w:rPr>
        <w:t>i</w:t>
      </w:r>
      <w:r w:rsidR="00C55DFC" w:rsidRPr="00255BE5">
        <w:rPr>
          <w:rFonts w:asciiTheme="majorHAnsi" w:hAnsiTheme="majorHAnsi"/>
          <w:bCs/>
          <w:sz w:val="24"/>
          <w:szCs w:val="24"/>
          <w:lang w:val="sr-Latn-RS"/>
        </w:rPr>
        <w:t xml:space="preserve"> usluga</w:t>
      </w:r>
    </w:p>
    <w:p w14:paraId="6D2A44F9" w14:textId="1C5658F6" w:rsidR="00C55DFC" w:rsidRPr="00255BE5" w:rsidRDefault="00255BE5" w:rsidP="00677D1E">
      <w:pPr>
        <w:pStyle w:val="ListParagraph"/>
        <w:numPr>
          <w:ilvl w:val="0"/>
          <w:numId w:val="16"/>
        </w:numPr>
        <w:jc w:val="both"/>
        <w:rPr>
          <w:rFonts w:asciiTheme="majorHAnsi" w:hAnsiTheme="majorHAnsi"/>
          <w:bCs/>
          <w:sz w:val="24"/>
          <w:szCs w:val="24"/>
          <w:lang w:val="sr-Latn-RS"/>
        </w:rPr>
      </w:pPr>
      <w:r w:rsidRPr="00255BE5">
        <w:rPr>
          <w:rFonts w:asciiTheme="majorHAnsi" w:hAnsiTheme="majorHAnsi"/>
          <w:bCs/>
          <w:sz w:val="24"/>
          <w:szCs w:val="24"/>
          <w:lang w:val="sr-Latn-RS"/>
        </w:rPr>
        <w:t>D</w:t>
      </w:r>
      <w:r w:rsidR="00C55DFC" w:rsidRPr="00255BE5">
        <w:rPr>
          <w:rFonts w:asciiTheme="majorHAnsi" w:hAnsiTheme="majorHAnsi"/>
          <w:bCs/>
          <w:sz w:val="24"/>
          <w:szCs w:val="24"/>
          <w:lang w:val="sr-Latn-RS"/>
        </w:rPr>
        <w:t>obavljač</w:t>
      </w:r>
      <w:r w:rsidRPr="00255BE5">
        <w:rPr>
          <w:rFonts w:asciiTheme="majorHAnsi" w:hAnsiTheme="majorHAnsi"/>
          <w:bCs/>
          <w:sz w:val="24"/>
          <w:szCs w:val="24"/>
          <w:lang w:val="sr-Latn-RS"/>
        </w:rPr>
        <w:t>i</w:t>
      </w:r>
    </w:p>
    <w:p w14:paraId="09A4E33F" w14:textId="404EB15F" w:rsidR="00C55DFC" w:rsidRPr="00255BE5" w:rsidRDefault="00255BE5" w:rsidP="00677D1E">
      <w:pPr>
        <w:pStyle w:val="ListParagraph"/>
        <w:numPr>
          <w:ilvl w:val="0"/>
          <w:numId w:val="16"/>
        </w:numPr>
        <w:jc w:val="both"/>
        <w:rPr>
          <w:rFonts w:asciiTheme="majorHAnsi" w:hAnsiTheme="majorHAnsi"/>
          <w:bCs/>
          <w:sz w:val="24"/>
          <w:szCs w:val="24"/>
          <w:lang w:val="sr-Latn-RS"/>
        </w:rPr>
      </w:pPr>
      <w:r w:rsidRPr="00255BE5">
        <w:rPr>
          <w:rFonts w:asciiTheme="majorHAnsi" w:hAnsiTheme="majorHAnsi"/>
          <w:bCs/>
          <w:sz w:val="24"/>
          <w:szCs w:val="24"/>
          <w:lang w:val="sr-Latn-RS"/>
        </w:rPr>
        <w:t>O</w:t>
      </w:r>
      <w:r w:rsidR="00C55DFC" w:rsidRPr="00255BE5">
        <w:rPr>
          <w:rFonts w:asciiTheme="majorHAnsi" w:hAnsiTheme="majorHAnsi"/>
          <w:bCs/>
          <w:sz w:val="24"/>
          <w:szCs w:val="24"/>
          <w:lang w:val="sr-Latn-RS"/>
        </w:rPr>
        <w:t>brazovn</w:t>
      </w:r>
      <w:r w:rsidRPr="00255BE5">
        <w:rPr>
          <w:rFonts w:asciiTheme="majorHAnsi" w:hAnsiTheme="majorHAnsi"/>
          <w:bCs/>
          <w:sz w:val="24"/>
          <w:szCs w:val="24"/>
          <w:lang w:val="sr-Latn-RS"/>
        </w:rPr>
        <w:t xml:space="preserve">e </w:t>
      </w:r>
      <w:r w:rsidR="00C55DFC" w:rsidRPr="00255BE5">
        <w:rPr>
          <w:rFonts w:asciiTheme="majorHAnsi" w:hAnsiTheme="majorHAnsi"/>
          <w:bCs/>
          <w:sz w:val="24"/>
          <w:szCs w:val="24"/>
          <w:lang w:val="sr-Latn-RS"/>
        </w:rPr>
        <w:t>institucij</w:t>
      </w:r>
      <w:r w:rsidRPr="00255BE5">
        <w:rPr>
          <w:rFonts w:asciiTheme="majorHAnsi" w:hAnsiTheme="majorHAnsi"/>
          <w:bCs/>
          <w:sz w:val="24"/>
          <w:szCs w:val="24"/>
          <w:lang w:val="sr-Latn-RS"/>
        </w:rPr>
        <w:t>e</w:t>
      </w:r>
    </w:p>
    <w:p w14:paraId="15AE92D3" w14:textId="612568F4" w:rsidR="00C55DFC" w:rsidRPr="00255BE5" w:rsidRDefault="000A59B8" w:rsidP="00677D1E">
      <w:pPr>
        <w:pStyle w:val="ListParagraph"/>
        <w:numPr>
          <w:ilvl w:val="0"/>
          <w:numId w:val="16"/>
        </w:numPr>
        <w:jc w:val="both"/>
        <w:rPr>
          <w:rFonts w:asciiTheme="majorHAnsi" w:hAnsiTheme="majorHAnsi"/>
          <w:bCs/>
          <w:sz w:val="24"/>
          <w:szCs w:val="24"/>
          <w:lang w:val="sr-Latn-RS"/>
        </w:rPr>
      </w:pPr>
      <w:r>
        <w:rPr>
          <w:rFonts w:asciiTheme="majorHAnsi" w:hAnsiTheme="majorHAnsi"/>
          <w:bCs/>
          <w:sz w:val="24"/>
          <w:szCs w:val="24"/>
          <w:lang w:val="sr-Latn-RS"/>
        </w:rPr>
        <w:t>Institucije podrške</w:t>
      </w:r>
    </w:p>
    <w:p w14:paraId="65435F33" w14:textId="55302FE5" w:rsidR="00C55DFC" w:rsidRDefault="00C55DFC" w:rsidP="00677D1E">
      <w:pPr>
        <w:pStyle w:val="ListParagraph"/>
        <w:numPr>
          <w:ilvl w:val="0"/>
          <w:numId w:val="16"/>
        </w:numPr>
        <w:jc w:val="both"/>
        <w:rPr>
          <w:rFonts w:asciiTheme="majorHAnsi" w:hAnsiTheme="majorHAnsi"/>
          <w:bCs/>
          <w:sz w:val="24"/>
          <w:szCs w:val="24"/>
          <w:lang w:val="sr-Latn-RS"/>
        </w:rPr>
      </w:pPr>
      <w:r w:rsidRPr="00255BE5">
        <w:rPr>
          <w:rFonts w:asciiTheme="majorHAnsi" w:hAnsiTheme="majorHAnsi"/>
          <w:bCs/>
          <w:sz w:val="24"/>
          <w:szCs w:val="24"/>
          <w:lang w:val="sr-Latn-RS"/>
        </w:rPr>
        <w:t>Klub privrednika Kraljevo</w:t>
      </w:r>
    </w:p>
    <w:p w14:paraId="64A80A5B" w14:textId="77777777" w:rsidR="00C55DFC" w:rsidRPr="00C55DFC" w:rsidRDefault="00C55DFC" w:rsidP="00C55DFC">
      <w:pPr>
        <w:jc w:val="both"/>
        <w:rPr>
          <w:rFonts w:asciiTheme="majorHAnsi" w:hAnsiTheme="majorHAnsi"/>
          <w:bCs/>
          <w:sz w:val="24"/>
          <w:szCs w:val="24"/>
          <w:lang w:val="sr-Latn-RS"/>
        </w:rPr>
      </w:pPr>
    </w:p>
    <w:p w14:paraId="49251937" w14:textId="77777777" w:rsidR="00E16EFD" w:rsidRDefault="00255BE5" w:rsidP="00C55DFC">
      <w:pPr>
        <w:jc w:val="both"/>
        <w:rPr>
          <w:rFonts w:asciiTheme="majorHAnsi" w:hAnsiTheme="majorHAnsi"/>
          <w:bCs/>
          <w:sz w:val="24"/>
          <w:szCs w:val="24"/>
          <w:lang w:val="sr-Latn-RS"/>
        </w:rPr>
      </w:pPr>
      <w:r>
        <w:rPr>
          <w:rFonts w:asciiTheme="majorHAnsi" w:hAnsiTheme="majorHAnsi"/>
          <w:bCs/>
          <w:sz w:val="24"/>
          <w:szCs w:val="24"/>
          <w:lang w:val="sr-Latn-RS"/>
        </w:rPr>
        <w:t xml:space="preserve">Takođe, </w:t>
      </w:r>
      <w:r w:rsidR="00E16EFD">
        <w:rPr>
          <w:rFonts w:asciiTheme="majorHAnsi" w:hAnsiTheme="majorHAnsi"/>
          <w:bCs/>
          <w:sz w:val="24"/>
          <w:szCs w:val="24"/>
          <w:lang w:val="sr-Latn-RS"/>
        </w:rPr>
        <w:t xml:space="preserve">uvažavajući aspekt rodne ravnopravnosti 29. jula 2019. godine </w:t>
      </w:r>
      <w:r>
        <w:rPr>
          <w:rFonts w:asciiTheme="majorHAnsi" w:hAnsiTheme="majorHAnsi"/>
          <w:bCs/>
          <w:sz w:val="24"/>
          <w:szCs w:val="24"/>
          <w:lang w:val="sr-Latn-RS"/>
        </w:rPr>
        <w:t xml:space="preserve">realizovana je fokus grupa sa </w:t>
      </w:r>
      <w:r w:rsidR="00E16EFD">
        <w:rPr>
          <w:rFonts w:asciiTheme="majorHAnsi" w:hAnsiTheme="majorHAnsi"/>
          <w:bCs/>
          <w:sz w:val="24"/>
          <w:szCs w:val="24"/>
          <w:lang w:val="sr-Latn-RS"/>
        </w:rPr>
        <w:t>ženama preduzetnicama u metalskom sektoru.</w:t>
      </w:r>
    </w:p>
    <w:p w14:paraId="0A6B1642" w14:textId="77777777" w:rsidR="00E16EFD" w:rsidRDefault="00E16EFD" w:rsidP="00C55DFC">
      <w:pPr>
        <w:jc w:val="both"/>
        <w:rPr>
          <w:rFonts w:asciiTheme="majorHAnsi" w:hAnsiTheme="majorHAnsi"/>
          <w:bCs/>
          <w:sz w:val="24"/>
          <w:szCs w:val="24"/>
          <w:lang w:val="sr-Latn-RS"/>
        </w:rPr>
      </w:pPr>
    </w:p>
    <w:p w14:paraId="0C844944" w14:textId="4B67AB8F" w:rsidR="00C55DFC" w:rsidRPr="00C55DFC" w:rsidRDefault="00E16EFD" w:rsidP="00C55DFC">
      <w:pPr>
        <w:jc w:val="both"/>
        <w:rPr>
          <w:rFonts w:asciiTheme="majorHAnsi" w:hAnsiTheme="majorHAnsi"/>
          <w:bCs/>
          <w:sz w:val="24"/>
          <w:szCs w:val="24"/>
          <w:lang w:val="sr-Latn-RS"/>
        </w:rPr>
      </w:pPr>
      <w:r>
        <w:rPr>
          <w:rFonts w:asciiTheme="majorHAnsi" w:hAnsiTheme="majorHAnsi"/>
          <w:bCs/>
          <w:sz w:val="24"/>
          <w:szCs w:val="24"/>
          <w:lang w:val="sr-Latn-RS"/>
        </w:rPr>
        <w:t>F</w:t>
      </w:r>
      <w:r w:rsidR="00C55DFC" w:rsidRPr="00C55DFC">
        <w:rPr>
          <w:rFonts w:asciiTheme="majorHAnsi" w:hAnsiTheme="majorHAnsi"/>
          <w:bCs/>
          <w:sz w:val="24"/>
          <w:szCs w:val="24"/>
          <w:lang w:val="sr-Latn-RS"/>
        </w:rPr>
        <w:t xml:space="preserve">okus grupa sa predstavnicima </w:t>
      </w:r>
      <w:r>
        <w:rPr>
          <w:rFonts w:asciiTheme="majorHAnsi" w:hAnsiTheme="majorHAnsi"/>
          <w:bCs/>
          <w:sz w:val="24"/>
          <w:szCs w:val="24"/>
          <w:lang w:val="sr-Latn-RS"/>
        </w:rPr>
        <w:t xml:space="preserve">grupe </w:t>
      </w:r>
      <w:r w:rsidR="00255BE5">
        <w:rPr>
          <w:rFonts w:asciiTheme="majorHAnsi" w:hAnsiTheme="majorHAnsi"/>
          <w:bCs/>
          <w:sz w:val="24"/>
          <w:szCs w:val="24"/>
          <w:lang w:val="sr-Latn-RS"/>
        </w:rPr>
        <w:t xml:space="preserve">kupaca </w:t>
      </w:r>
      <w:r w:rsidR="00C55DFC" w:rsidRPr="00C55DFC">
        <w:rPr>
          <w:rFonts w:asciiTheme="majorHAnsi" w:hAnsiTheme="majorHAnsi"/>
          <w:bCs/>
          <w:sz w:val="24"/>
          <w:szCs w:val="24"/>
          <w:lang w:val="sr-Latn-RS"/>
        </w:rPr>
        <w:t>nije realizovana iz razloga što nije bilo prisutnih predstavnika.</w:t>
      </w:r>
    </w:p>
    <w:p w14:paraId="4AFF3267" w14:textId="1ED0EF93" w:rsidR="00C55DFC" w:rsidRDefault="00C55DFC" w:rsidP="00331AFA">
      <w:pPr>
        <w:jc w:val="both"/>
        <w:rPr>
          <w:rFonts w:asciiTheme="majorHAnsi" w:hAnsiTheme="majorHAnsi"/>
          <w:bCs/>
          <w:sz w:val="24"/>
          <w:szCs w:val="24"/>
          <w:lang w:val="sr-Latn-RS"/>
        </w:rPr>
      </w:pPr>
    </w:p>
    <w:p w14:paraId="5083973E" w14:textId="3F3B9CD7" w:rsidR="00C55DFC" w:rsidRDefault="00255BE5" w:rsidP="003B23D6">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bCs/>
          <w:sz w:val="24"/>
          <w:szCs w:val="24"/>
          <w:lang w:val="sr-Latn-RS"/>
        </w:rPr>
      </w:pPr>
      <w:r>
        <w:rPr>
          <w:rFonts w:asciiTheme="majorHAnsi" w:hAnsiTheme="majorHAnsi"/>
          <w:b/>
          <w:bCs/>
          <w:sz w:val="24"/>
          <w:szCs w:val="24"/>
          <w:lang w:val="sr-Latn-RS"/>
        </w:rPr>
        <w:t>GRUPA 1: PREDSTAVNICI PRIVREDNIH DRUŠTAVA</w:t>
      </w:r>
    </w:p>
    <w:p w14:paraId="63AAA052" w14:textId="77777777" w:rsidR="00C55DFC" w:rsidRPr="00C55DFC" w:rsidRDefault="00C55DFC" w:rsidP="00331AFA">
      <w:pPr>
        <w:jc w:val="both"/>
        <w:rPr>
          <w:rFonts w:asciiTheme="majorHAnsi" w:hAnsiTheme="majorHAnsi"/>
          <w:bCs/>
          <w:sz w:val="24"/>
          <w:szCs w:val="24"/>
          <w:lang w:val="sr-Latn-RS"/>
        </w:rPr>
      </w:pPr>
    </w:p>
    <w:p w14:paraId="5A4630C7" w14:textId="77777777"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Prisutni: 8 učesnika iz sledećih 7 targetiranih privrednih subjekata: Pomak, Korali, Amiga, Lim-plast, PKS Metal, Elnos i SATO.</w:t>
      </w:r>
    </w:p>
    <w:p w14:paraId="51CA1B28" w14:textId="77777777" w:rsidR="00C55DFC" w:rsidRPr="00C55DFC" w:rsidRDefault="00C55DFC" w:rsidP="00C55DFC">
      <w:pPr>
        <w:jc w:val="both"/>
        <w:rPr>
          <w:rFonts w:asciiTheme="majorHAnsi" w:hAnsiTheme="majorHAnsi"/>
          <w:bCs/>
          <w:sz w:val="24"/>
          <w:szCs w:val="24"/>
          <w:lang w:val="sr-Latn-RS"/>
        </w:rPr>
      </w:pPr>
    </w:p>
    <w:p w14:paraId="5180B7B4" w14:textId="77777777" w:rsidR="00C55DFC" w:rsidRPr="00C55DFC" w:rsidRDefault="00C55DFC" w:rsidP="00C55DFC">
      <w:pPr>
        <w:jc w:val="both"/>
        <w:rPr>
          <w:rFonts w:asciiTheme="majorHAnsi" w:hAnsiTheme="majorHAnsi"/>
          <w:b/>
          <w:sz w:val="24"/>
          <w:szCs w:val="24"/>
          <w:lang w:val="sr-Latn-RS"/>
        </w:rPr>
      </w:pPr>
      <w:r w:rsidRPr="00C55DFC">
        <w:rPr>
          <w:rFonts w:asciiTheme="majorHAnsi" w:hAnsiTheme="majorHAnsi"/>
          <w:b/>
          <w:sz w:val="24"/>
          <w:szCs w:val="24"/>
          <w:lang w:val="sr-Latn-RS"/>
        </w:rPr>
        <w:t>OPAŽANJA UČESNIKA O USLOVIMA POSLOVANJA, PROBLEMIMA, IZAZOVIMA I ŠANSAMA U POSLOVANJU:</w:t>
      </w:r>
    </w:p>
    <w:p w14:paraId="52145CFD" w14:textId="77777777" w:rsidR="00C55DFC" w:rsidRPr="00C55DFC" w:rsidRDefault="00C55DFC" w:rsidP="00C55DFC">
      <w:pPr>
        <w:jc w:val="both"/>
        <w:rPr>
          <w:rFonts w:asciiTheme="majorHAnsi" w:hAnsiTheme="majorHAnsi"/>
          <w:bCs/>
          <w:sz w:val="24"/>
          <w:szCs w:val="24"/>
          <w:lang w:val="sr-Latn-RS"/>
        </w:rPr>
      </w:pPr>
    </w:p>
    <w:p w14:paraId="1634B1BD" w14:textId="799EA730" w:rsidR="00F01A3E" w:rsidRPr="00F01A3E" w:rsidRDefault="00C55DFC" w:rsidP="00F01A3E">
      <w:pPr>
        <w:pStyle w:val="ListParagraph"/>
        <w:numPr>
          <w:ilvl w:val="0"/>
          <w:numId w:val="9"/>
        </w:numPr>
        <w:jc w:val="both"/>
        <w:rPr>
          <w:rFonts w:asciiTheme="majorHAnsi" w:hAnsiTheme="majorHAnsi"/>
          <w:bCs/>
          <w:sz w:val="24"/>
          <w:szCs w:val="24"/>
          <w:lang w:val="sr-Latn-RS"/>
        </w:rPr>
      </w:pPr>
      <w:r w:rsidRPr="00C55DFC">
        <w:rPr>
          <w:rFonts w:asciiTheme="majorHAnsi" w:hAnsiTheme="majorHAnsi"/>
          <w:bCs/>
          <w:sz w:val="24"/>
          <w:szCs w:val="24"/>
          <w:lang w:val="sr-Latn-RS"/>
        </w:rPr>
        <w:t>Nedostatak kvalitetne i kvalifikovane radne snage</w:t>
      </w:r>
      <w:r w:rsidR="009F2A68">
        <w:rPr>
          <w:rFonts w:asciiTheme="majorHAnsi" w:hAnsiTheme="majorHAnsi"/>
          <w:bCs/>
          <w:sz w:val="24"/>
          <w:szCs w:val="24"/>
          <w:lang w:val="sr-Latn-RS"/>
        </w:rPr>
        <w:t xml:space="preserve"> (</w:t>
      </w:r>
      <w:r w:rsidRPr="00C55DFC">
        <w:rPr>
          <w:rFonts w:asciiTheme="majorHAnsi" w:hAnsiTheme="majorHAnsi"/>
          <w:bCs/>
          <w:sz w:val="24"/>
          <w:szCs w:val="24"/>
          <w:lang w:val="sr-Latn-RS"/>
        </w:rPr>
        <w:t>zanimanja poput bravara, zavarivača, metalostrugara, stolara su u deficitu</w:t>
      </w:r>
      <w:r w:rsidR="009F2A68">
        <w:rPr>
          <w:rFonts w:asciiTheme="majorHAnsi" w:hAnsiTheme="majorHAnsi"/>
          <w:bCs/>
          <w:sz w:val="24"/>
          <w:szCs w:val="24"/>
          <w:lang w:val="sr-Latn-RS"/>
        </w:rPr>
        <w:t>), kao i</w:t>
      </w:r>
      <w:r w:rsidRPr="00C55DFC">
        <w:rPr>
          <w:rFonts w:asciiTheme="majorHAnsi" w:hAnsiTheme="majorHAnsi"/>
          <w:bCs/>
          <w:sz w:val="24"/>
          <w:szCs w:val="24"/>
          <w:lang w:val="sr-Latn-RS"/>
        </w:rPr>
        <w:t xml:space="preserve"> nedostatak adekvatne praktične nastave</w:t>
      </w:r>
      <w:r w:rsidR="00F01A3E">
        <w:rPr>
          <w:rFonts w:asciiTheme="majorHAnsi" w:hAnsiTheme="majorHAnsi"/>
          <w:bCs/>
          <w:sz w:val="24"/>
          <w:szCs w:val="24"/>
          <w:lang w:val="sr-Latn-RS"/>
        </w:rPr>
        <w:t>;</w:t>
      </w:r>
    </w:p>
    <w:p w14:paraId="00FD3B1C" w14:textId="0B81B2C1" w:rsidR="00F01A3E" w:rsidRPr="00F01A3E" w:rsidRDefault="00F01A3E" w:rsidP="00F01A3E">
      <w:pPr>
        <w:pStyle w:val="ListParagraph"/>
        <w:numPr>
          <w:ilvl w:val="0"/>
          <w:numId w:val="9"/>
        </w:numPr>
        <w:jc w:val="both"/>
        <w:rPr>
          <w:rFonts w:asciiTheme="majorHAnsi" w:hAnsiTheme="majorHAnsi"/>
          <w:bCs/>
          <w:sz w:val="24"/>
          <w:szCs w:val="24"/>
          <w:lang w:val="sr-Latn-RS"/>
        </w:rPr>
      </w:pPr>
      <w:r w:rsidRPr="00C55DFC">
        <w:rPr>
          <w:rFonts w:asciiTheme="majorHAnsi" w:hAnsiTheme="majorHAnsi"/>
          <w:bCs/>
          <w:sz w:val="24"/>
          <w:szCs w:val="24"/>
          <w:lang w:val="sr-Latn-RS"/>
        </w:rPr>
        <w:t>Gorući problem su velike potrebe za radnicima na CNC mašinama, a manjak kvalifikovanih radnika. Takođe nedostaje i adekvatna oprema na kojoj bi se vršila praksa pomenutih obrazovanih profila;</w:t>
      </w:r>
    </w:p>
    <w:p w14:paraId="26BC04A9" w14:textId="63556F55" w:rsidR="00C55DFC" w:rsidRDefault="009F2A68" w:rsidP="009F2A68">
      <w:pPr>
        <w:pStyle w:val="ListParagraph"/>
        <w:numPr>
          <w:ilvl w:val="0"/>
          <w:numId w:val="9"/>
        </w:numPr>
        <w:jc w:val="both"/>
        <w:rPr>
          <w:rFonts w:asciiTheme="majorHAnsi" w:hAnsiTheme="majorHAnsi"/>
          <w:bCs/>
          <w:sz w:val="24"/>
          <w:szCs w:val="24"/>
          <w:lang w:val="sr-Latn-RS"/>
        </w:rPr>
      </w:pPr>
      <w:r w:rsidRPr="009F2A68">
        <w:rPr>
          <w:rFonts w:asciiTheme="majorHAnsi" w:hAnsiTheme="majorHAnsi"/>
          <w:bCs/>
          <w:sz w:val="24"/>
          <w:szCs w:val="24"/>
          <w:lang w:val="sr-Latn-RS"/>
        </w:rPr>
        <w:t>Loše iskustvo sa đacima koji su dolazili na praksu – nezainteresovani za učenje kao i za ostanak u preduzeću</w:t>
      </w:r>
      <w:r>
        <w:rPr>
          <w:rFonts w:asciiTheme="majorHAnsi" w:hAnsiTheme="majorHAnsi"/>
          <w:bCs/>
          <w:sz w:val="24"/>
          <w:szCs w:val="24"/>
          <w:lang w:val="sr-Latn-RS"/>
        </w:rPr>
        <w:t>;</w:t>
      </w:r>
    </w:p>
    <w:p w14:paraId="20C10ED5" w14:textId="5020221A" w:rsidR="009F2A68" w:rsidRPr="009F2A68" w:rsidRDefault="009F2A68" w:rsidP="009F2A68">
      <w:pPr>
        <w:pStyle w:val="ListParagraph"/>
        <w:numPr>
          <w:ilvl w:val="0"/>
          <w:numId w:val="9"/>
        </w:numPr>
        <w:jc w:val="both"/>
        <w:rPr>
          <w:rFonts w:asciiTheme="majorHAnsi" w:hAnsiTheme="majorHAnsi"/>
          <w:bCs/>
          <w:sz w:val="24"/>
          <w:szCs w:val="24"/>
          <w:lang w:val="sr-Latn-RS"/>
        </w:rPr>
      </w:pPr>
      <w:r>
        <w:rPr>
          <w:rFonts w:asciiTheme="majorHAnsi" w:hAnsiTheme="majorHAnsi"/>
          <w:bCs/>
          <w:sz w:val="24"/>
          <w:szCs w:val="24"/>
          <w:lang w:val="sr-Latn-RS"/>
        </w:rPr>
        <w:lastRenderedPageBreak/>
        <w:t>U uslovima odsustva adekvatnih profila na evidenciji</w:t>
      </w:r>
      <w:r w:rsidRPr="00C55DFC">
        <w:rPr>
          <w:rFonts w:asciiTheme="majorHAnsi" w:hAnsiTheme="majorHAnsi"/>
          <w:bCs/>
          <w:sz w:val="24"/>
          <w:szCs w:val="24"/>
          <w:lang w:val="sr-Latn-RS"/>
        </w:rPr>
        <w:t xml:space="preserve"> NSZ, problem </w:t>
      </w:r>
      <w:r>
        <w:rPr>
          <w:rFonts w:asciiTheme="majorHAnsi" w:hAnsiTheme="majorHAnsi"/>
          <w:bCs/>
          <w:sz w:val="24"/>
          <w:szCs w:val="24"/>
          <w:lang w:val="sr-Latn-RS"/>
        </w:rPr>
        <w:t>deficita</w:t>
      </w:r>
      <w:r w:rsidRPr="00C55DFC">
        <w:rPr>
          <w:rFonts w:asciiTheme="majorHAnsi" w:hAnsiTheme="majorHAnsi"/>
          <w:bCs/>
          <w:sz w:val="24"/>
          <w:szCs w:val="24"/>
          <w:lang w:val="sr-Latn-RS"/>
        </w:rPr>
        <w:t xml:space="preserve"> radnika prevazilaze zapošljavanj</w:t>
      </w:r>
      <w:r>
        <w:rPr>
          <w:rFonts w:asciiTheme="majorHAnsi" w:hAnsiTheme="majorHAnsi"/>
          <w:bCs/>
          <w:sz w:val="24"/>
          <w:szCs w:val="24"/>
          <w:lang w:val="sr-Latn-RS"/>
        </w:rPr>
        <w:t>em</w:t>
      </w:r>
      <w:r w:rsidRPr="00C55DFC">
        <w:rPr>
          <w:rFonts w:asciiTheme="majorHAnsi" w:hAnsiTheme="majorHAnsi"/>
          <w:bCs/>
          <w:sz w:val="24"/>
          <w:szCs w:val="24"/>
          <w:lang w:val="sr-Latn-RS"/>
        </w:rPr>
        <w:t xml:space="preserve"> penzionera koje obučavaju ili plaćanjem prekovremenog rada postojećim radnicima;</w:t>
      </w:r>
    </w:p>
    <w:p w14:paraId="45E817B3" w14:textId="77777777" w:rsidR="009F2A68" w:rsidRDefault="00C55DFC" w:rsidP="00677D1E">
      <w:pPr>
        <w:pStyle w:val="ListParagraph"/>
        <w:numPr>
          <w:ilvl w:val="0"/>
          <w:numId w:val="8"/>
        </w:numPr>
        <w:jc w:val="both"/>
        <w:rPr>
          <w:rFonts w:asciiTheme="majorHAnsi" w:hAnsiTheme="majorHAnsi"/>
          <w:bCs/>
          <w:sz w:val="24"/>
          <w:szCs w:val="24"/>
          <w:lang w:val="sr-Latn-RS"/>
        </w:rPr>
      </w:pPr>
      <w:r w:rsidRPr="00C55DFC">
        <w:rPr>
          <w:rFonts w:asciiTheme="majorHAnsi" w:hAnsiTheme="majorHAnsi"/>
          <w:bCs/>
          <w:sz w:val="24"/>
          <w:szCs w:val="24"/>
          <w:lang w:val="sr-Latn-RS"/>
        </w:rPr>
        <w:t>Neadekvatna infrastruktura – loš prilazni put, bez kanalizacije i bez javne rasvete;</w:t>
      </w:r>
    </w:p>
    <w:p w14:paraId="160B92DA" w14:textId="3E873C54" w:rsidR="00C55DFC" w:rsidRPr="009F2A68" w:rsidRDefault="009F2A68" w:rsidP="009F2A68">
      <w:pPr>
        <w:pStyle w:val="ListParagraph"/>
        <w:numPr>
          <w:ilvl w:val="0"/>
          <w:numId w:val="8"/>
        </w:numPr>
        <w:jc w:val="both"/>
        <w:rPr>
          <w:rFonts w:asciiTheme="majorHAnsi" w:hAnsiTheme="majorHAnsi"/>
          <w:bCs/>
          <w:sz w:val="24"/>
          <w:szCs w:val="24"/>
          <w:lang w:val="sr-Latn-RS"/>
        </w:rPr>
      </w:pPr>
      <w:r w:rsidRPr="00C55DFC">
        <w:rPr>
          <w:rFonts w:asciiTheme="majorHAnsi" w:hAnsiTheme="majorHAnsi"/>
          <w:bCs/>
          <w:sz w:val="24"/>
          <w:szCs w:val="24"/>
          <w:lang w:val="sr-Latn-RS"/>
        </w:rPr>
        <w:t>Usled vremenskih nepogoda, industrijska zona bude vrlo često poplavljena;</w:t>
      </w:r>
      <w:r w:rsidR="00C55DFC" w:rsidRPr="009F2A68">
        <w:rPr>
          <w:rFonts w:asciiTheme="majorHAnsi" w:hAnsiTheme="majorHAnsi"/>
          <w:bCs/>
          <w:sz w:val="24"/>
          <w:szCs w:val="24"/>
          <w:lang w:val="sr-Latn-RS"/>
        </w:rPr>
        <w:t xml:space="preserve"> </w:t>
      </w:r>
    </w:p>
    <w:p w14:paraId="550D654C" w14:textId="73112116" w:rsidR="00C55DFC" w:rsidRPr="00C55DFC" w:rsidRDefault="009F2A68" w:rsidP="00677D1E">
      <w:pPr>
        <w:pStyle w:val="ListParagraph"/>
        <w:numPr>
          <w:ilvl w:val="0"/>
          <w:numId w:val="8"/>
        </w:numPr>
        <w:jc w:val="both"/>
        <w:rPr>
          <w:rFonts w:asciiTheme="majorHAnsi" w:hAnsiTheme="majorHAnsi"/>
          <w:bCs/>
          <w:sz w:val="24"/>
          <w:szCs w:val="24"/>
          <w:lang w:val="sr-Latn-RS"/>
        </w:rPr>
      </w:pPr>
      <w:r>
        <w:rPr>
          <w:rFonts w:asciiTheme="majorHAnsi" w:hAnsiTheme="majorHAnsi"/>
          <w:bCs/>
          <w:sz w:val="24"/>
          <w:szCs w:val="24"/>
          <w:lang w:val="sr-Latn-RS"/>
        </w:rPr>
        <w:t xml:space="preserve">Finansiranje </w:t>
      </w:r>
      <w:r w:rsidR="00C55DFC" w:rsidRPr="00C55DFC">
        <w:rPr>
          <w:rFonts w:asciiTheme="majorHAnsi" w:hAnsiTheme="majorHAnsi"/>
          <w:bCs/>
          <w:sz w:val="24"/>
          <w:szCs w:val="24"/>
          <w:lang w:val="sr-Latn-RS"/>
        </w:rPr>
        <w:t>unapređenja u poslovanju iz sopstvenih izvora, hale građene neplanski, po fazama;</w:t>
      </w:r>
    </w:p>
    <w:p w14:paraId="15961AD8" w14:textId="72D2849C" w:rsidR="00C55DFC" w:rsidRPr="009F2A68" w:rsidRDefault="009F2A68" w:rsidP="00C55DFC">
      <w:pPr>
        <w:pStyle w:val="ListParagraph"/>
        <w:numPr>
          <w:ilvl w:val="0"/>
          <w:numId w:val="8"/>
        </w:numPr>
        <w:jc w:val="both"/>
        <w:rPr>
          <w:rFonts w:asciiTheme="majorHAnsi" w:hAnsiTheme="majorHAnsi"/>
          <w:bCs/>
          <w:sz w:val="24"/>
          <w:szCs w:val="24"/>
          <w:lang w:val="sr-Latn-RS"/>
        </w:rPr>
      </w:pPr>
      <w:r>
        <w:rPr>
          <w:rFonts w:asciiTheme="majorHAnsi" w:hAnsiTheme="majorHAnsi"/>
          <w:bCs/>
          <w:sz w:val="24"/>
          <w:szCs w:val="24"/>
          <w:lang w:val="sr-Latn-RS"/>
        </w:rPr>
        <w:t>Pitanje</w:t>
      </w:r>
      <w:r w:rsidR="00C55DFC" w:rsidRPr="00C55DFC">
        <w:rPr>
          <w:rFonts w:asciiTheme="majorHAnsi" w:hAnsiTheme="majorHAnsi"/>
          <w:bCs/>
          <w:sz w:val="24"/>
          <w:szCs w:val="24"/>
          <w:lang w:val="sr-Latn-RS"/>
        </w:rPr>
        <w:t xml:space="preserve"> tumačenj</w:t>
      </w:r>
      <w:r>
        <w:rPr>
          <w:rFonts w:asciiTheme="majorHAnsi" w:hAnsiTheme="majorHAnsi"/>
          <w:bCs/>
          <w:sz w:val="24"/>
          <w:szCs w:val="24"/>
          <w:lang w:val="sr-Latn-RS"/>
        </w:rPr>
        <w:t>a</w:t>
      </w:r>
      <w:r w:rsidR="00C55DFC" w:rsidRPr="00C55DFC">
        <w:rPr>
          <w:rFonts w:asciiTheme="majorHAnsi" w:hAnsiTheme="majorHAnsi"/>
          <w:bCs/>
          <w:sz w:val="24"/>
          <w:szCs w:val="24"/>
          <w:lang w:val="sr-Latn-RS"/>
        </w:rPr>
        <w:t xml:space="preserve"> Zakona o JN – kako se reguliše postupak? Zašto komisije nemaju ovlašćena da proveravaju validnost dokumentacije; lažiranje tenderske dokumentacije obezbeđuje dobijanje tendera i stvara nelojalnu konkurenciju</w:t>
      </w:r>
      <w:r>
        <w:rPr>
          <w:rFonts w:asciiTheme="majorHAnsi" w:hAnsiTheme="majorHAnsi"/>
          <w:bCs/>
          <w:sz w:val="24"/>
          <w:szCs w:val="24"/>
          <w:lang w:val="sr-Latn-RS"/>
        </w:rPr>
        <w:t>;</w:t>
      </w:r>
    </w:p>
    <w:p w14:paraId="569E1B84" w14:textId="0F236091" w:rsidR="00C55DFC" w:rsidRPr="00C55DFC" w:rsidRDefault="009F2A68" w:rsidP="00677D1E">
      <w:pPr>
        <w:pStyle w:val="ListParagraph"/>
        <w:numPr>
          <w:ilvl w:val="0"/>
          <w:numId w:val="9"/>
        </w:numPr>
        <w:jc w:val="both"/>
        <w:rPr>
          <w:rFonts w:asciiTheme="majorHAnsi" w:hAnsiTheme="majorHAnsi"/>
          <w:bCs/>
          <w:sz w:val="24"/>
          <w:szCs w:val="24"/>
          <w:lang w:val="sr-Latn-RS"/>
        </w:rPr>
      </w:pPr>
      <w:r>
        <w:rPr>
          <w:rFonts w:asciiTheme="majorHAnsi" w:hAnsiTheme="majorHAnsi"/>
          <w:bCs/>
          <w:sz w:val="24"/>
          <w:szCs w:val="24"/>
          <w:lang w:val="sr-Latn-RS"/>
        </w:rPr>
        <w:t>P</w:t>
      </w:r>
      <w:r w:rsidR="00C55DFC" w:rsidRPr="00C55DFC">
        <w:rPr>
          <w:rFonts w:asciiTheme="majorHAnsi" w:hAnsiTheme="majorHAnsi"/>
          <w:bCs/>
          <w:sz w:val="24"/>
          <w:szCs w:val="24"/>
          <w:lang w:val="sr-Latn-RS"/>
        </w:rPr>
        <w:t xml:space="preserve">ostojeća privreda </w:t>
      </w:r>
      <w:r>
        <w:rPr>
          <w:rFonts w:asciiTheme="majorHAnsi" w:hAnsiTheme="majorHAnsi"/>
          <w:bCs/>
          <w:sz w:val="24"/>
          <w:szCs w:val="24"/>
          <w:lang w:val="sr-Latn-RS"/>
        </w:rPr>
        <w:t xml:space="preserve">je </w:t>
      </w:r>
      <w:r w:rsidR="00C55DFC" w:rsidRPr="00C55DFC">
        <w:rPr>
          <w:rFonts w:asciiTheme="majorHAnsi" w:hAnsiTheme="majorHAnsi"/>
          <w:bCs/>
          <w:sz w:val="24"/>
          <w:szCs w:val="24"/>
          <w:lang w:val="sr-Latn-RS"/>
        </w:rPr>
        <w:t>resurs koji bi trebalo čuvati, MSP</w:t>
      </w:r>
      <w:r>
        <w:rPr>
          <w:rFonts w:asciiTheme="majorHAnsi" w:hAnsiTheme="majorHAnsi"/>
          <w:bCs/>
          <w:sz w:val="24"/>
          <w:szCs w:val="24"/>
          <w:lang w:val="sr-Latn-RS"/>
        </w:rPr>
        <w:t xml:space="preserve"> su</w:t>
      </w:r>
      <w:r w:rsidR="00C55DFC" w:rsidRPr="00C55DFC">
        <w:rPr>
          <w:rFonts w:asciiTheme="majorHAnsi" w:hAnsiTheme="majorHAnsi"/>
          <w:bCs/>
          <w:sz w:val="24"/>
          <w:szCs w:val="24"/>
          <w:lang w:val="sr-Latn-RS"/>
        </w:rPr>
        <w:t xml:space="preserve"> osnov ekonomskog razvoja te bi Gradska uprava trebalo da pored fokusa na privlačenje stranih investicija stimuliše i postojeću privredu (rasterećenja privrede kroz oslobađanje od taksi, poreza, doprinosa…);</w:t>
      </w:r>
    </w:p>
    <w:p w14:paraId="0A926974" w14:textId="7C977488" w:rsidR="00C55DFC" w:rsidRPr="00C55DFC" w:rsidRDefault="00C55DFC" w:rsidP="00677D1E">
      <w:pPr>
        <w:pStyle w:val="ListParagraph"/>
        <w:numPr>
          <w:ilvl w:val="0"/>
          <w:numId w:val="9"/>
        </w:numPr>
        <w:jc w:val="both"/>
        <w:rPr>
          <w:rFonts w:asciiTheme="majorHAnsi" w:hAnsiTheme="majorHAnsi"/>
          <w:bCs/>
          <w:sz w:val="24"/>
          <w:szCs w:val="24"/>
          <w:lang w:val="sr-Latn-RS"/>
        </w:rPr>
      </w:pPr>
      <w:r w:rsidRPr="00C55DFC">
        <w:rPr>
          <w:rFonts w:asciiTheme="majorHAnsi" w:hAnsiTheme="majorHAnsi"/>
          <w:bCs/>
          <w:sz w:val="24"/>
          <w:szCs w:val="24"/>
          <w:lang w:val="sr-Latn-RS"/>
        </w:rPr>
        <w:t>Postojala</w:t>
      </w:r>
      <w:r w:rsidR="009F2A68">
        <w:rPr>
          <w:rFonts w:asciiTheme="majorHAnsi" w:hAnsiTheme="majorHAnsi"/>
          <w:bCs/>
          <w:sz w:val="24"/>
          <w:szCs w:val="24"/>
          <w:lang w:val="sr-Latn-RS"/>
        </w:rPr>
        <w:t xml:space="preserve"> je</w:t>
      </w:r>
      <w:r w:rsidRPr="00C55DFC">
        <w:rPr>
          <w:rFonts w:asciiTheme="majorHAnsi" w:hAnsiTheme="majorHAnsi"/>
          <w:bCs/>
          <w:sz w:val="24"/>
          <w:szCs w:val="24"/>
          <w:lang w:val="sr-Latn-RS"/>
        </w:rPr>
        <w:t xml:space="preserve"> saradnja sa Mašinskom školom u okviru GIZ projekta;</w:t>
      </w:r>
    </w:p>
    <w:p w14:paraId="2EA20118" w14:textId="0DBC5B2A" w:rsidR="00F01A3E" w:rsidRPr="00F01A3E" w:rsidRDefault="00F01A3E" w:rsidP="00F01A3E">
      <w:pPr>
        <w:pStyle w:val="ListParagraph"/>
        <w:numPr>
          <w:ilvl w:val="0"/>
          <w:numId w:val="9"/>
        </w:numPr>
        <w:jc w:val="both"/>
        <w:rPr>
          <w:rFonts w:asciiTheme="majorHAnsi" w:hAnsiTheme="majorHAnsi"/>
          <w:bCs/>
          <w:sz w:val="24"/>
          <w:szCs w:val="24"/>
          <w:lang w:val="sr-Latn-RS"/>
        </w:rPr>
      </w:pPr>
      <w:r>
        <w:rPr>
          <w:rFonts w:asciiTheme="majorHAnsi" w:hAnsiTheme="majorHAnsi"/>
          <w:bCs/>
          <w:sz w:val="24"/>
          <w:szCs w:val="24"/>
          <w:lang w:val="sr-Latn-RS"/>
        </w:rPr>
        <w:t>Učešće</w:t>
      </w:r>
      <w:r w:rsidRPr="00C55DFC">
        <w:rPr>
          <w:rFonts w:asciiTheme="majorHAnsi" w:hAnsiTheme="majorHAnsi"/>
          <w:bCs/>
          <w:sz w:val="24"/>
          <w:szCs w:val="24"/>
          <w:lang w:val="sr-Latn-RS"/>
        </w:rPr>
        <w:t xml:space="preserve"> na međunarodnim sajmovima</w:t>
      </w:r>
      <w:r>
        <w:rPr>
          <w:rFonts w:asciiTheme="majorHAnsi" w:hAnsiTheme="majorHAnsi"/>
          <w:bCs/>
          <w:sz w:val="24"/>
          <w:szCs w:val="24"/>
          <w:lang w:val="sr-Latn-RS"/>
        </w:rPr>
        <w:t xml:space="preserve"> je od velikog značaja</w:t>
      </w:r>
      <w:r w:rsidRPr="00C55DFC">
        <w:rPr>
          <w:rFonts w:asciiTheme="majorHAnsi" w:hAnsiTheme="majorHAnsi"/>
          <w:bCs/>
          <w:sz w:val="24"/>
          <w:szCs w:val="24"/>
          <w:lang w:val="sr-Latn-RS"/>
        </w:rPr>
        <w:t xml:space="preserve"> kao osnovn</w:t>
      </w:r>
      <w:r>
        <w:rPr>
          <w:rFonts w:asciiTheme="majorHAnsi" w:hAnsiTheme="majorHAnsi"/>
          <w:bCs/>
          <w:sz w:val="24"/>
          <w:szCs w:val="24"/>
          <w:lang w:val="sr-Latn-RS"/>
        </w:rPr>
        <w:t>i</w:t>
      </w:r>
      <w:r w:rsidRPr="00C55DFC">
        <w:rPr>
          <w:rFonts w:asciiTheme="majorHAnsi" w:hAnsiTheme="majorHAnsi"/>
          <w:bCs/>
          <w:sz w:val="24"/>
          <w:szCs w:val="24"/>
          <w:lang w:val="sr-Latn-RS"/>
        </w:rPr>
        <w:t xml:space="preserve"> način sticanja kontakata i sklapanja novih ugovora. Međutim troškovi izlaganja su izuzetno visoki (oko 10.000 EUR);</w:t>
      </w:r>
    </w:p>
    <w:p w14:paraId="478261A7" w14:textId="77EBDD9E" w:rsidR="009F2A68" w:rsidRDefault="00C55DFC" w:rsidP="009F2A68">
      <w:pPr>
        <w:pStyle w:val="ListParagraph"/>
        <w:numPr>
          <w:ilvl w:val="0"/>
          <w:numId w:val="10"/>
        </w:numPr>
        <w:jc w:val="both"/>
        <w:rPr>
          <w:rFonts w:asciiTheme="majorHAnsi" w:hAnsiTheme="majorHAnsi"/>
          <w:bCs/>
          <w:sz w:val="24"/>
          <w:szCs w:val="24"/>
          <w:lang w:val="sr-Latn-RS"/>
        </w:rPr>
      </w:pPr>
      <w:r w:rsidRPr="00C55DFC">
        <w:rPr>
          <w:rFonts w:asciiTheme="majorHAnsi" w:hAnsiTheme="majorHAnsi"/>
          <w:bCs/>
          <w:sz w:val="24"/>
          <w:szCs w:val="24"/>
          <w:lang w:val="sr-Latn-RS"/>
        </w:rPr>
        <w:t>Na</w:t>
      </w:r>
      <w:r w:rsidR="009F2A68">
        <w:rPr>
          <w:rFonts w:asciiTheme="majorHAnsi" w:hAnsiTheme="majorHAnsi"/>
          <w:bCs/>
          <w:sz w:val="24"/>
          <w:szCs w:val="24"/>
          <w:lang w:val="sr-Latn-RS"/>
        </w:rPr>
        <w:t>stup na</w:t>
      </w:r>
      <w:r w:rsidRPr="00C55DFC">
        <w:rPr>
          <w:rFonts w:asciiTheme="majorHAnsi" w:hAnsiTheme="majorHAnsi"/>
          <w:bCs/>
          <w:sz w:val="24"/>
          <w:szCs w:val="24"/>
          <w:lang w:val="sr-Latn-RS"/>
        </w:rPr>
        <w:t xml:space="preserve"> inostranim tržištima preko distributera koje uglavnom pronalaze učešćem na privrednim sajmovima</w:t>
      </w:r>
      <w:r w:rsidR="009F2A68">
        <w:rPr>
          <w:rFonts w:asciiTheme="majorHAnsi" w:hAnsiTheme="majorHAnsi"/>
          <w:bCs/>
          <w:sz w:val="24"/>
          <w:szCs w:val="24"/>
          <w:lang w:val="sr-Latn-RS"/>
        </w:rPr>
        <w:t>;</w:t>
      </w:r>
    </w:p>
    <w:p w14:paraId="2F97D81C" w14:textId="26EA0A9D" w:rsidR="00C55DFC" w:rsidRPr="009F2A68" w:rsidRDefault="009F2A68" w:rsidP="009F2A68">
      <w:pPr>
        <w:pStyle w:val="ListParagraph"/>
        <w:numPr>
          <w:ilvl w:val="0"/>
          <w:numId w:val="10"/>
        </w:numPr>
        <w:jc w:val="both"/>
        <w:rPr>
          <w:rFonts w:asciiTheme="majorHAnsi" w:hAnsiTheme="majorHAnsi"/>
          <w:bCs/>
          <w:sz w:val="24"/>
          <w:szCs w:val="24"/>
          <w:lang w:val="sr-Latn-RS"/>
        </w:rPr>
      </w:pPr>
      <w:r>
        <w:rPr>
          <w:rFonts w:asciiTheme="majorHAnsi" w:hAnsiTheme="majorHAnsi"/>
          <w:bCs/>
          <w:sz w:val="24"/>
          <w:szCs w:val="24"/>
          <w:lang w:val="sr-Latn-RS"/>
        </w:rPr>
        <w:t>Učešće</w:t>
      </w:r>
      <w:r w:rsidRPr="00C55DFC">
        <w:rPr>
          <w:rFonts w:asciiTheme="majorHAnsi" w:hAnsiTheme="majorHAnsi"/>
          <w:bCs/>
          <w:sz w:val="24"/>
          <w:szCs w:val="24"/>
          <w:lang w:val="sr-Latn-RS"/>
        </w:rPr>
        <w:t xml:space="preserve"> na privrednom sajmu u Moskvi</w:t>
      </w:r>
      <w:r>
        <w:rPr>
          <w:rFonts w:asciiTheme="majorHAnsi" w:hAnsiTheme="majorHAnsi"/>
          <w:bCs/>
          <w:sz w:val="24"/>
          <w:szCs w:val="24"/>
          <w:lang w:val="sr-Latn-RS"/>
        </w:rPr>
        <w:t xml:space="preserve"> preko PKS;</w:t>
      </w:r>
    </w:p>
    <w:p w14:paraId="1541E099" w14:textId="2A063E8B" w:rsidR="00C55DFC" w:rsidRPr="00C55DFC" w:rsidRDefault="00C55DFC" w:rsidP="00677D1E">
      <w:pPr>
        <w:pStyle w:val="ListParagraph"/>
        <w:numPr>
          <w:ilvl w:val="0"/>
          <w:numId w:val="10"/>
        </w:numPr>
        <w:jc w:val="both"/>
        <w:rPr>
          <w:rFonts w:asciiTheme="majorHAnsi" w:hAnsiTheme="majorHAnsi"/>
          <w:bCs/>
          <w:sz w:val="24"/>
          <w:szCs w:val="24"/>
          <w:lang w:val="sr-Latn-RS"/>
        </w:rPr>
      </w:pPr>
      <w:r w:rsidRPr="00C55DFC">
        <w:rPr>
          <w:rFonts w:asciiTheme="majorHAnsi" w:hAnsiTheme="majorHAnsi"/>
          <w:bCs/>
          <w:sz w:val="24"/>
          <w:szCs w:val="24"/>
          <w:lang w:val="sr-Latn-RS"/>
        </w:rPr>
        <w:t>Ne postoji problem sa kupcima, poslovi se sklapaju uglavnom na osnovu preporuka;</w:t>
      </w:r>
    </w:p>
    <w:p w14:paraId="24310048" w14:textId="6139C330" w:rsidR="00C55DFC" w:rsidRPr="00C55DFC" w:rsidRDefault="00F01A3E" w:rsidP="00677D1E">
      <w:pPr>
        <w:pStyle w:val="ListParagraph"/>
        <w:numPr>
          <w:ilvl w:val="0"/>
          <w:numId w:val="10"/>
        </w:numPr>
        <w:jc w:val="both"/>
        <w:rPr>
          <w:rFonts w:asciiTheme="majorHAnsi" w:hAnsiTheme="majorHAnsi"/>
          <w:bCs/>
          <w:sz w:val="24"/>
          <w:szCs w:val="24"/>
          <w:lang w:val="sr-Latn-RS"/>
        </w:rPr>
      </w:pPr>
      <w:r>
        <w:rPr>
          <w:rFonts w:asciiTheme="majorHAnsi" w:hAnsiTheme="majorHAnsi"/>
          <w:bCs/>
          <w:sz w:val="24"/>
          <w:szCs w:val="24"/>
          <w:lang w:val="sr-Latn-RS"/>
        </w:rPr>
        <w:t xml:space="preserve">Korišćenje </w:t>
      </w:r>
      <w:r w:rsidR="00C55DFC" w:rsidRPr="00C55DFC">
        <w:rPr>
          <w:rFonts w:asciiTheme="majorHAnsi" w:hAnsiTheme="majorHAnsi"/>
          <w:bCs/>
          <w:sz w:val="24"/>
          <w:szCs w:val="24"/>
          <w:lang w:val="sr-Latn-RS"/>
        </w:rPr>
        <w:t>subvencij</w:t>
      </w:r>
      <w:r>
        <w:rPr>
          <w:rFonts w:asciiTheme="majorHAnsi" w:hAnsiTheme="majorHAnsi"/>
          <w:bCs/>
          <w:sz w:val="24"/>
          <w:szCs w:val="24"/>
          <w:lang w:val="sr-Latn-RS"/>
        </w:rPr>
        <w:t>a</w:t>
      </w:r>
      <w:r w:rsidR="00C55DFC" w:rsidRPr="00C55DFC">
        <w:rPr>
          <w:rFonts w:asciiTheme="majorHAnsi" w:hAnsiTheme="majorHAnsi"/>
          <w:bCs/>
          <w:sz w:val="24"/>
          <w:szCs w:val="24"/>
          <w:lang w:val="sr-Latn-RS"/>
        </w:rPr>
        <w:t xml:space="preserve"> za kupovinu opreme, kao i 65% umanjenje poreza i doprinosa zapošljavanjem radnika;</w:t>
      </w:r>
    </w:p>
    <w:p w14:paraId="383A6826" w14:textId="374752F0" w:rsidR="00C55DFC" w:rsidRPr="00F01A3E" w:rsidRDefault="00C55DFC" w:rsidP="00C55DFC">
      <w:pPr>
        <w:pStyle w:val="ListParagraph"/>
        <w:numPr>
          <w:ilvl w:val="0"/>
          <w:numId w:val="10"/>
        </w:numPr>
        <w:jc w:val="both"/>
        <w:rPr>
          <w:rFonts w:asciiTheme="majorHAnsi" w:hAnsiTheme="majorHAnsi"/>
          <w:bCs/>
          <w:sz w:val="24"/>
          <w:szCs w:val="24"/>
          <w:lang w:val="sr-Latn-RS"/>
        </w:rPr>
      </w:pPr>
      <w:r w:rsidRPr="00C55DFC">
        <w:rPr>
          <w:rFonts w:asciiTheme="majorHAnsi" w:hAnsiTheme="majorHAnsi"/>
          <w:bCs/>
          <w:sz w:val="24"/>
          <w:szCs w:val="24"/>
          <w:lang w:val="sr-Latn-RS"/>
        </w:rPr>
        <w:t>Izuzetno visoke takse u Kraljevu za legalizaciju objekata.</w:t>
      </w:r>
    </w:p>
    <w:p w14:paraId="3563AE0B" w14:textId="2CF5E38C" w:rsidR="00C55DFC" w:rsidRPr="00F01A3E" w:rsidRDefault="00C55DFC" w:rsidP="00F01A3E">
      <w:pPr>
        <w:pStyle w:val="ListParagraph"/>
        <w:numPr>
          <w:ilvl w:val="0"/>
          <w:numId w:val="11"/>
        </w:numPr>
        <w:jc w:val="both"/>
        <w:rPr>
          <w:rFonts w:asciiTheme="majorHAnsi" w:hAnsiTheme="majorHAnsi"/>
          <w:bCs/>
          <w:sz w:val="24"/>
          <w:szCs w:val="24"/>
          <w:lang w:val="sr-Latn-RS"/>
        </w:rPr>
      </w:pPr>
      <w:r w:rsidRPr="00C55DFC">
        <w:rPr>
          <w:rFonts w:asciiTheme="majorHAnsi" w:hAnsiTheme="majorHAnsi"/>
          <w:bCs/>
          <w:sz w:val="24"/>
          <w:szCs w:val="24"/>
          <w:lang w:val="sr-Latn-RS"/>
        </w:rPr>
        <w:t>Šans</w:t>
      </w:r>
      <w:r w:rsidR="00F01A3E">
        <w:rPr>
          <w:rFonts w:asciiTheme="majorHAnsi" w:hAnsiTheme="majorHAnsi"/>
          <w:bCs/>
          <w:sz w:val="24"/>
          <w:szCs w:val="24"/>
          <w:lang w:val="sr-Latn-RS"/>
        </w:rPr>
        <w:t>e</w:t>
      </w:r>
      <w:r w:rsidRPr="00C55DFC">
        <w:rPr>
          <w:rFonts w:asciiTheme="majorHAnsi" w:hAnsiTheme="majorHAnsi"/>
          <w:bCs/>
          <w:sz w:val="24"/>
          <w:szCs w:val="24"/>
          <w:lang w:val="sr-Latn-RS"/>
        </w:rPr>
        <w:t xml:space="preserve"> za razvoj metalskog sektora</w:t>
      </w:r>
      <w:r w:rsidR="00F01A3E">
        <w:rPr>
          <w:rFonts w:asciiTheme="majorHAnsi" w:hAnsiTheme="majorHAnsi"/>
          <w:bCs/>
          <w:sz w:val="24"/>
          <w:szCs w:val="24"/>
          <w:lang w:val="sr-Latn-RS"/>
        </w:rPr>
        <w:t xml:space="preserve"> su u: </w:t>
      </w:r>
      <w:r w:rsidRPr="00C55DFC">
        <w:rPr>
          <w:rFonts w:asciiTheme="majorHAnsi" w:hAnsiTheme="majorHAnsi"/>
          <w:bCs/>
          <w:sz w:val="24"/>
          <w:szCs w:val="24"/>
          <w:lang w:val="sr-Latn-RS"/>
        </w:rPr>
        <w:t>automatizaciji proizvodnje i boljem promovisanju metalskog sektora kroz očuvanje tradicije grada Kraljeva</w:t>
      </w:r>
      <w:r w:rsidR="00F01A3E">
        <w:rPr>
          <w:rFonts w:asciiTheme="majorHAnsi" w:hAnsiTheme="majorHAnsi"/>
          <w:bCs/>
          <w:sz w:val="24"/>
          <w:szCs w:val="24"/>
          <w:lang w:val="sr-Latn-RS"/>
        </w:rPr>
        <w:t xml:space="preserve">, </w:t>
      </w:r>
      <w:r w:rsidRPr="00F01A3E">
        <w:rPr>
          <w:rFonts w:asciiTheme="majorHAnsi" w:hAnsiTheme="majorHAnsi"/>
          <w:bCs/>
          <w:sz w:val="24"/>
          <w:szCs w:val="24"/>
          <w:lang w:val="sr-Latn-RS"/>
        </w:rPr>
        <w:t>patentima i inovacijama, a Gradska uprava bi trebalo da stane iza svojih privrednika i stimuliše priznate patente (Fond za razvoj, inovacioni fond).</w:t>
      </w:r>
    </w:p>
    <w:p w14:paraId="4C18A773" w14:textId="77777777" w:rsidR="00C55DFC" w:rsidRPr="00C55DFC" w:rsidRDefault="00C55DFC" w:rsidP="00C55DFC">
      <w:pPr>
        <w:jc w:val="both"/>
        <w:rPr>
          <w:rFonts w:asciiTheme="majorHAnsi" w:hAnsiTheme="majorHAnsi"/>
          <w:bCs/>
          <w:sz w:val="24"/>
          <w:szCs w:val="24"/>
          <w:lang w:val="sr-Latn-RS"/>
        </w:rPr>
      </w:pPr>
    </w:p>
    <w:p w14:paraId="68DCBD3E" w14:textId="77777777" w:rsidR="00C55DFC" w:rsidRPr="006A1C69" w:rsidRDefault="00C55DFC" w:rsidP="00C55DFC">
      <w:pPr>
        <w:jc w:val="both"/>
        <w:rPr>
          <w:rFonts w:asciiTheme="majorHAnsi" w:hAnsiTheme="majorHAnsi"/>
          <w:b/>
          <w:sz w:val="24"/>
          <w:szCs w:val="24"/>
          <w:lang w:val="sr-Latn-RS"/>
        </w:rPr>
      </w:pPr>
      <w:r w:rsidRPr="006A1C69">
        <w:rPr>
          <w:rFonts w:asciiTheme="majorHAnsi" w:hAnsiTheme="majorHAnsi"/>
          <w:b/>
          <w:sz w:val="24"/>
          <w:szCs w:val="24"/>
          <w:lang w:val="sr-Latn-RS"/>
        </w:rPr>
        <w:t>ZAKLJUČCI:</w:t>
      </w:r>
    </w:p>
    <w:p w14:paraId="7754E4E3" w14:textId="77777777" w:rsidR="00C55DFC" w:rsidRPr="00C55DFC" w:rsidRDefault="00C55DFC" w:rsidP="00C55DFC">
      <w:pPr>
        <w:jc w:val="both"/>
        <w:rPr>
          <w:rFonts w:asciiTheme="majorHAnsi" w:hAnsiTheme="majorHAnsi"/>
          <w:bCs/>
          <w:sz w:val="24"/>
          <w:szCs w:val="24"/>
          <w:lang w:val="sr-Latn-RS"/>
        </w:rPr>
      </w:pPr>
    </w:p>
    <w:p w14:paraId="0EDDD1DA" w14:textId="77777777"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 xml:space="preserve">Osnovni problemi: </w:t>
      </w:r>
    </w:p>
    <w:p w14:paraId="6EC8558F" w14:textId="23C7889D" w:rsidR="00C55DFC" w:rsidRPr="00C55DFC" w:rsidRDefault="00C55DFC" w:rsidP="00677D1E">
      <w:pPr>
        <w:pStyle w:val="ListParagraph"/>
        <w:numPr>
          <w:ilvl w:val="0"/>
          <w:numId w:val="13"/>
        </w:numPr>
        <w:jc w:val="both"/>
        <w:rPr>
          <w:rFonts w:asciiTheme="majorHAnsi" w:hAnsiTheme="majorHAnsi"/>
          <w:bCs/>
          <w:sz w:val="24"/>
          <w:szCs w:val="24"/>
          <w:lang w:val="sr-Latn-RS"/>
        </w:rPr>
      </w:pPr>
      <w:r w:rsidRPr="00C55DFC">
        <w:rPr>
          <w:rFonts w:asciiTheme="majorHAnsi" w:hAnsiTheme="majorHAnsi"/>
          <w:bCs/>
          <w:sz w:val="24"/>
          <w:szCs w:val="24"/>
          <w:lang w:val="sr-Latn-RS"/>
        </w:rPr>
        <w:t>Deficit kvalifikovane radne snage na tržištu rada – uzroci leže u sledećim razlozima: nedovoljna motivisanost mladih za zanimanja iz oblasti metalskog sektora (iz godine u godinu opada broj upisanih đaka mašinske škole); nesistemska realizacija programa stručne prakse učenika srednjih škola u privrednim subjektima; učenici preko prijateljskih odnosa biraju firme gde ne moraju biti redovni, izbegavaju nastavu, nezainteresovanost; percepcija o niskim primanjima i lošim uslovima rada u metalskom sektoru – čak i ako privredni subjekti pristanu da obuče radnike za rad na konkretnim mašinama/procesima, vrlo je česta pojava da radnici nakon obuke napuštaju posao i odlaze u inostranstvu zbog boljih uslova rada;</w:t>
      </w:r>
    </w:p>
    <w:p w14:paraId="16874617" w14:textId="7A3168FE" w:rsidR="00C55DFC" w:rsidRPr="00C55DFC" w:rsidRDefault="00C55DFC" w:rsidP="00677D1E">
      <w:pPr>
        <w:pStyle w:val="ListParagraph"/>
        <w:numPr>
          <w:ilvl w:val="0"/>
          <w:numId w:val="13"/>
        </w:numPr>
        <w:jc w:val="both"/>
        <w:rPr>
          <w:rFonts w:asciiTheme="majorHAnsi" w:hAnsiTheme="majorHAnsi"/>
          <w:bCs/>
          <w:sz w:val="24"/>
          <w:szCs w:val="24"/>
          <w:lang w:val="sr-Latn-RS"/>
        </w:rPr>
      </w:pPr>
      <w:r w:rsidRPr="00C55DFC">
        <w:rPr>
          <w:rFonts w:asciiTheme="majorHAnsi" w:hAnsiTheme="majorHAnsi"/>
          <w:bCs/>
          <w:sz w:val="24"/>
          <w:szCs w:val="24"/>
          <w:lang w:val="sr-Latn-RS"/>
        </w:rPr>
        <w:t>Loša infrastrukturna opremljenost – loši prilazni putevi ka pojedinim velikim poslovnim subjektima, kanalizacione mreže, javna osvetljenja, zatim poplave u industrijskoj zoni;</w:t>
      </w:r>
    </w:p>
    <w:p w14:paraId="5E988CA3" w14:textId="615E6325" w:rsidR="00C55DFC" w:rsidRPr="00C55DFC" w:rsidRDefault="00C55DFC" w:rsidP="00677D1E">
      <w:pPr>
        <w:pStyle w:val="ListParagraph"/>
        <w:numPr>
          <w:ilvl w:val="0"/>
          <w:numId w:val="13"/>
        </w:numPr>
        <w:jc w:val="both"/>
        <w:rPr>
          <w:rFonts w:asciiTheme="majorHAnsi" w:hAnsiTheme="majorHAnsi"/>
          <w:bCs/>
          <w:sz w:val="24"/>
          <w:szCs w:val="24"/>
          <w:lang w:val="sr-Latn-RS"/>
        </w:rPr>
      </w:pPr>
      <w:r w:rsidRPr="00C55DFC">
        <w:rPr>
          <w:rFonts w:asciiTheme="majorHAnsi" w:hAnsiTheme="majorHAnsi"/>
          <w:bCs/>
          <w:sz w:val="24"/>
          <w:szCs w:val="24"/>
          <w:lang w:val="sr-Latn-RS"/>
        </w:rPr>
        <w:lastRenderedPageBreak/>
        <w:t>Nedovoljna informisanost predstavnika privrede o mogućnostima finansiranja (lokalnim, regionalnim, nacionalnim i donatorskim izvorima finansiranja), zatim o mogućnostima za unapređenje poslovanja;</w:t>
      </w:r>
    </w:p>
    <w:p w14:paraId="1D583078" w14:textId="5166C8CB" w:rsidR="00C55DFC" w:rsidRPr="00C55DFC" w:rsidRDefault="00C55DFC" w:rsidP="00677D1E">
      <w:pPr>
        <w:pStyle w:val="ListParagraph"/>
        <w:numPr>
          <w:ilvl w:val="0"/>
          <w:numId w:val="13"/>
        </w:numPr>
        <w:jc w:val="both"/>
        <w:rPr>
          <w:rFonts w:asciiTheme="majorHAnsi" w:hAnsiTheme="majorHAnsi"/>
          <w:bCs/>
          <w:sz w:val="24"/>
          <w:szCs w:val="24"/>
          <w:lang w:val="sr-Latn-RS"/>
        </w:rPr>
      </w:pPr>
      <w:r w:rsidRPr="00C55DFC">
        <w:rPr>
          <w:rFonts w:asciiTheme="majorHAnsi" w:hAnsiTheme="majorHAnsi"/>
          <w:bCs/>
          <w:sz w:val="24"/>
          <w:szCs w:val="24"/>
          <w:lang w:val="sr-Latn-RS"/>
        </w:rPr>
        <w:t>Nedovoljna saradnja predstavnika gradske uprave grada Kraljeva sa postojećom privredom i osluškivanje njihovih potreba, nedovoljna afirmacija velikih privrednih subjekata, kao i adekvatna promocija malih; izostajanje lokalnih instrumenata podrške postojećoj privredi.</w:t>
      </w:r>
    </w:p>
    <w:p w14:paraId="5B482A9B" w14:textId="77777777" w:rsidR="00C55DFC" w:rsidRPr="00C55DFC" w:rsidRDefault="00C55DFC" w:rsidP="00C55DFC">
      <w:pPr>
        <w:jc w:val="both"/>
        <w:rPr>
          <w:rFonts w:asciiTheme="majorHAnsi" w:hAnsiTheme="majorHAnsi"/>
          <w:bCs/>
          <w:sz w:val="24"/>
          <w:szCs w:val="24"/>
          <w:lang w:val="sr-Latn-RS"/>
        </w:rPr>
      </w:pPr>
    </w:p>
    <w:p w14:paraId="7A97734B" w14:textId="77777777" w:rsidR="00C55DFC" w:rsidRPr="006A1C69" w:rsidRDefault="00C55DFC" w:rsidP="00C55DFC">
      <w:pPr>
        <w:jc w:val="both"/>
        <w:rPr>
          <w:rFonts w:asciiTheme="majorHAnsi" w:hAnsiTheme="majorHAnsi"/>
          <w:b/>
          <w:sz w:val="24"/>
          <w:szCs w:val="24"/>
          <w:lang w:val="sr-Latn-RS"/>
        </w:rPr>
      </w:pPr>
      <w:r w:rsidRPr="006A1C69">
        <w:rPr>
          <w:rFonts w:asciiTheme="majorHAnsi" w:hAnsiTheme="majorHAnsi"/>
          <w:b/>
          <w:sz w:val="24"/>
          <w:szCs w:val="24"/>
          <w:lang w:val="sr-Latn-RS"/>
        </w:rPr>
        <w:t>REZIME KLJUČNIH NALAZA:</w:t>
      </w:r>
    </w:p>
    <w:p w14:paraId="1F2EEF2C" w14:textId="77777777" w:rsidR="00C55DFC" w:rsidRPr="00C55DFC" w:rsidRDefault="00C55DFC" w:rsidP="00C55DFC">
      <w:pPr>
        <w:jc w:val="both"/>
        <w:rPr>
          <w:rFonts w:asciiTheme="majorHAnsi" w:hAnsiTheme="majorHAnsi"/>
          <w:bCs/>
          <w:sz w:val="24"/>
          <w:szCs w:val="24"/>
          <w:lang w:val="sr-Latn-RS"/>
        </w:rPr>
      </w:pPr>
    </w:p>
    <w:p w14:paraId="669A2640" w14:textId="2F29107D" w:rsidR="00C55DFC" w:rsidRP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 xml:space="preserve">Kao jedan od najvećih problema za razvoj metalskog sektora u Kraljevu </w:t>
      </w:r>
      <w:r w:rsidR="006A1C69">
        <w:rPr>
          <w:rFonts w:asciiTheme="majorHAnsi" w:hAnsiTheme="majorHAnsi"/>
          <w:bCs/>
          <w:sz w:val="24"/>
          <w:szCs w:val="24"/>
          <w:lang w:val="sr-Latn-RS"/>
        </w:rPr>
        <w:t>naveden je</w:t>
      </w:r>
      <w:r w:rsidRPr="006A1C69">
        <w:rPr>
          <w:rFonts w:asciiTheme="majorHAnsi" w:hAnsiTheme="majorHAnsi"/>
          <w:bCs/>
          <w:sz w:val="24"/>
          <w:szCs w:val="24"/>
          <w:lang w:val="sr-Latn-RS"/>
        </w:rPr>
        <w:t xml:space="preserve"> nedostatak kvalitetne radne snage. Istaknuto je da plate ne mogu da budu velike imajući u vidu sve poteškoće sa kojima se privrednici suočavaju, te radnici odlaze u Beograd, Novi Sad i u inostranstvo;</w:t>
      </w:r>
    </w:p>
    <w:p w14:paraId="42BA5917" w14:textId="56E59AA7" w:rsidR="00C55DFC" w:rsidRP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Problem je naći mlade ljude koji žele da rade. Zapošljavaju se penzioneri koji imaju radnog iskustva, ali dugoročno se na ovu kategoriju radnika ne može oslanjati;</w:t>
      </w:r>
    </w:p>
    <w:p w14:paraId="01F89A28" w14:textId="393A60FD" w:rsidR="00C55DFC" w:rsidRP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Obrazovni sistem (škole) „izbacuju“ kadar koji nije zainteresovan da radi i koji nema dovoljno znanja i veština. Nedostaje im praksa. U školama nema adekvatne prakse – samo se formalno obavlja, dok suština izostaje („đaci ne znaju ništa“ u pogledu praktičnog rada);</w:t>
      </w:r>
    </w:p>
    <w:p w14:paraId="393E98FE" w14:textId="299E7853" w:rsidR="00C55DFC" w:rsidRP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Potrebna je saradnja privrede i škola;</w:t>
      </w:r>
    </w:p>
    <w:p w14:paraId="3180256A" w14:textId="670BECA7" w:rsidR="00C55DFC" w:rsidRP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Pošto su plate male, potrebno je finansijsko rasterećenje privrede (ali ovo nije u nadležnosti LS);</w:t>
      </w:r>
    </w:p>
    <w:p w14:paraId="48CE6A21" w14:textId="55C8877D" w:rsidR="00C55DFC" w:rsidRPr="006A1C69" w:rsidRDefault="006A1C69" w:rsidP="00677D1E">
      <w:pPr>
        <w:pStyle w:val="ListParagraph"/>
        <w:numPr>
          <w:ilvl w:val="0"/>
          <w:numId w:val="17"/>
        </w:numPr>
        <w:jc w:val="both"/>
        <w:rPr>
          <w:rFonts w:asciiTheme="majorHAnsi" w:hAnsiTheme="majorHAnsi"/>
          <w:bCs/>
          <w:sz w:val="24"/>
          <w:szCs w:val="24"/>
          <w:lang w:val="sr-Latn-RS"/>
        </w:rPr>
      </w:pPr>
      <w:r>
        <w:rPr>
          <w:rFonts w:asciiTheme="majorHAnsi" w:hAnsiTheme="majorHAnsi"/>
          <w:bCs/>
          <w:sz w:val="24"/>
          <w:szCs w:val="24"/>
          <w:lang w:val="sr-Latn-RS"/>
        </w:rPr>
        <w:t xml:space="preserve">Doprinos LS bi trebalo usmeriti ka poboljšanju </w:t>
      </w:r>
      <w:r w:rsidR="00C55DFC" w:rsidRPr="006A1C69">
        <w:rPr>
          <w:rFonts w:asciiTheme="majorHAnsi" w:hAnsiTheme="majorHAnsi"/>
          <w:bCs/>
          <w:sz w:val="24"/>
          <w:szCs w:val="24"/>
          <w:lang w:val="sr-Latn-RS"/>
        </w:rPr>
        <w:t>uslov</w:t>
      </w:r>
      <w:r>
        <w:rPr>
          <w:rFonts w:asciiTheme="majorHAnsi" w:hAnsiTheme="majorHAnsi"/>
          <w:bCs/>
          <w:sz w:val="24"/>
          <w:szCs w:val="24"/>
          <w:lang w:val="sr-Latn-RS"/>
        </w:rPr>
        <w:t>a</w:t>
      </w:r>
      <w:r w:rsidR="00C55DFC" w:rsidRPr="006A1C69">
        <w:rPr>
          <w:rFonts w:asciiTheme="majorHAnsi" w:hAnsiTheme="majorHAnsi"/>
          <w:bCs/>
          <w:sz w:val="24"/>
          <w:szCs w:val="24"/>
          <w:lang w:val="sr-Latn-RS"/>
        </w:rPr>
        <w:t xml:space="preserve"> rada i </w:t>
      </w:r>
      <w:r>
        <w:rPr>
          <w:rFonts w:asciiTheme="majorHAnsi" w:hAnsiTheme="majorHAnsi"/>
          <w:bCs/>
          <w:sz w:val="24"/>
          <w:szCs w:val="24"/>
          <w:lang w:val="sr-Latn-RS"/>
        </w:rPr>
        <w:t>života</w:t>
      </w:r>
      <w:r w:rsidR="00C55DFC" w:rsidRPr="006A1C69">
        <w:rPr>
          <w:rFonts w:asciiTheme="majorHAnsi" w:hAnsiTheme="majorHAnsi"/>
          <w:bCs/>
          <w:sz w:val="24"/>
          <w:szCs w:val="24"/>
          <w:lang w:val="sr-Latn-RS"/>
        </w:rPr>
        <w:t xml:space="preserve"> radnika u metalskom sektoru i njihov</w:t>
      </w:r>
      <w:r>
        <w:rPr>
          <w:rFonts w:asciiTheme="majorHAnsi" w:hAnsiTheme="majorHAnsi"/>
          <w:bCs/>
          <w:sz w:val="24"/>
          <w:szCs w:val="24"/>
          <w:lang w:val="sr-Latn-RS"/>
        </w:rPr>
        <w:t>ih</w:t>
      </w:r>
      <w:r w:rsidR="00C55DFC" w:rsidRPr="006A1C69">
        <w:rPr>
          <w:rFonts w:asciiTheme="majorHAnsi" w:hAnsiTheme="majorHAnsi"/>
          <w:bCs/>
          <w:sz w:val="24"/>
          <w:szCs w:val="24"/>
          <w:lang w:val="sr-Latn-RS"/>
        </w:rPr>
        <w:t xml:space="preserve"> porodic</w:t>
      </w:r>
      <w:r>
        <w:rPr>
          <w:rFonts w:asciiTheme="majorHAnsi" w:hAnsiTheme="majorHAnsi"/>
          <w:bCs/>
          <w:sz w:val="24"/>
          <w:szCs w:val="24"/>
          <w:lang w:val="sr-Latn-RS"/>
        </w:rPr>
        <w:t xml:space="preserve">a kroz obezbeđivanje različitih pogodnosti kao što su subvencionisanje čuvanja dece i unapređenje gradske infrastrukture u smislu </w:t>
      </w:r>
      <w:r w:rsidR="00C55DFC" w:rsidRPr="006A1C69">
        <w:rPr>
          <w:rFonts w:asciiTheme="majorHAnsi" w:hAnsiTheme="majorHAnsi"/>
          <w:bCs/>
          <w:sz w:val="24"/>
          <w:szCs w:val="24"/>
          <w:lang w:val="sr-Latn-RS"/>
        </w:rPr>
        <w:t>sport</w:t>
      </w:r>
      <w:r>
        <w:rPr>
          <w:rFonts w:asciiTheme="majorHAnsi" w:hAnsiTheme="majorHAnsi"/>
          <w:bCs/>
          <w:sz w:val="24"/>
          <w:szCs w:val="24"/>
          <w:lang w:val="sr-Latn-RS"/>
        </w:rPr>
        <w:t xml:space="preserve">skog i </w:t>
      </w:r>
      <w:r w:rsidR="00C55DFC" w:rsidRPr="006A1C69">
        <w:rPr>
          <w:rFonts w:asciiTheme="majorHAnsi" w:hAnsiTheme="majorHAnsi"/>
          <w:bCs/>
          <w:sz w:val="24"/>
          <w:szCs w:val="24"/>
          <w:lang w:val="sr-Latn-RS"/>
        </w:rPr>
        <w:t>rekrea</w:t>
      </w:r>
      <w:r>
        <w:rPr>
          <w:rFonts w:asciiTheme="majorHAnsi" w:hAnsiTheme="majorHAnsi"/>
          <w:bCs/>
          <w:sz w:val="24"/>
          <w:szCs w:val="24"/>
          <w:lang w:val="sr-Latn-RS"/>
        </w:rPr>
        <w:t>tivnog sadržaja</w:t>
      </w:r>
      <w:r w:rsidR="00C55DFC" w:rsidRPr="006A1C69">
        <w:rPr>
          <w:rFonts w:asciiTheme="majorHAnsi" w:hAnsiTheme="majorHAnsi"/>
          <w:bCs/>
          <w:sz w:val="24"/>
          <w:szCs w:val="24"/>
          <w:lang w:val="sr-Latn-RS"/>
        </w:rPr>
        <w:t>;</w:t>
      </w:r>
    </w:p>
    <w:p w14:paraId="31CA5386" w14:textId="7BF2A69D" w:rsidR="00C55DFC" w:rsidRP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Kao drugi veliki problem javlja se kvalitet infrastrukture (loš prilazni put, svaka veća kiša pravi poplavu, nema adekvatnog kanalizacionog sistema, nema ulične rasvete u delovima gde su sedišta i proizvodni pogoni preduzeća, sami moraju da ulažu u izgradnju trafo stanice</w:t>
      </w:r>
      <w:r w:rsidR="006A1C69" w:rsidRPr="006A1C69">
        <w:rPr>
          <w:rFonts w:asciiTheme="majorHAnsi" w:hAnsiTheme="majorHAnsi"/>
          <w:bCs/>
          <w:sz w:val="24"/>
          <w:szCs w:val="24"/>
          <w:lang w:val="sr-Latn-RS"/>
        </w:rPr>
        <w:t xml:space="preserve">, </w:t>
      </w:r>
      <w:r w:rsidRPr="006A1C69">
        <w:rPr>
          <w:rFonts w:asciiTheme="majorHAnsi" w:hAnsiTheme="majorHAnsi"/>
          <w:bCs/>
          <w:sz w:val="24"/>
          <w:szCs w:val="24"/>
          <w:lang w:val="sr-Latn-RS"/>
        </w:rPr>
        <w:t>itd</w:t>
      </w:r>
      <w:r w:rsidR="006A1C69" w:rsidRPr="006A1C69">
        <w:rPr>
          <w:rFonts w:asciiTheme="majorHAnsi" w:hAnsiTheme="majorHAnsi"/>
          <w:bCs/>
          <w:sz w:val="24"/>
          <w:szCs w:val="24"/>
          <w:lang w:val="sr-Latn-RS"/>
        </w:rPr>
        <w:t>.</w:t>
      </w:r>
      <w:r w:rsidRPr="006A1C69">
        <w:rPr>
          <w:rFonts w:asciiTheme="majorHAnsi" w:hAnsiTheme="majorHAnsi"/>
          <w:bCs/>
          <w:sz w:val="24"/>
          <w:szCs w:val="24"/>
          <w:lang w:val="sr-Latn-RS"/>
        </w:rPr>
        <w:t>);</w:t>
      </w:r>
    </w:p>
    <w:p w14:paraId="39F305DC" w14:textId="33F8B103" w:rsidR="00C55DFC" w:rsidRP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Unaprediti komunalnu higijenu;</w:t>
      </w:r>
    </w:p>
    <w:p w14:paraId="3B349C05" w14:textId="612026EA" w:rsidR="00C55DFC" w:rsidRP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 xml:space="preserve">Distributeri u inostranstvu „uzimaju kajmak“, naši proizvođači nemaju pristup direktnim kupcima; </w:t>
      </w:r>
    </w:p>
    <w:p w14:paraId="08ED9E43" w14:textId="77777777" w:rsidR="00F3123D"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Šanse metalskog sektora u Kraljevu: postojanje tradicije, opreme, saradnje i iskustva u ovom segmentu, međutim treba raditi na unapređenju u domenu:</w:t>
      </w:r>
    </w:p>
    <w:p w14:paraId="46536E66" w14:textId="182197FC" w:rsidR="00F3123D" w:rsidRDefault="00C55DFC" w:rsidP="00677D1E">
      <w:pPr>
        <w:pStyle w:val="ListParagraph"/>
        <w:numPr>
          <w:ilvl w:val="0"/>
          <w:numId w:val="24"/>
        </w:numPr>
        <w:jc w:val="both"/>
        <w:rPr>
          <w:rFonts w:asciiTheme="majorHAnsi" w:hAnsiTheme="majorHAnsi"/>
          <w:bCs/>
          <w:sz w:val="24"/>
          <w:szCs w:val="24"/>
          <w:lang w:val="sr-Latn-RS"/>
        </w:rPr>
      </w:pPr>
      <w:r w:rsidRPr="00F3123D">
        <w:rPr>
          <w:rFonts w:asciiTheme="majorHAnsi" w:hAnsiTheme="majorHAnsi"/>
          <w:bCs/>
          <w:sz w:val="24"/>
          <w:szCs w:val="24"/>
          <w:lang w:val="sr-Latn-RS"/>
        </w:rPr>
        <w:t>Inovativnih aktivnosti</w:t>
      </w:r>
      <w:r w:rsidR="00A95F85">
        <w:rPr>
          <w:rFonts w:asciiTheme="majorHAnsi" w:hAnsiTheme="majorHAnsi"/>
          <w:bCs/>
          <w:sz w:val="24"/>
          <w:szCs w:val="24"/>
          <w:lang w:val="sr-Latn-RS"/>
        </w:rPr>
        <w:t>,</w:t>
      </w:r>
    </w:p>
    <w:p w14:paraId="7A057EE2" w14:textId="5BD0546B" w:rsidR="00F3123D" w:rsidRDefault="00C55DFC" w:rsidP="00677D1E">
      <w:pPr>
        <w:pStyle w:val="ListParagraph"/>
        <w:numPr>
          <w:ilvl w:val="0"/>
          <w:numId w:val="24"/>
        </w:numPr>
        <w:jc w:val="both"/>
        <w:rPr>
          <w:rFonts w:asciiTheme="majorHAnsi" w:hAnsiTheme="majorHAnsi"/>
          <w:bCs/>
          <w:sz w:val="24"/>
          <w:szCs w:val="24"/>
          <w:lang w:val="sr-Latn-RS"/>
        </w:rPr>
      </w:pPr>
      <w:r w:rsidRPr="00F3123D">
        <w:rPr>
          <w:rFonts w:asciiTheme="majorHAnsi" w:hAnsiTheme="majorHAnsi"/>
          <w:bCs/>
          <w:sz w:val="24"/>
          <w:szCs w:val="24"/>
          <w:lang w:val="sr-Latn-RS"/>
        </w:rPr>
        <w:t>Zaštite patenata</w:t>
      </w:r>
      <w:r w:rsidR="00A95F85">
        <w:rPr>
          <w:rFonts w:asciiTheme="majorHAnsi" w:hAnsiTheme="majorHAnsi"/>
          <w:bCs/>
          <w:sz w:val="24"/>
          <w:szCs w:val="24"/>
          <w:lang w:val="sr-Latn-RS"/>
        </w:rPr>
        <w:t>,</w:t>
      </w:r>
    </w:p>
    <w:p w14:paraId="465FA01B" w14:textId="62437DB6" w:rsidR="00F3123D" w:rsidRDefault="00C55DFC" w:rsidP="00677D1E">
      <w:pPr>
        <w:pStyle w:val="ListParagraph"/>
        <w:numPr>
          <w:ilvl w:val="0"/>
          <w:numId w:val="24"/>
        </w:numPr>
        <w:jc w:val="both"/>
        <w:rPr>
          <w:rFonts w:asciiTheme="majorHAnsi" w:hAnsiTheme="majorHAnsi"/>
          <w:bCs/>
          <w:sz w:val="24"/>
          <w:szCs w:val="24"/>
          <w:lang w:val="sr-Latn-RS"/>
        </w:rPr>
      </w:pPr>
      <w:r w:rsidRPr="00F3123D">
        <w:rPr>
          <w:rFonts w:asciiTheme="majorHAnsi" w:hAnsiTheme="majorHAnsi"/>
          <w:bCs/>
          <w:sz w:val="24"/>
          <w:szCs w:val="24"/>
          <w:lang w:val="sr-Latn-RS"/>
        </w:rPr>
        <w:t>Nagrađivanje onih pojedinaca i preduzeća koja nekim svojih idejnim rešenjem/patentom reše neki problem koji postoji u LS</w:t>
      </w:r>
      <w:r w:rsidR="00A95F85">
        <w:rPr>
          <w:rFonts w:asciiTheme="majorHAnsi" w:hAnsiTheme="majorHAnsi"/>
          <w:bCs/>
          <w:sz w:val="24"/>
          <w:szCs w:val="24"/>
          <w:lang w:val="sr-Latn-RS"/>
        </w:rPr>
        <w:t>,</w:t>
      </w:r>
    </w:p>
    <w:p w14:paraId="727ABBD7" w14:textId="523A9E16" w:rsidR="00C55DFC" w:rsidRPr="00F3123D" w:rsidRDefault="00C55DFC" w:rsidP="00677D1E">
      <w:pPr>
        <w:pStyle w:val="ListParagraph"/>
        <w:numPr>
          <w:ilvl w:val="0"/>
          <w:numId w:val="24"/>
        </w:numPr>
        <w:jc w:val="both"/>
        <w:rPr>
          <w:rFonts w:asciiTheme="majorHAnsi" w:hAnsiTheme="majorHAnsi"/>
          <w:bCs/>
          <w:sz w:val="24"/>
          <w:szCs w:val="24"/>
          <w:lang w:val="sr-Latn-RS"/>
        </w:rPr>
      </w:pPr>
      <w:r w:rsidRPr="00F3123D">
        <w:rPr>
          <w:rFonts w:asciiTheme="majorHAnsi" w:hAnsiTheme="majorHAnsi"/>
          <w:bCs/>
          <w:sz w:val="24"/>
          <w:szCs w:val="24"/>
          <w:lang w:val="sr-Latn-RS"/>
        </w:rPr>
        <w:t>Promotivne aktivnosti, zajednički nastupi na sajmovima (finansijska i nefinansijska podrška)</w:t>
      </w:r>
      <w:r w:rsidR="00A95F85">
        <w:rPr>
          <w:rFonts w:asciiTheme="majorHAnsi" w:hAnsiTheme="majorHAnsi"/>
          <w:bCs/>
          <w:sz w:val="24"/>
          <w:szCs w:val="24"/>
          <w:lang w:val="sr-Latn-RS"/>
        </w:rPr>
        <w:t>.</w:t>
      </w:r>
    </w:p>
    <w:p w14:paraId="4DB8EC1F" w14:textId="77777777" w:rsidR="00F3123D"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Tržišna pozicija bi mogla da se unapredi kroz:</w:t>
      </w:r>
    </w:p>
    <w:p w14:paraId="7BAA2A90" w14:textId="0E429B68" w:rsidR="00F3123D" w:rsidRDefault="00C55DFC" w:rsidP="00677D1E">
      <w:pPr>
        <w:pStyle w:val="ListParagraph"/>
        <w:numPr>
          <w:ilvl w:val="0"/>
          <w:numId w:val="25"/>
        </w:numPr>
        <w:jc w:val="both"/>
        <w:rPr>
          <w:rFonts w:asciiTheme="majorHAnsi" w:hAnsiTheme="majorHAnsi"/>
          <w:bCs/>
          <w:sz w:val="24"/>
          <w:szCs w:val="24"/>
          <w:lang w:val="sr-Latn-RS"/>
        </w:rPr>
      </w:pPr>
      <w:r w:rsidRPr="00F3123D">
        <w:rPr>
          <w:rFonts w:asciiTheme="majorHAnsi" w:hAnsiTheme="majorHAnsi"/>
          <w:bCs/>
          <w:sz w:val="24"/>
          <w:szCs w:val="24"/>
          <w:lang w:val="sr-Latn-RS"/>
        </w:rPr>
        <w:t>Subvencionisanje čistijih tehnologija – ekologizacija proizvodnih procesa; čistija oprema može da privuče mlade ljude</w:t>
      </w:r>
      <w:r w:rsidR="00A95F85">
        <w:rPr>
          <w:rFonts w:asciiTheme="majorHAnsi" w:hAnsiTheme="majorHAnsi"/>
          <w:bCs/>
          <w:sz w:val="24"/>
          <w:szCs w:val="24"/>
          <w:lang w:val="sr-Latn-RS"/>
        </w:rPr>
        <w:t>,</w:t>
      </w:r>
    </w:p>
    <w:p w14:paraId="7E022229" w14:textId="2C50A991" w:rsidR="00C55DFC" w:rsidRPr="00F3123D" w:rsidRDefault="00C55DFC" w:rsidP="00677D1E">
      <w:pPr>
        <w:pStyle w:val="ListParagraph"/>
        <w:numPr>
          <w:ilvl w:val="0"/>
          <w:numId w:val="25"/>
        </w:numPr>
        <w:jc w:val="both"/>
        <w:rPr>
          <w:rFonts w:asciiTheme="majorHAnsi" w:hAnsiTheme="majorHAnsi"/>
          <w:bCs/>
          <w:sz w:val="24"/>
          <w:szCs w:val="24"/>
          <w:lang w:val="sr-Latn-RS"/>
        </w:rPr>
      </w:pPr>
      <w:r w:rsidRPr="00F3123D">
        <w:rPr>
          <w:rFonts w:asciiTheme="majorHAnsi" w:hAnsiTheme="majorHAnsi"/>
          <w:bCs/>
          <w:sz w:val="24"/>
          <w:szCs w:val="24"/>
          <w:lang w:val="sr-Latn-RS"/>
        </w:rPr>
        <w:lastRenderedPageBreak/>
        <w:t>Formiranje udruženja (konstituisati sektor na lokalnom nivou); ovo bi pomoglo da se poboljša pregovaračka pozicija ovog sektora u komunikaciji sa relevantnim akterima, kao i sa LS</w:t>
      </w:r>
      <w:r w:rsidR="00A95F85">
        <w:rPr>
          <w:rFonts w:asciiTheme="majorHAnsi" w:hAnsiTheme="majorHAnsi"/>
          <w:bCs/>
          <w:sz w:val="24"/>
          <w:szCs w:val="24"/>
          <w:lang w:val="sr-Latn-RS"/>
        </w:rPr>
        <w:t>.</w:t>
      </w:r>
    </w:p>
    <w:p w14:paraId="6CBFFF98" w14:textId="0C813946" w:rsidR="006A1C69" w:rsidRDefault="00C55DFC" w:rsidP="00677D1E">
      <w:pPr>
        <w:pStyle w:val="ListParagraph"/>
        <w:numPr>
          <w:ilvl w:val="0"/>
          <w:numId w:val="17"/>
        </w:numPr>
        <w:jc w:val="both"/>
        <w:rPr>
          <w:rFonts w:asciiTheme="majorHAnsi" w:hAnsiTheme="majorHAnsi"/>
          <w:bCs/>
          <w:sz w:val="24"/>
          <w:szCs w:val="24"/>
          <w:lang w:val="sr-Latn-RS"/>
        </w:rPr>
      </w:pPr>
      <w:r w:rsidRPr="006A1C69">
        <w:rPr>
          <w:rFonts w:asciiTheme="majorHAnsi" w:hAnsiTheme="majorHAnsi"/>
          <w:bCs/>
          <w:sz w:val="24"/>
          <w:szCs w:val="24"/>
          <w:lang w:val="sr-Latn-RS"/>
        </w:rPr>
        <w:t xml:space="preserve">Kreirati katalog </w:t>
      </w:r>
      <w:r w:rsidR="006A1C69">
        <w:rPr>
          <w:rFonts w:asciiTheme="majorHAnsi" w:hAnsiTheme="majorHAnsi"/>
          <w:bCs/>
          <w:sz w:val="24"/>
          <w:szCs w:val="24"/>
          <w:lang w:val="sr-Latn-RS"/>
        </w:rPr>
        <w:t xml:space="preserve">lokalnih </w:t>
      </w:r>
      <w:r w:rsidRPr="006A1C69">
        <w:rPr>
          <w:rFonts w:asciiTheme="majorHAnsi" w:hAnsiTheme="majorHAnsi"/>
          <w:bCs/>
          <w:sz w:val="24"/>
          <w:szCs w:val="24"/>
          <w:lang w:val="sr-Latn-RS"/>
        </w:rPr>
        <w:t>preduzeća iz metalskog sektora.</w:t>
      </w:r>
    </w:p>
    <w:p w14:paraId="4895B8D3" w14:textId="77777777" w:rsidR="006A1C69" w:rsidRDefault="006A1C69" w:rsidP="006A1C69">
      <w:pPr>
        <w:jc w:val="both"/>
        <w:rPr>
          <w:rFonts w:asciiTheme="majorHAnsi" w:hAnsiTheme="majorHAnsi"/>
          <w:b/>
          <w:sz w:val="24"/>
          <w:szCs w:val="24"/>
          <w:lang w:val="sr-Latn-RS"/>
        </w:rPr>
      </w:pPr>
    </w:p>
    <w:p w14:paraId="2C1C9AAB" w14:textId="60661DE5" w:rsidR="006A1C69" w:rsidRPr="006A1C69" w:rsidRDefault="006A1C69" w:rsidP="003B23D6">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sz w:val="24"/>
          <w:szCs w:val="24"/>
          <w:lang w:val="sr-Latn-RS"/>
        </w:rPr>
      </w:pPr>
      <w:r w:rsidRPr="006A1C69">
        <w:rPr>
          <w:rFonts w:asciiTheme="majorHAnsi" w:hAnsiTheme="majorHAnsi"/>
          <w:b/>
          <w:sz w:val="24"/>
          <w:szCs w:val="24"/>
          <w:lang w:val="sr-Latn-RS"/>
        </w:rPr>
        <w:t>GRUPA 2: PREDSTAVNICI PREDUZETNIKA</w:t>
      </w:r>
    </w:p>
    <w:p w14:paraId="0817CB67" w14:textId="7CED5648" w:rsidR="00C55DFC" w:rsidRDefault="00C55DFC" w:rsidP="00331AFA">
      <w:pPr>
        <w:jc w:val="both"/>
        <w:rPr>
          <w:rFonts w:asciiTheme="majorHAnsi" w:hAnsiTheme="majorHAnsi"/>
          <w:bCs/>
          <w:sz w:val="24"/>
          <w:szCs w:val="24"/>
          <w:lang w:val="sr-Latn-RS"/>
        </w:rPr>
      </w:pPr>
    </w:p>
    <w:p w14:paraId="2731CA5C" w14:textId="77777777"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Prisutni: predstavnici sledeće 4 preduzetničke radnje: Metal locker, Preduzetnik Prozor 036, ZUR Galvanizacija Stanković, SZR Metalostrugar Zeger.</w:t>
      </w:r>
    </w:p>
    <w:p w14:paraId="3C2CEF3C" w14:textId="77777777" w:rsidR="00C55DFC" w:rsidRPr="00C55DFC" w:rsidRDefault="00C55DFC" w:rsidP="00C55DFC">
      <w:pPr>
        <w:jc w:val="both"/>
        <w:rPr>
          <w:rFonts w:asciiTheme="majorHAnsi" w:hAnsiTheme="majorHAnsi"/>
          <w:bCs/>
          <w:sz w:val="24"/>
          <w:szCs w:val="24"/>
          <w:lang w:val="sr-Latn-RS"/>
        </w:rPr>
      </w:pPr>
    </w:p>
    <w:p w14:paraId="22E29309" w14:textId="77777777" w:rsidR="00C55DFC" w:rsidRPr="006A1C69" w:rsidRDefault="00C55DFC" w:rsidP="00C55DFC">
      <w:pPr>
        <w:jc w:val="both"/>
        <w:rPr>
          <w:rFonts w:asciiTheme="majorHAnsi" w:hAnsiTheme="majorHAnsi"/>
          <w:b/>
          <w:sz w:val="24"/>
          <w:szCs w:val="24"/>
          <w:lang w:val="sr-Latn-RS"/>
        </w:rPr>
      </w:pPr>
      <w:r w:rsidRPr="006A1C69">
        <w:rPr>
          <w:rFonts w:asciiTheme="majorHAnsi" w:hAnsiTheme="majorHAnsi"/>
          <w:b/>
          <w:sz w:val="24"/>
          <w:szCs w:val="24"/>
          <w:lang w:val="sr-Latn-RS"/>
        </w:rPr>
        <w:t>OPAŽANJA UČESNIKA O KLJUČNIM FAKTORIMA POSLOVANJA PREDUZETNIKA U METALSKOM SEKTORU:</w:t>
      </w:r>
    </w:p>
    <w:p w14:paraId="692F899F" w14:textId="77777777" w:rsidR="00C55DFC" w:rsidRPr="00C55DFC" w:rsidRDefault="00C55DFC" w:rsidP="00C55DFC">
      <w:pPr>
        <w:jc w:val="both"/>
        <w:rPr>
          <w:rFonts w:asciiTheme="majorHAnsi" w:hAnsiTheme="majorHAnsi"/>
          <w:bCs/>
          <w:sz w:val="24"/>
          <w:szCs w:val="24"/>
          <w:lang w:val="sr-Latn-RS"/>
        </w:rPr>
      </w:pPr>
    </w:p>
    <w:p w14:paraId="535C38E9" w14:textId="75A5C4BE" w:rsidR="00C55DFC" w:rsidRPr="00DF1CA3" w:rsidRDefault="007C26A0" w:rsidP="00DF1CA3">
      <w:pPr>
        <w:pStyle w:val="ListParagraph"/>
        <w:numPr>
          <w:ilvl w:val="0"/>
          <w:numId w:val="19"/>
        </w:numPr>
        <w:jc w:val="both"/>
        <w:rPr>
          <w:rFonts w:asciiTheme="majorHAnsi" w:hAnsiTheme="majorHAnsi"/>
          <w:bCs/>
          <w:sz w:val="24"/>
          <w:szCs w:val="24"/>
          <w:lang w:val="sr-Latn-RS"/>
        </w:rPr>
      </w:pPr>
      <w:r>
        <w:rPr>
          <w:rFonts w:asciiTheme="majorHAnsi" w:hAnsiTheme="majorHAnsi"/>
          <w:bCs/>
          <w:sz w:val="24"/>
          <w:szCs w:val="24"/>
          <w:lang w:val="sr-Latn-RS"/>
        </w:rPr>
        <w:t>Osnovni problemi:</w:t>
      </w:r>
      <w:r w:rsidR="00C55DFC" w:rsidRPr="009C0A69">
        <w:rPr>
          <w:rFonts w:asciiTheme="majorHAnsi" w:hAnsiTheme="majorHAnsi"/>
          <w:bCs/>
          <w:sz w:val="24"/>
          <w:szCs w:val="24"/>
          <w:lang w:val="sr-Latn-RS"/>
        </w:rPr>
        <w:t xml:space="preserve"> poteškoće prilikom naplate potraživanja, nedostatak novčanih sredstava za proširenje kapaciteta</w:t>
      </w:r>
      <w:r w:rsidR="00DF1CA3">
        <w:rPr>
          <w:rFonts w:asciiTheme="majorHAnsi" w:hAnsiTheme="majorHAnsi"/>
          <w:bCs/>
          <w:sz w:val="24"/>
          <w:szCs w:val="24"/>
          <w:lang w:val="sr-Latn-RS"/>
        </w:rPr>
        <w:t xml:space="preserve">, </w:t>
      </w:r>
      <w:r w:rsidR="00DF1CA3" w:rsidRPr="009C0A69">
        <w:rPr>
          <w:rFonts w:asciiTheme="majorHAnsi" w:hAnsiTheme="majorHAnsi"/>
          <w:bCs/>
          <w:sz w:val="24"/>
          <w:szCs w:val="24"/>
          <w:lang w:val="sr-Latn-RS"/>
        </w:rPr>
        <w:t>poštovanje zadatih rokova usled nemogućnosti pravljenja zaliha;</w:t>
      </w:r>
    </w:p>
    <w:p w14:paraId="1400318B" w14:textId="1B2E7BE4" w:rsidR="00C55DFC" w:rsidRDefault="00DF1CA3" w:rsidP="00677D1E">
      <w:pPr>
        <w:pStyle w:val="ListParagraph"/>
        <w:numPr>
          <w:ilvl w:val="0"/>
          <w:numId w:val="18"/>
        </w:numPr>
        <w:jc w:val="both"/>
        <w:rPr>
          <w:rFonts w:asciiTheme="majorHAnsi" w:hAnsiTheme="majorHAnsi"/>
          <w:bCs/>
          <w:sz w:val="24"/>
          <w:szCs w:val="24"/>
          <w:lang w:val="sr-Latn-RS"/>
        </w:rPr>
      </w:pPr>
      <w:r>
        <w:rPr>
          <w:rFonts w:asciiTheme="majorHAnsi" w:hAnsiTheme="majorHAnsi"/>
          <w:bCs/>
          <w:sz w:val="24"/>
          <w:szCs w:val="24"/>
          <w:lang w:val="sr-Latn-RS"/>
        </w:rPr>
        <w:t>S</w:t>
      </w:r>
      <w:r w:rsidR="00C55DFC" w:rsidRPr="009C0A69">
        <w:rPr>
          <w:rFonts w:asciiTheme="majorHAnsi" w:hAnsiTheme="majorHAnsi"/>
          <w:bCs/>
          <w:sz w:val="24"/>
          <w:szCs w:val="24"/>
          <w:lang w:val="sr-Latn-RS"/>
        </w:rPr>
        <w:t>aradnj</w:t>
      </w:r>
      <w:r w:rsidR="007C26A0">
        <w:rPr>
          <w:rFonts w:asciiTheme="majorHAnsi" w:hAnsiTheme="majorHAnsi"/>
          <w:bCs/>
          <w:sz w:val="24"/>
          <w:szCs w:val="24"/>
          <w:lang w:val="sr-Latn-RS"/>
        </w:rPr>
        <w:t>a</w:t>
      </w:r>
      <w:r w:rsidR="00C55DFC" w:rsidRPr="009C0A69">
        <w:rPr>
          <w:rFonts w:asciiTheme="majorHAnsi" w:hAnsiTheme="majorHAnsi"/>
          <w:bCs/>
          <w:sz w:val="24"/>
          <w:szCs w:val="24"/>
          <w:lang w:val="sr-Latn-RS"/>
        </w:rPr>
        <w:t xml:space="preserve"> sa pojedinim privrednim društvima</w:t>
      </w:r>
      <w:r>
        <w:rPr>
          <w:rFonts w:asciiTheme="majorHAnsi" w:hAnsiTheme="majorHAnsi"/>
          <w:bCs/>
          <w:sz w:val="24"/>
          <w:szCs w:val="24"/>
          <w:lang w:val="sr-Latn-RS"/>
        </w:rPr>
        <w:t xml:space="preserve"> je uspostavljena</w:t>
      </w:r>
      <w:r w:rsidR="00C55DFC" w:rsidRPr="009C0A69">
        <w:rPr>
          <w:rFonts w:asciiTheme="majorHAnsi" w:hAnsiTheme="majorHAnsi"/>
          <w:bCs/>
          <w:sz w:val="24"/>
          <w:szCs w:val="24"/>
          <w:lang w:val="sr-Latn-RS"/>
        </w:rPr>
        <w:t>, međutim poteškoće se javljaju usled potreba prilagođavanja proizvodnog programa potrebama klijenata (ne postoje standardi);</w:t>
      </w:r>
    </w:p>
    <w:p w14:paraId="29C066DB" w14:textId="12383CC0" w:rsidR="007C26A0" w:rsidRPr="007C26A0" w:rsidRDefault="007C26A0" w:rsidP="007C26A0">
      <w:pPr>
        <w:pStyle w:val="ListParagraph"/>
        <w:numPr>
          <w:ilvl w:val="0"/>
          <w:numId w:val="18"/>
        </w:numPr>
        <w:jc w:val="both"/>
        <w:rPr>
          <w:rFonts w:asciiTheme="majorHAnsi" w:hAnsiTheme="majorHAnsi"/>
          <w:bCs/>
          <w:sz w:val="24"/>
          <w:szCs w:val="24"/>
          <w:lang w:val="sr-Latn-RS"/>
        </w:rPr>
      </w:pPr>
      <w:r>
        <w:rPr>
          <w:rFonts w:asciiTheme="majorHAnsi" w:hAnsiTheme="majorHAnsi"/>
          <w:bCs/>
          <w:sz w:val="24"/>
          <w:szCs w:val="24"/>
          <w:lang w:val="sr-Latn-RS"/>
        </w:rPr>
        <w:t>Postoji potreba</w:t>
      </w:r>
      <w:r w:rsidRPr="009C0A69">
        <w:rPr>
          <w:rFonts w:asciiTheme="majorHAnsi" w:hAnsiTheme="majorHAnsi"/>
          <w:bCs/>
          <w:sz w:val="24"/>
          <w:szCs w:val="24"/>
          <w:lang w:val="sr-Latn-RS"/>
        </w:rPr>
        <w:t xml:space="preserve"> za saradnj</w:t>
      </w:r>
      <w:r>
        <w:rPr>
          <w:rFonts w:asciiTheme="majorHAnsi" w:hAnsiTheme="majorHAnsi"/>
          <w:bCs/>
          <w:sz w:val="24"/>
          <w:szCs w:val="24"/>
          <w:lang w:val="sr-Latn-RS"/>
        </w:rPr>
        <w:t>om</w:t>
      </w:r>
      <w:r w:rsidRPr="009C0A69">
        <w:rPr>
          <w:rFonts w:asciiTheme="majorHAnsi" w:hAnsiTheme="majorHAnsi"/>
          <w:bCs/>
          <w:sz w:val="24"/>
          <w:szCs w:val="24"/>
          <w:lang w:val="sr-Latn-RS"/>
        </w:rPr>
        <w:t xml:space="preserve"> sa srednjom školom u vidu obezbeđivanja plaćene prakse za </w:t>
      </w:r>
      <w:r>
        <w:rPr>
          <w:rFonts w:asciiTheme="majorHAnsi" w:hAnsiTheme="majorHAnsi"/>
          <w:bCs/>
          <w:sz w:val="24"/>
          <w:szCs w:val="24"/>
          <w:lang w:val="sr-Latn-RS"/>
        </w:rPr>
        <w:t>učenike</w:t>
      </w:r>
      <w:r w:rsidRPr="009C0A69">
        <w:rPr>
          <w:rFonts w:asciiTheme="majorHAnsi" w:hAnsiTheme="majorHAnsi"/>
          <w:bCs/>
          <w:sz w:val="24"/>
          <w:szCs w:val="24"/>
          <w:lang w:val="sr-Latn-RS"/>
        </w:rPr>
        <w:t xml:space="preserve"> za profil rukovalac tehničkih mašina</w:t>
      </w:r>
      <w:r>
        <w:rPr>
          <w:rFonts w:asciiTheme="majorHAnsi" w:hAnsiTheme="majorHAnsi"/>
          <w:bCs/>
          <w:sz w:val="24"/>
          <w:szCs w:val="24"/>
          <w:lang w:val="sr-Latn-RS"/>
        </w:rPr>
        <w:t>;</w:t>
      </w:r>
    </w:p>
    <w:p w14:paraId="66794E60" w14:textId="3B66A783" w:rsidR="00C55DFC" w:rsidRDefault="00C55DFC" w:rsidP="00677D1E">
      <w:pPr>
        <w:pStyle w:val="ListParagraph"/>
        <w:numPr>
          <w:ilvl w:val="0"/>
          <w:numId w:val="18"/>
        </w:numPr>
        <w:jc w:val="both"/>
        <w:rPr>
          <w:rFonts w:asciiTheme="majorHAnsi" w:hAnsiTheme="majorHAnsi"/>
          <w:bCs/>
          <w:sz w:val="24"/>
          <w:szCs w:val="24"/>
          <w:lang w:val="sr-Latn-RS"/>
        </w:rPr>
      </w:pPr>
      <w:r w:rsidRPr="009C0A69">
        <w:rPr>
          <w:rFonts w:asciiTheme="majorHAnsi" w:hAnsiTheme="majorHAnsi"/>
          <w:bCs/>
          <w:sz w:val="24"/>
          <w:szCs w:val="24"/>
          <w:lang w:val="sr-Latn-RS"/>
        </w:rPr>
        <w:t>Investi</w:t>
      </w:r>
      <w:r w:rsidR="007C26A0">
        <w:rPr>
          <w:rFonts w:asciiTheme="majorHAnsi" w:hAnsiTheme="majorHAnsi"/>
          <w:bCs/>
          <w:sz w:val="24"/>
          <w:szCs w:val="24"/>
          <w:lang w:val="sr-Latn-RS"/>
        </w:rPr>
        <w:t xml:space="preserve">cije </w:t>
      </w:r>
      <w:r w:rsidRPr="009C0A69">
        <w:rPr>
          <w:rFonts w:asciiTheme="majorHAnsi" w:hAnsiTheme="majorHAnsi"/>
          <w:bCs/>
          <w:sz w:val="24"/>
          <w:szCs w:val="24"/>
          <w:lang w:val="sr-Latn-RS"/>
        </w:rPr>
        <w:t xml:space="preserve">u kupovinu osnovnih sredstava </w:t>
      </w:r>
      <w:r w:rsidR="007C26A0">
        <w:rPr>
          <w:rFonts w:asciiTheme="majorHAnsi" w:hAnsiTheme="majorHAnsi"/>
          <w:bCs/>
          <w:sz w:val="24"/>
          <w:szCs w:val="24"/>
          <w:lang w:val="sr-Latn-RS"/>
        </w:rPr>
        <w:t xml:space="preserve">vrše se iz </w:t>
      </w:r>
      <w:r w:rsidRPr="009C0A69">
        <w:rPr>
          <w:rFonts w:asciiTheme="majorHAnsi" w:hAnsiTheme="majorHAnsi"/>
          <w:bCs/>
          <w:sz w:val="24"/>
          <w:szCs w:val="24"/>
          <w:lang w:val="sr-Latn-RS"/>
        </w:rPr>
        <w:t>pozajmica na ličnoj osnovi</w:t>
      </w:r>
      <w:r w:rsidR="007C26A0">
        <w:rPr>
          <w:rFonts w:asciiTheme="majorHAnsi" w:hAnsiTheme="majorHAnsi"/>
          <w:bCs/>
          <w:sz w:val="24"/>
          <w:szCs w:val="24"/>
          <w:lang w:val="sr-Latn-RS"/>
        </w:rPr>
        <w:t>;</w:t>
      </w:r>
    </w:p>
    <w:p w14:paraId="6C353004" w14:textId="64F12871" w:rsidR="007C26A0" w:rsidRPr="007C26A0" w:rsidRDefault="007C26A0" w:rsidP="007C26A0">
      <w:pPr>
        <w:pStyle w:val="ListParagraph"/>
        <w:numPr>
          <w:ilvl w:val="0"/>
          <w:numId w:val="18"/>
        </w:numPr>
        <w:jc w:val="both"/>
        <w:rPr>
          <w:rFonts w:asciiTheme="majorHAnsi" w:hAnsiTheme="majorHAnsi"/>
          <w:bCs/>
          <w:sz w:val="24"/>
          <w:szCs w:val="24"/>
          <w:lang w:val="sr-Latn-RS"/>
        </w:rPr>
      </w:pPr>
      <w:r w:rsidRPr="009C0A69">
        <w:rPr>
          <w:rFonts w:asciiTheme="majorHAnsi" w:hAnsiTheme="majorHAnsi"/>
          <w:bCs/>
          <w:sz w:val="24"/>
          <w:szCs w:val="24"/>
          <w:lang w:val="sr-Latn-RS"/>
        </w:rPr>
        <w:t>Standardizacija i odgovarajuće licence finansir</w:t>
      </w:r>
      <w:r>
        <w:rPr>
          <w:rFonts w:asciiTheme="majorHAnsi" w:hAnsiTheme="majorHAnsi"/>
          <w:bCs/>
          <w:sz w:val="24"/>
          <w:szCs w:val="24"/>
          <w:lang w:val="sr-Latn-RS"/>
        </w:rPr>
        <w:t>aju se</w:t>
      </w:r>
      <w:r w:rsidRPr="009C0A69">
        <w:rPr>
          <w:rFonts w:asciiTheme="majorHAnsi" w:hAnsiTheme="majorHAnsi"/>
          <w:bCs/>
          <w:sz w:val="24"/>
          <w:szCs w:val="24"/>
          <w:lang w:val="sr-Latn-RS"/>
        </w:rPr>
        <w:t xml:space="preserve"> iz sopstvenih izvora.</w:t>
      </w:r>
    </w:p>
    <w:p w14:paraId="04F196F9" w14:textId="16566B38" w:rsidR="00C55DFC" w:rsidRPr="007C26A0" w:rsidRDefault="00C55DFC" w:rsidP="007C26A0">
      <w:pPr>
        <w:pStyle w:val="ListParagraph"/>
        <w:numPr>
          <w:ilvl w:val="0"/>
          <w:numId w:val="18"/>
        </w:numPr>
        <w:jc w:val="both"/>
        <w:rPr>
          <w:rFonts w:asciiTheme="majorHAnsi" w:hAnsiTheme="majorHAnsi"/>
          <w:bCs/>
          <w:sz w:val="24"/>
          <w:szCs w:val="24"/>
          <w:lang w:val="sr-Latn-RS"/>
        </w:rPr>
      </w:pPr>
      <w:r w:rsidRPr="009C0A69">
        <w:rPr>
          <w:rFonts w:asciiTheme="majorHAnsi" w:hAnsiTheme="majorHAnsi"/>
          <w:bCs/>
          <w:sz w:val="24"/>
          <w:szCs w:val="24"/>
          <w:lang w:val="sr-Latn-RS"/>
        </w:rPr>
        <w:t>Šans</w:t>
      </w:r>
      <w:r w:rsidR="007C26A0">
        <w:rPr>
          <w:rFonts w:asciiTheme="majorHAnsi" w:hAnsiTheme="majorHAnsi"/>
          <w:bCs/>
          <w:sz w:val="24"/>
          <w:szCs w:val="24"/>
          <w:lang w:val="sr-Latn-RS"/>
        </w:rPr>
        <w:t>e</w:t>
      </w:r>
      <w:r w:rsidRPr="009C0A69">
        <w:rPr>
          <w:rFonts w:asciiTheme="majorHAnsi" w:hAnsiTheme="majorHAnsi"/>
          <w:bCs/>
          <w:sz w:val="24"/>
          <w:szCs w:val="24"/>
          <w:lang w:val="sr-Latn-RS"/>
        </w:rPr>
        <w:t xml:space="preserve"> za razvoj se ogleda</w:t>
      </w:r>
      <w:r w:rsidR="007C26A0">
        <w:rPr>
          <w:rFonts w:asciiTheme="majorHAnsi" w:hAnsiTheme="majorHAnsi"/>
          <w:bCs/>
          <w:sz w:val="24"/>
          <w:szCs w:val="24"/>
          <w:lang w:val="sr-Latn-RS"/>
        </w:rPr>
        <w:t>ju</w:t>
      </w:r>
      <w:r w:rsidRPr="009C0A69">
        <w:rPr>
          <w:rFonts w:asciiTheme="majorHAnsi" w:hAnsiTheme="majorHAnsi"/>
          <w:bCs/>
          <w:sz w:val="24"/>
          <w:szCs w:val="24"/>
          <w:lang w:val="sr-Latn-RS"/>
        </w:rPr>
        <w:t xml:space="preserve"> u nepostojanju lokalne konkurencije, mogućnostima automatizacije proizvodnog procesa koji bi ubrzao proizvodnju</w:t>
      </w:r>
      <w:r w:rsidR="007C26A0">
        <w:rPr>
          <w:rFonts w:asciiTheme="majorHAnsi" w:hAnsiTheme="majorHAnsi"/>
          <w:bCs/>
          <w:sz w:val="24"/>
          <w:szCs w:val="24"/>
          <w:lang w:val="sr-Latn-RS"/>
        </w:rPr>
        <w:t xml:space="preserve">, nabavci mašina, povezivanju </w:t>
      </w:r>
      <w:r w:rsidRPr="007C26A0">
        <w:rPr>
          <w:rFonts w:asciiTheme="majorHAnsi" w:hAnsiTheme="majorHAnsi"/>
          <w:bCs/>
          <w:sz w:val="24"/>
          <w:szCs w:val="24"/>
          <w:lang w:val="sr-Latn-RS"/>
        </w:rPr>
        <w:t>sa većim proizvođačem i promovisanjem od strane Grada.</w:t>
      </w:r>
    </w:p>
    <w:p w14:paraId="43398BAC" w14:textId="77777777" w:rsidR="00C55DFC" w:rsidRPr="00C55DFC" w:rsidRDefault="00C55DFC" w:rsidP="00C55DFC">
      <w:pPr>
        <w:jc w:val="both"/>
        <w:rPr>
          <w:rFonts w:asciiTheme="majorHAnsi" w:hAnsiTheme="majorHAnsi"/>
          <w:bCs/>
          <w:sz w:val="24"/>
          <w:szCs w:val="24"/>
          <w:lang w:val="sr-Latn-RS"/>
        </w:rPr>
      </w:pPr>
    </w:p>
    <w:p w14:paraId="0C8D37A2" w14:textId="77777777" w:rsidR="00C55DFC" w:rsidRPr="00C55DFC" w:rsidRDefault="00C55DFC" w:rsidP="00C55DFC">
      <w:pPr>
        <w:jc w:val="both"/>
        <w:rPr>
          <w:rFonts w:asciiTheme="majorHAnsi" w:hAnsiTheme="majorHAnsi"/>
          <w:bCs/>
          <w:sz w:val="24"/>
          <w:szCs w:val="24"/>
          <w:lang w:val="sr-Latn-RS"/>
        </w:rPr>
      </w:pPr>
    </w:p>
    <w:p w14:paraId="209BE9CA" w14:textId="77777777" w:rsidR="00C55DFC" w:rsidRPr="009C0A69" w:rsidRDefault="00C55DFC" w:rsidP="00C55DFC">
      <w:pPr>
        <w:jc w:val="both"/>
        <w:rPr>
          <w:rFonts w:asciiTheme="majorHAnsi" w:hAnsiTheme="majorHAnsi"/>
          <w:b/>
          <w:sz w:val="24"/>
          <w:szCs w:val="24"/>
          <w:lang w:val="sr-Latn-RS"/>
        </w:rPr>
      </w:pPr>
      <w:r w:rsidRPr="009C0A69">
        <w:rPr>
          <w:rFonts w:asciiTheme="majorHAnsi" w:hAnsiTheme="majorHAnsi"/>
          <w:b/>
          <w:sz w:val="24"/>
          <w:szCs w:val="24"/>
          <w:lang w:val="sr-Latn-RS"/>
        </w:rPr>
        <w:t>ZAKLJUČCI:</w:t>
      </w:r>
    </w:p>
    <w:p w14:paraId="1864BD1B" w14:textId="77777777" w:rsidR="00C55DFC" w:rsidRPr="00C55DFC" w:rsidRDefault="00C55DFC" w:rsidP="00C55DFC">
      <w:pPr>
        <w:jc w:val="both"/>
        <w:rPr>
          <w:rFonts w:asciiTheme="majorHAnsi" w:hAnsiTheme="majorHAnsi"/>
          <w:bCs/>
          <w:sz w:val="24"/>
          <w:szCs w:val="24"/>
          <w:lang w:val="sr-Latn-RS"/>
        </w:rPr>
      </w:pPr>
    </w:p>
    <w:p w14:paraId="6BB77CAA" w14:textId="06D804A3" w:rsidR="00C55DFC" w:rsidRPr="009C0A69" w:rsidRDefault="00C55DFC" w:rsidP="00677D1E">
      <w:pPr>
        <w:pStyle w:val="ListParagraph"/>
        <w:numPr>
          <w:ilvl w:val="0"/>
          <w:numId w:val="21"/>
        </w:numPr>
        <w:jc w:val="both"/>
        <w:rPr>
          <w:rFonts w:asciiTheme="majorHAnsi" w:hAnsiTheme="majorHAnsi"/>
          <w:bCs/>
          <w:sz w:val="24"/>
          <w:szCs w:val="24"/>
          <w:lang w:val="sr-Latn-RS"/>
        </w:rPr>
      </w:pPr>
      <w:r w:rsidRPr="009C0A69">
        <w:rPr>
          <w:rFonts w:asciiTheme="majorHAnsi" w:hAnsiTheme="majorHAnsi"/>
          <w:bCs/>
          <w:sz w:val="24"/>
          <w:szCs w:val="24"/>
          <w:lang w:val="sr-Latn-RS"/>
        </w:rPr>
        <w:t>Problemi sa naplatom potraživanja;</w:t>
      </w:r>
    </w:p>
    <w:p w14:paraId="79366703" w14:textId="0958ACA6" w:rsidR="00C55DFC" w:rsidRPr="009C0A69" w:rsidRDefault="00C55DFC" w:rsidP="00677D1E">
      <w:pPr>
        <w:pStyle w:val="ListParagraph"/>
        <w:numPr>
          <w:ilvl w:val="0"/>
          <w:numId w:val="21"/>
        </w:numPr>
        <w:jc w:val="both"/>
        <w:rPr>
          <w:rFonts w:asciiTheme="majorHAnsi" w:hAnsiTheme="majorHAnsi"/>
          <w:bCs/>
          <w:sz w:val="24"/>
          <w:szCs w:val="24"/>
          <w:lang w:val="sr-Latn-RS"/>
        </w:rPr>
      </w:pPr>
      <w:r w:rsidRPr="009C0A69">
        <w:rPr>
          <w:rFonts w:asciiTheme="majorHAnsi" w:hAnsiTheme="majorHAnsi"/>
          <w:bCs/>
          <w:sz w:val="24"/>
          <w:szCs w:val="24"/>
          <w:lang w:val="sr-Latn-RS"/>
        </w:rPr>
        <w:t xml:space="preserve">Nedostatak fin. sredstava za proširivanje kapaciteta; </w:t>
      </w:r>
    </w:p>
    <w:p w14:paraId="371AD59A" w14:textId="5FAE4FA2" w:rsidR="00C55DFC" w:rsidRPr="009C0A69" w:rsidRDefault="00C55DFC" w:rsidP="00677D1E">
      <w:pPr>
        <w:pStyle w:val="ListParagraph"/>
        <w:numPr>
          <w:ilvl w:val="0"/>
          <w:numId w:val="21"/>
        </w:numPr>
        <w:jc w:val="both"/>
        <w:rPr>
          <w:rFonts w:asciiTheme="majorHAnsi" w:hAnsiTheme="majorHAnsi"/>
          <w:bCs/>
          <w:sz w:val="24"/>
          <w:szCs w:val="24"/>
          <w:lang w:val="sr-Latn-RS"/>
        </w:rPr>
      </w:pPr>
      <w:r w:rsidRPr="009C0A69">
        <w:rPr>
          <w:rFonts w:asciiTheme="majorHAnsi" w:hAnsiTheme="majorHAnsi"/>
          <w:bCs/>
          <w:sz w:val="24"/>
          <w:szCs w:val="24"/>
          <w:lang w:val="sr-Latn-RS"/>
        </w:rPr>
        <w:t xml:space="preserve">Povezivanje i umrežavanje malih privrednih subjekata; </w:t>
      </w:r>
    </w:p>
    <w:p w14:paraId="1B8143FF" w14:textId="64C2EDAE" w:rsidR="00C55DFC" w:rsidRPr="009C0A69" w:rsidRDefault="00C55DFC" w:rsidP="00677D1E">
      <w:pPr>
        <w:pStyle w:val="ListParagraph"/>
        <w:numPr>
          <w:ilvl w:val="0"/>
          <w:numId w:val="21"/>
        </w:numPr>
        <w:jc w:val="both"/>
        <w:rPr>
          <w:rFonts w:asciiTheme="majorHAnsi" w:hAnsiTheme="majorHAnsi"/>
          <w:bCs/>
          <w:sz w:val="24"/>
          <w:szCs w:val="24"/>
          <w:lang w:val="sr-Latn-RS"/>
        </w:rPr>
      </w:pPr>
      <w:r w:rsidRPr="009C0A69">
        <w:rPr>
          <w:rFonts w:asciiTheme="majorHAnsi" w:hAnsiTheme="majorHAnsi"/>
          <w:bCs/>
          <w:sz w:val="24"/>
          <w:szCs w:val="24"/>
          <w:lang w:val="sr-Latn-RS"/>
        </w:rPr>
        <w:t>Podsticanje jačanja preduzetništv</w:t>
      </w:r>
      <w:r w:rsidR="007C26A0">
        <w:rPr>
          <w:rFonts w:asciiTheme="majorHAnsi" w:hAnsiTheme="majorHAnsi"/>
          <w:bCs/>
          <w:sz w:val="24"/>
          <w:szCs w:val="24"/>
          <w:lang w:val="sr-Latn-RS"/>
        </w:rPr>
        <w:t>a</w:t>
      </w:r>
      <w:r w:rsidRPr="009C0A69">
        <w:rPr>
          <w:rFonts w:asciiTheme="majorHAnsi" w:hAnsiTheme="majorHAnsi"/>
          <w:bCs/>
          <w:sz w:val="24"/>
          <w:szCs w:val="24"/>
          <w:lang w:val="sr-Latn-RS"/>
        </w:rPr>
        <w:t>.</w:t>
      </w:r>
    </w:p>
    <w:p w14:paraId="491A5950" w14:textId="77777777" w:rsidR="00C55DFC" w:rsidRPr="00C55DFC" w:rsidRDefault="00C55DFC" w:rsidP="00C55DFC">
      <w:pPr>
        <w:jc w:val="both"/>
        <w:rPr>
          <w:rFonts w:asciiTheme="majorHAnsi" w:hAnsiTheme="majorHAnsi"/>
          <w:bCs/>
          <w:sz w:val="24"/>
          <w:szCs w:val="24"/>
          <w:lang w:val="sr-Latn-RS"/>
        </w:rPr>
      </w:pPr>
    </w:p>
    <w:p w14:paraId="12E13D70" w14:textId="77777777" w:rsidR="00C55DFC" w:rsidRPr="009C0A69" w:rsidRDefault="00C55DFC" w:rsidP="00C55DFC">
      <w:pPr>
        <w:jc w:val="both"/>
        <w:rPr>
          <w:rFonts w:asciiTheme="majorHAnsi" w:hAnsiTheme="majorHAnsi"/>
          <w:b/>
          <w:sz w:val="24"/>
          <w:szCs w:val="24"/>
          <w:lang w:val="sr-Latn-RS"/>
        </w:rPr>
      </w:pPr>
      <w:r w:rsidRPr="009C0A69">
        <w:rPr>
          <w:rFonts w:asciiTheme="majorHAnsi" w:hAnsiTheme="majorHAnsi"/>
          <w:b/>
          <w:sz w:val="24"/>
          <w:szCs w:val="24"/>
          <w:lang w:val="sr-Latn-RS"/>
        </w:rPr>
        <w:t>REZIME KLJUČNIH NALAZA:</w:t>
      </w:r>
    </w:p>
    <w:p w14:paraId="65FEB053" w14:textId="77777777" w:rsidR="00C55DFC" w:rsidRPr="00C55DFC" w:rsidRDefault="00C55DFC" w:rsidP="00C55DFC">
      <w:pPr>
        <w:jc w:val="both"/>
        <w:rPr>
          <w:rFonts w:asciiTheme="majorHAnsi" w:hAnsiTheme="majorHAnsi"/>
          <w:bCs/>
          <w:sz w:val="24"/>
          <w:szCs w:val="24"/>
          <w:lang w:val="sr-Latn-RS"/>
        </w:rPr>
      </w:pPr>
    </w:p>
    <w:p w14:paraId="76BF5AA8" w14:textId="7E244C40"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Jedan od velikih problema jeste naplata potraživanja;</w:t>
      </w:r>
    </w:p>
    <w:p w14:paraId="2605DE90" w14:textId="5755DB17"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Oprema nije odgovarajuća, zastarela;</w:t>
      </w:r>
    </w:p>
    <w:p w14:paraId="4A37F3C8" w14:textId="38036072"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Nedostatak finansijskih sredstava za proširenje kapaciteta;</w:t>
      </w:r>
    </w:p>
    <w:p w14:paraId="5F9025B5" w14:textId="569A13F7"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 xml:space="preserve">Moguće je proširenje kapaciteta putem unapređenja saradnje malih i velikih      preduzeća. Bez </w:t>
      </w:r>
      <w:r w:rsidR="009C0A69" w:rsidRPr="009C0A69">
        <w:rPr>
          <w:rFonts w:asciiTheme="majorHAnsi" w:hAnsiTheme="majorHAnsi"/>
          <w:bCs/>
          <w:sz w:val="24"/>
          <w:szCs w:val="24"/>
          <w:lang w:val="sr-Latn-RS"/>
        </w:rPr>
        <w:t>velikih</w:t>
      </w:r>
      <w:r w:rsidRPr="009C0A69">
        <w:rPr>
          <w:rFonts w:asciiTheme="majorHAnsi" w:hAnsiTheme="majorHAnsi"/>
          <w:bCs/>
          <w:sz w:val="24"/>
          <w:szCs w:val="24"/>
          <w:lang w:val="sr-Latn-RS"/>
        </w:rPr>
        <w:t xml:space="preserve"> nema razvoja malih;</w:t>
      </w:r>
    </w:p>
    <w:p w14:paraId="380379BB" w14:textId="6597E540"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Do sada nije bilo nikakvih inicijativa sa uspostavljanje organizovane saradnje između malih i velikih preduzeća;</w:t>
      </w:r>
    </w:p>
    <w:p w14:paraId="7861C0C3" w14:textId="0E89ED67"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Mali mogu da se razviju tako što će da rade za velike;</w:t>
      </w:r>
    </w:p>
    <w:p w14:paraId="592D0421" w14:textId="36272A4A"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lastRenderedPageBreak/>
        <w:t>Potrebno je doći do trajnih ugovora sa velikim kupcima;</w:t>
      </w:r>
    </w:p>
    <w:p w14:paraId="2F04599B" w14:textId="45E92D1F"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Podržavati njihov nastup na sajmovima;</w:t>
      </w:r>
    </w:p>
    <w:p w14:paraId="54EE4D33" w14:textId="23F28D62"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Reklama preko interneta uglavnom za sada postoji, a nedostaje direktno prezentovanje, a najbolji kupci se pronalaze ličnim kontaktom;</w:t>
      </w:r>
    </w:p>
    <w:p w14:paraId="551478B7" w14:textId="21EDAE5C" w:rsidR="00C55DFC" w:rsidRP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 xml:space="preserve">Nedostaje </w:t>
      </w:r>
      <w:r w:rsidR="009C0A69" w:rsidRPr="009C0A69">
        <w:rPr>
          <w:rFonts w:asciiTheme="majorHAnsi" w:hAnsiTheme="majorHAnsi"/>
          <w:bCs/>
          <w:sz w:val="24"/>
          <w:szCs w:val="24"/>
          <w:lang w:val="sr-Latn-RS"/>
        </w:rPr>
        <w:t xml:space="preserve">umrežavanje </w:t>
      </w:r>
      <w:r w:rsidRPr="009C0A69">
        <w:rPr>
          <w:rFonts w:asciiTheme="majorHAnsi" w:hAnsiTheme="majorHAnsi"/>
          <w:bCs/>
          <w:sz w:val="24"/>
          <w:szCs w:val="24"/>
          <w:lang w:val="sr-Latn-RS"/>
        </w:rPr>
        <w:t>i protok informacija u sektoru;</w:t>
      </w:r>
    </w:p>
    <w:p w14:paraId="1910F93E" w14:textId="77777777" w:rsidR="009C0A69" w:rsidRDefault="00C55DFC" w:rsidP="00677D1E">
      <w:pPr>
        <w:pStyle w:val="ListParagraph"/>
        <w:numPr>
          <w:ilvl w:val="0"/>
          <w:numId w:val="22"/>
        </w:numPr>
        <w:jc w:val="both"/>
        <w:rPr>
          <w:rFonts w:asciiTheme="majorHAnsi" w:hAnsiTheme="majorHAnsi"/>
          <w:bCs/>
          <w:sz w:val="24"/>
          <w:szCs w:val="24"/>
          <w:lang w:val="sr-Latn-RS"/>
        </w:rPr>
      </w:pPr>
      <w:r w:rsidRPr="009C0A69">
        <w:rPr>
          <w:rFonts w:asciiTheme="majorHAnsi" w:hAnsiTheme="majorHAnsi"/>
          <w:bCs/>
          <w:sz w:val="24"/>
          <w:szCs w:val="24"/>
          <w:lang w:val="sr-Latn-RS"/>
        </w:rPr>
        <w:t>KAKO POSTATI PARTNER VELIKIH:</w:t>
      </w:r>
    </w:p>
    <w:p w14:paraId="4738B3BE" w14:textId="74D13E77" w:rsidR="009C0A69" w:rsidRDefault="00C55DFC" w:rsidP="00677D1E">
      <w:pPr>
        <w:pStyle w:val="ListParagraph"/>
        <w:numPr>
          <w:ilvl w:val="0"/>
          <w:numId w:val="23"/>
        </w:numPr>
        <w:jc w:val="both"/>
        <w:rPr>
          <w:rFonts w:asciiTheme="majorHAnsi" w:hAnsiTheme="majorHAnsi"/>
          <w:bCs/>
          <w:sz w:val="24"/>
          <w:szCs w:val="24"/>
          <w:lang w:val="sr-Latn-RS"/>
        </w:rPr>
      </w:pPr>
      <w:r w:rsidRPr="009C0A69">
        <w:rPr>
          <w:rFonts w:asciiTheme="majorHAnsi" w:hAnsiTheme="majorHAnsi"/>
          <w:bCs/>
          <w:sz w:val="24"/>
          <w:szCs w:val="24"/>
          <w:lang w:val="sr-Latn-RS"/>
        </w:rPr>
        <w:t>LS da promoviše lokalna preduzeća kod velikih preduzeća, dobavljača ili stranih ulagača</w:t>
      </w:r>
      <w:r w:rsidR="00A95F85">
        <w:rPr>
          <w:rFonts w:asciiTheme="majorHAnsi" w:hAnsiTheme="majorHAnsi"/>
          <w:bCs/>
          <w:sz w:val="24"/>
          <w:szCs w:val="24"/>
          <w:lang w:val="sr-Latn-RS"/>
        </w:rPr>
        <w:t>,</w:t>
      </w:r>
    </w:p>
    <w:p w14:paraId="6CB0E2A4" w14:textId="1A565E35" w:rsidR="009C0A69" w:rsidRDefault="00C55DFC" w:rsidP="00677D1E">
      <w:pPr>
        <w:pStyle w:val="ListParagraph"/>
        <w:numPr>
          <w:ilvl w:val="0"/>
          <w:numId w:val="23"/>
        </w:numPr>
        <w:jc w:val="both"/>
        <w:rPr>
          <w:rFonts w:asciiTheme="majorHAnsi" w:hAnsiTheme="majorHAnsi"/>
          <w:bCs/>
          <w:sz w:val="24"/>
          <w:szCs w:val="24"/>
          <w:lang w:val="sr-Latn-RS"/>
        </w:rPr>
      </w:pPr>
      <w:r w:rsidRPr="00C55DFC">
        <w:rPr>
          <w:rFonts w:asciiTheme="majorHAnsi" w:hAnsiTheme="majorHAnsi"/>
          <w:bCs/>
          <w:sz w:val="24"/>
          <w:szCs w:val="24"/>
          <w:lang w:val="sr-Latn-RS"/>
        </w:rPr>
        <w:t>LS da bude posrednik</w:t>
      </w:r>
      <w:r w:rsidR="00A95F85">
        <w:rPr>
          <w:rFonts w:asciiTheme="majorHAnsi" w:hAnsiTheme="majorHAnsi"/>
          <w:bCs/>
          <w:sz w:val="24"/>
          <w:szCs w:val="24"/>
          <w:lang w:val="sr-Latn-RS"/>
        </w:rPr>
        <w:t>,</w:t>
      </w:r>
    </w:p>
    <w:p w14:paraId="4454EADE" w14:textId="7E68DE35" w:rsidR="009C0A69" w:rsidRDefault="00C55DFC" w:rsidP="00677D1E">
      <w:pPr>
        <w:pStyle w:val="ListParagraph"/>
        <w:numPr>
          <w:ilvl w:val="0"/>
          <w:numId w:val="23"/>
        </w:numPr>
        <w:jc w:val="both"/>
        <w:rPr>
          <w:rFonts w:asciiTheme="majorHAnsi" w:hAnsiTheme="majorHAnsi"/>
          <w:bCs/>
          <w:sz w:val="24"/>
          <w:szCs w:val="24"/>
          <w:lang w:val="sr-Latn-RS"/>
        </w:rPr>
      </w:pPr>
      <w:r w:rsidRPr="00C55DFC">
        <w:rPr>
          <w:rFonts w:asciiTheme="majorHAnsi" w:hAnsiTheme="majorHAnsi"/>
          <w:bCs/>
          <w:sz w:val="24"/>
          <w:szCs w:val="24"/>
          <w:lang w:val="sr-Latn-RS"/>
        </w:rPr>
        <w:t>Kreirati bazu javnih tendera / nabavki na lokalnom nivou</w:t>
      </w:r>
      <w:r w:rsidR="00A95F85">
        <w:rPr>
          <w:rFonts w:asciiTheme="majorHAnsi" w:hAnsiTheme="majorHAnsi"/>
          <w:bCs/>
          <w:sz w:val="24"/>
          <w:szCs w:val="24"/>
          <w:lang w:val="sr-Latn-RS"/>
        </w:rPr>
        <w:t>,</w:t>
      </w:r>
    </w:p>
    <w:p w14:paraId="3813F22E" w14:textId="471F62D8" w:rsidR="00C55DFC" w:rsidRDefault="00C55DFC" w:rsidP="00677D1E">
      <w:pPr>
        <w:pStyle w:val="ListParagraph"/>
        <w:numPr>
          <w:ilvl w:val="0"/>
          <w:numId w:val="23"/>
        </w:numPr>
        <w:jc w:val="both"/>
        <w:rPr>
          <w:rFonts w:asciiTheme="majorHAnsi" w:hAnsiTheme="majorHAnsi"/>
          <w:bCs/>
          <w:sz w:val="24"/>
          <w:szCs w:val="24"/>
          <w:lang w:val="sr-Latn-RS"/>
        </w:rPr>
      </w:pPr>
      <w:r w:rsidRPr="00C55DFC">
        <w:rPr>
          <w:rFonts w:asciiTheme="majorHAnsi" w:hAnsiTheme="majorHAnsi"/>
          <w:bCs/>
          <w:sz w:val="24"/>
          <w:szCs w:val="24"/>
          <w:lang w:val="sr-Latn-RS"/>
        </w:rPr>
        <w:t>Sajt grada: spisak / prikaz preduzeća i linkova ka njihovim prezentacijama i veb stranicama (njihovim proizvodnim programima)</w:t>
      </w:r>
      <w:r w:rsidR="009C0A69">
        <w:rPr>
          <w:rFonts w:asciiTheme="majorHAnsi" w:hAnsiTheme="majorHAnsi"/>
          <w:bCs/>
          <w:sz w:val="24"/>
          <w:szCs w:val="24"/>
          <w:lang w:val="sr-Latn-RS"/>
        </w:rPr>
        <w:t>.</w:t>
      </w:r>
    </w:p>
    <w:p w14:paraId="76CBF0E0" w14:textId="77777777" w:rsidR="00F3123D" w:rsidRDefault="00F3123D" w:rsidP="00331AFA">
      <w:pPr>
        <w:jc w:val="both"/>
        <w:rPr>
          <w:rFonts w:asciiTheme="majorHAnsi" w:hAnsiTheme="majorHAnsi"/>
          <w:bCs/>
          <w:sz w:val="24"/>
          <w:szCs w:val="24"/>
          <w:lang w:val="sr-Latn-RS"/>
        </w:rPr>
      </w:pPr>
    </w:p>
    <w:p w14:paraId="2D4BD5BC" w14:textId="713419BA" w:rsidR="00F3123D" w:rsidRPr="00F3123D" w:rsidRDefault="00F3123D" w:rsidP="003B23D6">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sz w:val="24"/>
          <w:szCs w:val="24"/>
          <w:lang w:val="sr-Latn-RS"/>
        </w:rPr>
      </w:pPr>
      <w:r w:rsidRPr="00F3123D">
        <w:rPr>
          <w:rFonts w:asciiTheme="majorHAnsi" w:hAnsiTheme="majorHAnsi"/>
          <w:b/>
          <w:sz w:val="24"/>
          <w:szCs w:val="24"/>
          <w:lang w:val="sr-Latn-RS"/>
        </w:rPr>
        <w:t>GRUPA 3: PREDSTAVNICI PRUŽAOCA USLUGA</w:t>
      </w:r>
    </w:p>
    <w:p w14:paraId="46CBF072" w14:textId="5D148B44" w:rsidR="00C55DFC" w:rsidRDefault="00C55DFC" w:rsidP="00331AFA">
      <w:pPr>
        <w:jc w:val="both"/>
        <w:rPr>
          <w:rFonts w:asciiTheme="majorHAnsi" w:hAnsiTheme="majorHAnsi"/>
          <w:bCs/>
          <w:sz w:val="24"/>
          <w:szCs w:val="24"/>
          <w:lang w:val="sr-Latn-RS"/>
        </w:rPr>
      </w:pPr>
    </w:p>
    <w:p w14:paraId="6D6A64EE" w14:textId="77777777"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Prisutni: 2 učesnika – Zlatić d.o.o. i Unipromet d.o.o.</w:t>
      </w:r>
    </w:p>
    <w:p w14:paraId="25AEDF92" w14:textId="77777777" w:rsidR="00C55DFC" w:rsidRPr="00C55DFC" w:rsidRDefault="00C55DFC" w:rsidP="00C55DFC">
      <w:pPr>
        <w:jc w:val="both"/>
        <w:rPr>
          <w:rFonts w:asciiTheme="majorHAnsi" w:hAnsiTheme="majorHAnsi"/>
          <w:bCs/>
          <w:sz w:val="24"/>
          <w:szCs w:val="24"/>
          <w:lang w:val="sr-Latn-RS"/>
        </w:rPr>
      </w:pPr>
    </w:p>
    <w:p w14:paraId="40C3A71A" w14:textId="77777777" w:rsidR="00C55DFC" w:rsidRPr="00F3123D" w:rsidRDefault="00C55DFC" w:rsidP="00C55DFC">
      <w:pPr>
        <w:jc w:val="both"/>
        <w:rPr>
          <w:rFonts w:asciiTheme="majorHAnsi" w:hAnsiTheme="majorHAnsi"/>
          <w:b/>
          <w:sz w:val="24"/>
          <w:szCs w:val="24"/>
          <w:lang w:val="sr-Latn-RS"/>
        </w:rPr>
      </w:pPr>
      <w:r w:rsidRPr="00F3123D">
        <w:rPr>
          <w:rFonts w:asciiTheme="majorHAnsi" w:hAnsiTheme="majorHAnsi"/>
          <w:b/>
          <w:sz w:val="24"/>
          <w:szCs w:val="24"/>
          <w:lang w:val="sr-Latn-RS"/>
        </w:rPr>
        <w:t>OPAŽANJA UČESNIKA O USLOVIMA POSLOVANJA, PROBLEMIMA, IZAZOVIMA I ŠANSAMA U POSLOVANJU:</w:t>
      </w:r>
    </w:p>
    <w:p w14:paraId="2CEE59BA" w14:textId="77777777" w:rsidR="00C55DFC" w:rsidRPr="00C55DFC" w:rsidRDefault="00C55DFC" w:rsidP="00C55DFC">
      <w:pPr>
        <w:jc w:val="both"/>
        <w:rPr>
          <w:rFonts w:asciiTheme="majorHAnsi" w:hAnsiTheme="majorHAnsi"/>
          <w:bCs/>
          <w:sz w:val="24"/>
          <w:szCs w:val="24"/>
          <w:lang w:val="sr-Latn-RS"/>
        </w:rPr>
      </w:pPr>
    </w:p>
    <w:p w14:paraId="488286BF" w14:textId="3CB20569" w:rsidR="00C55DFC" w:rsidRPr="00F3123D" w:rsidRDefault="003607F0" w:rsidP="00B73EA3">
      <w:pPr>
        <w:pStyle w:val="ListParagraph"/>
        <w:numPr>
          <w:ilvl w:val="0"/>
          <w:numId w:val="26"/>
        </w:numPr>
        <w:jc w:val="both"/>
        <w:rPr>
          <w:rFonts w:asciiTheme="majorHAnsi" w:hAnsiTheme="majorHAnsi"/>
          <w:bCs/>
          <w:sz w:val="24"/>
          <w:szCs w:val="24"/>
          <w:lang w:val="sr-Latn-RS"/>
        </w:rPr>
      </w:pPr>
      <w:r>
        <w:rPr>
          <w:rFonts w:asciiTheme="majorHAnsi" w:hAnsiTheme="majorHAnsi"/>
          <w:bCs/>
          <w:sz w:val="24"/>
          <w:szCs w:val="24"/>
          <w:lang w:val="sr-Latn-RS"/>
        </w:rPr>
        <w:t>Kao osnovni problemi</w:t>
      </w:r>
      <w:r w:rsidR="00B73EA3">
        <w:rPr>
          <w:rFonts w:asciiTheme="majorHAnsi" w:hAnsiTheme="majorHAnsi"/>
          <w:bCs/>
          <w:sz w:val="24"/>
          <w:szCs w:val="24"/>
          <w:lang w:val="sr-Latn-RS"/>
        </w:rPr>
        <w:t xml:space="preserve"> u poslovanju</w:t>
      </w:r>
      <w:r>
        <w:rPr>
          <w:rFonts w:asciiTheme="majorHAnsi" w:hAnsiTheme="majorHAnsi"/>
          <w:bCs/>
          <w:sz w:val="24"/>
          <w:szCs w:val="24"/>
          <w:lang w:val="sr-Latn-RS"/>
        </w:rPr>
        <w:t xml:space="preserve"> navedeni su sledeći:</w:t>
      </w:r>
      <w:r w:rsidR="00C55DFC" w:rsidRPr="00F3123D">
        <w:rPr>
          <w:rFonts w:asciiTheme="majorHAnsi" w:hAnsiTheme="majorHAnsi"/>
          <w:bCs/>
          <w:sz w:val="24"/>
          <w:szCs w:val="24"/>
          <w:lang w:val="sr-Latn-RS"/>
        </w:rPr>
        <w:t xml:space="preserve"> loš</w:t>
      </w:r>
      <w:r>
        <w:rPr>
          <w:rFonts w:asciiTheme="majorHAnsi" w:hAnsiTheme="majorHAnsi"/>
          <w:bCs/>
          <w:sz w:val="24"/>
          <w:szCs w:val="24"/>
          <w:lang w:val="sr-Latn-RS"/>
        </w:rPr>
        <w:t>a</w:t>
      </w:r>
      <w:r w:rsidR="00C55DFC" w:rsidRPr="00F3123D">
        <w:rPr>
          <w:rFonts w:asciiTheme="majorHAnsi" w:hAnsiTheme="majorHAnsi"/>
          <w:bCs/>
          <w:sz w:val="24"/>
          <w:szCs w:val="24"/>
          <w:lang w:val="sr-Latn-RS"/>
        </w:rPr>
        <w:t xml:space="preserve"> infrastrukturu, posebno putna infrastruktura na regionalnim putevima (loše obeleženi izlazi</w:t>
      </w:r>
      <w:r w:rsidR="00B73EA3">
        <w:rPr>
          <w:rFonts w:asciiTheme="majorHAnsi" w:hAnsiTheme="majorHAnsi"/>
          <w:bCs/>
          <w:sz w:val="24"/>
          <w:szCs w:val="24"/>
          <w:lang w:val="sr-Latn-RS"/>
        </w:rPr>
        <w:t xml:space="preserve">), nedostatak tržišta, </w:t>
      </w:r>
      <w:r w:rsidRPr="00F3123D">
        <w:rPr>
          <w:rFonts w:asciiTheme="majorHAnsi" w:hAnsiTheme="majorHAnsi"/>
          <w:bCs/>
          <w:sz w:val="24"/>
          <w:szCs w:val="24"/>
          <w:lang w:val="sr-Latn-RS"/>
        </w:rPr>
        <w:t>neravnoprav</w:t>
      </w:r>
      <w:r>
        <w:rPr>
          <w:rFonts w:asciiTheme="majorHAnsi" w:hAnsiTheme="majorHAnsi"/>
          <w:bCs/>
          <w:sz w:val="24"/>
          <w:szCs w:val="24"/>
          <w:lang w:val="sr-Latn-RS"/>
        </w:rPr>
        <w:t>an</w:t>
      </w:r>
      <w:r w:rsidRPr="00F3123D">
        <w:rPr>
          <w:rFonts w:asciiTheme="majorHAnsi" w:hAnsiTheme="majorHAnsi"/>
          <w:bCs/>
          <w:sz w:val="24"/>
          <w:szCs w:val="24"/>
          <w:lang w:val="sr-Latn-RS"/>
        </w:rPr>
        <w:t xml:space="preserve"> „tretman“ domaćih u odnosu na inostrane kompanije</w:t>
      </w:r>
      <w:r w:rsidR="00B73EA3">
        <w:rPr>
          <w:rFonts w:asciiTheme="majorHAnsi" w:hAnsiTheme="majorHAnsi"/>
          <w:bCs/>
          <w:sz w:val="24"/>
          <w:szCs w:val="24"/>
          <w:lang w:val="sr-Latn-RS"/>
        </w:rPr>
        <w:t>, nedostatak kadrova usled</w:t>
      </w:r>
      <w:r w:rsidR="00C55DFC" w:rsidRPr="00B73EA3">
        <w:rPr>
          <w:rFonts w:asciiTheme="majorHAnsi" w:hAnsiTheme="majorHAnsi"/>
          <w:bCs/>
          <w:sz w:val="24"/>
          <w:szCs w:val="24"/>
          <w:lang w:val="sr-Latn-RS"/>
        </w:rPr>
        <w:t xml:space="preserve"> boljih uslova zaposlenja u inostranstvu, kao i </w:t>
      </w:r>
      <w:r w:rsidR="00B73EA3">
        <w:rPr>
          <w:rFonts w:asciiTheme="majorHAnsi" w:hAnsiTheme="majorHAnsi"/>
          <w:bCs/>
          <w:sz w:val="24"/>
          <w:szCs w:val="24"/>
          <w:lang w:val="sr-Latn-RS"/>
        </w:rPr>
        <w:t>otežano</w:t>
      </w:r>
      <w:r w:rsidR="00C55DFC" w:rsidRPr="00B73EA3">
        <w:rPr>
          <w:rFonts w:asciiTheme="majorHAnsi" w:hAnsiTheme="majorHAnsi"/>
          <w:bCs/>
          <w:sz w:val="24"/>
          <w:szCs w:val="24"/>
          <w:lang w:val="sr-Latn-RS"/>
        </w:rPr>
        <w:t xml:space="preserve"> sticanje sertifikata</w:t>
      </w:r>
      <w:r w:rsidR="00B73EA3">
        <w:rPr>
          <w:rFonts w:asciiTheme="majorHAnsi" w:hAnsiTheme="majorHAnsi"/>
          <w:bCs/>
          <w:sz w:val="24"/>
          <w:szCs w:val="24"/>
          <w:lang w:val="sr-Latn-RS"/>
        </w:rPr>
        <w:t>, a upućena je i primedba</w:t>
      </w:r>
      <w:r w:rsidR="00C55DFC" w:rsidRPr="00F3123D">
        <w:rPr>
          <w:rFonts w:asciiTheme="majorHAnsi" w:hAnsiTheme="majorHAnsi"/>
          <w:bCs/>
          <w:sz w:val="24"/>
          <w:szCs w:val="24"/>
          <w:lang w:val="sr-Latn-RS"/>
        </w:rPr>
        <w:t xml:space="preserve"> na rad Agencije za bezbednost;</w:t>
      </w:r>
    </w:p>
    <w:p w14:paraId="508C8FBE" w14:textId="6281DAB5" w:rsidR="00B73EA3" w:rsidRDefault="00B73EA3" w:rsidP="00B73EA3">
      <w:pPr>
        <w:pStyle w:val="ListParagraph"/>
        <w:numPr>
          <w:ilvl w:val="0"/>
          <w:numId w:val="26"/>
        </w:numPr>
        <w:jc w:val="both"/>
        <w:rPr>
          <w:rFonts w:asciiTheme="majorHAnsi" w:hAnsiTheme="majorHAnsi"/>
          <w:bCs/>
          <w:sz w:val="24"/>
          <w:szCs w:val="24"/>
          <w:lang w:val="sr-Latn-RS"/>
        </w:rPr>
      </w:pPr>
      <w:r>
        <w:rPr>
          <w:rFonts w:asciiTheme="majorHAnsi" w:hAnsiTheme="majorHAnsi"/>
          <w:bCs/>
          <w:sz w:val="24"/>
          <w:szCs w:val="24"/>
          <w:lang w:val="sr-Latn-RS"/>
        </w:rPr>
        <w:t>Kao</w:t>
      </w:r>
      <w:r w:rsidR="00C55DFC" w:rsidRPr="00F3123D">
        <w:rPr>
          <w:rFonts w:asciiTheme="majorHAnsi" w:hAnsiTheme="majorHAnsi"/>
          <w:bCs/>
          <w:sz w:val="24"/>
          <w:szCs w:val="24"/>
          <w:lang w:val="sr-Latn-RS"/>
        </w:rPr>
        <w:t xml:space="preserve"> veliki problem na nacionalnom nivou</w:t>
      </w:r>
      <w:r>
        <w:rPr>
          <w:rFonts w:asciiTheme="majorHAnsi" w:hAnsiTheme="majorHAnsi"/>
          <w:bCs/>
          <w:sz w:val="24"/>
          <w:szCs w:val="24"/>
          <w:lang w:val="sr-Latn-RS"/>
        </w:rPr>
        <w:t xml:space="preserve"> istaknuti</w:t>
      </w:r>
      <w:r w:rsidR="00C55DFC" w:rsidRPr="00F3123D">
        <w:rPr>
          <w:rFonts w:asciiTheme="majorHAnsi" w:hAnsiTheme="majorHAnsi"/>
          <w:bCs/>
          <w:sz w:val="24"/>
          <w:szCs w:val="24"/>
          <w:lang w:val="sr-Latn-RS"/>
        </w:rPr>
        <w:t xml:space="preserve"> su bilateralni sporazumi za razmenu proizvoda i usluga </w:t>
      </w:r>
      <w:r>
        <w:rPr>
          <w:rFonts w:asciiTheme="majorHAnsi" w:hAnsiTheme="majorHAnsi"/>
          <w:bCs/>
          <w:sz w:val="24"/>
          <w:szCs w:val="24"/>
          <w:lang w:val="sr-Latn-RS"/>
        </w:rPr>
        <w:t>(</w:t>
      </w:r>
      <w:r w:rsidR="00C55DFC" w:rsidRPr="00F3123D">
        <w:rPr>
          <w:rFonts w:asciiTheme="majorHAnsi" w:hAnsiTheme="majorHAnsi"/>
          <w:bCs/>
          <w:sz w:val="24"/>
          <w:szCs w:val="24"/>
          <w:lang w:val="sr-Latn-RS"/>
        </w:rPr>
        <w:t>u pojedinim zemljama dozvole za rad su ukinute, a u zemljama poput Italije i Austrije i dalje nisu</w:t>
      </w:r>
      <w:r>
        <w:rPr>
          <w:rFonts w:asciiTheme="majorHAnsi" w:hAnsiTheme="majorHAnsi"/>
          <w:bCs/>
          <w:sz w:val="24"/>
          <w:szCs w:val="24"/>
          <w:lang w:val="sr-Latn-RS"/>
        </w:rPr>
        <w:t>);</w:t>
      </w:r>
    </w:p>
    <w:p w14:paraId="1BD7D304" w14:textId="2D52C309" w:rsidR="00C55DFC" w:rsidRPr="00B73EA3" w:rsidRDefault="00B73EA3" w:rsidP="00B73EA3">
      <w:pPr>
        <w:pStyle w:val="ListParagraph"/>
        <w:numPr>
          <w:ilvl w:val="0"/>
          <w:numId w:val="26"/>
        </w:numPr>
        <w:jc w:val="both"/>
        <w:rPr>
          <w:rFonts w:asciiTheme="majorHAnsi" w:hAnsiTheme="majorHAnsi"/>
          <w:bCs/>
          <w:sz w:val="24"/>
          <w:szCs w:val="24"/>
          <w:lang w:val="sr-Latn-RS"/>
        </w:rPr>
      </w:pPr>
      <w:r>
        <w:rPr>
          <w:rFonts w:asciiTheme="majorHAnsi" w:hAnsiTheme="majorHAnsi"/>
          <w:bCs/>
          <w:sz w:val="24"/>
          <w:szCs w:val="24"/>
          <w:lang w:val="sr-Latn-RS"/>
        </w:rPr>
        <w:t xml:space="preserve">Uslovi poslovanja su povoljni, raspolažu </w:t>
      </w:r>
      <w:r w:rsidR="00C55DFC" w:rsidRPr="00B73EA3">
        <w:rPr>
          <w:rFonts w:asciiTheme="majorHAnsi" w:hAnsiTheme="majorHAnsi"/>
          <w:bCs/>
          <w:sz w:val="24"/>
          <w:szCs w:val="24"/>
          <w:lang w:val="sr-Latn-RS"/>
        </w:rPr>
        <w:t>stručn</w:t>
      </w:r>
      <w:r>
        <w:rPr>
          <w:rFonts w:asciiTheme="majorHAnsi" w:hAnsiTheme="majorHAnsi"/>
          <w:bCs/>
          <w:sz w:val="24"/>
          <w:szCs w:val="24"/>
          <w:lang w:val="sr-Latn-RS"/>
        </w:rPr>
        <w:t>im</w:t>
      </w:r>
      <w:r w:rsidR="00C55DFC" w:rsidRPr="00B73EA3">
        <w:rPr>
          <w:rFonts w:asciiTheme="majorHAnsi" w:hAnsiTheme="majorHAnsi"/>
          <w:bCs/>
          <w:sz w:val="24"/>
          <w:szCs w:val="24"/>
          <w:lang w:val="sr-Latn-RS"/>
        </w:rPr>
        <w:t xml:space="preserve"> kadrov</w:t>
      </w:r>
      <w:r>
        <w:rPr>
          <w:rFonts w:asciiTheme="majorHAnsi" w:hAnsiTheme="majorHAnsi"/>
          <w:bCs/>
          <w:sz w:val="24"/>
          <w:szCs w:val="24"/>
          <w:lang w:val="sr-Latn-RS"/>
        </w:rPr>
        <w:t>ima</w:t>
      </w:r>
      <w:r w:rsidR="00C55DFC" w:rsidRPr="00B73EA3">
        <w:rPr>
          <w:rFonts w:asciiTheme="majorHAnsi" w:hAnsiTheme="majorHAnsi"/>
          <w:bCs/>
          <w:sz w:val="24"/>
          <w:szCs w:val="24"/>
          <w:lang w:val="sr-Latn-RS"/>
        </w:rPr>
        <w:t>, sirovin</w:t>
      </w:r>
      <w:r>
        <w:rPr>
          <w:rFonts w:asciiTheme="majorHAnsi" w:hAnsiTheme="majorHAnsi"/>
          <w:bCs/>
          <w:sz w:val="24"/>
          <w:szCs w:val="24"/>
          <w:lang w:val="sr-Latn-RS"/>
        </w:rPr>
        <w:t>ama</w:t>
      </w:r>
      <w:r w:rsidR="00C55DFC" w:rsidRPr="00B73EA3">
        <w:rPr>
          <w:rFonts w:asciiTheme="majorHAnsi" w:hAnsiTheme="majorHAnsi"/>
          <w:bCs/>
          <w:sz w:val="24"/>
          <w:szCs w:val="24"/>
          <w:lang w:val="sr-Latn-RS"/>
        </w:rPr>
        <w:t>, osiguravaju kvalitet i dobre cene</w:t>
      </w:r>
      <w:r>
        <w:rPr>
          <w:rFonts w:asciiTheme="majorHAnsi" w:hAnsiTheme="majorHAnsi"/>
          <w:bCs/>
          <w:sz w:val="24"/>
          <w:szCs w:val="24"/>
          <w:lang w:val="sr-Latn-RS"/>
        </w:rPr>
        <w:t>;</w:t>
      </w:r>
      <w:r w:rsidR="00C55DFC" w:rsidRPr="00B73EA3">
        <w:rPr>
          <w:rFonts w:asciiTheme="majorHAnsi" w:hAnsiTheme="majorHAnsi"/>
          <w:bCs/>
          <w:sz w:val="24"/>
          <w:szCs w:val="24"/>
          <w:lang w:val="sr-Latn-RS"/>
        </w:rPr>
        <w:t xml:space="preserve"> </w:t>
      </w:r>
    </w:p>
    <w:p w14:paraId="41C70D41" w14:textId="325ADC4B" w:rsidR="00C55DFC" w:rsidRPr="00F3123D" w:rsidRDefault="00C55DFC" w:rsidP="00677D1E">
      <w:pPr>
        <w:pStyle w:val="ListParagraph"/>
        <w:numPr>
          <w:ilvl w:val="0"/>
          <w:numId w:val="27"/>
        </w:numPr>
        <w:jc w:val="both"/>
        <w:rPr>
          <w:rFonts w:asciiTheme="majorHAnsi" w:hAnsiTheme="majorHAnsi"/>
          <w:bCs/>
          <w:sz w:val="24"/>
          <w:szCs w:val="24"/>
          <w:lang w:val="sr-Latn-RS"/>
        </w:rPr>
      </w:pPr>
      <w:r w:rsidRPr="00F3123D">
        <w:rPr>
          <w:rFonts w:asciiTheme="majorHAnsi" w:hAnsiTheme="majorHAnsi"/>
          <w:bCs/>
          <w:sz w:val="24"/>
          <w:szCs w:val="24"/>
          <w:lang w:val="sr-Latn-RS"/>
        </w:rPr>
        <w:t>Unapređenje poslovanja vide u boljem plasmanu proizvoda, unapređenjem/proširivanjem kapaciteta (ulaganje u osnovna sredstva), kao i stimulisanjem domaće privrede oslobađanjem od pojedinih taksi, poreza, doprinosa i sl.;</w:t>
      </w:r>
    </w:p>
    <w:p w14:paraId="0C54576D" w14:textId="4684A59B" w:rsidR="00C55DFC" w:rsidRPr="00F3123D" w:rsidRDefault="00C55DFC" w:rsidP="00677D1E">
      <w:pPr>
        <w:pStyle w:val="ListParagraph"/>
        <w:numPr>
          <w:ilvl w:val="0"/>
          <w:numId w:val="27"/>
        </w:numPr>
        <w:jc w:val="both"/>
        <w:rPr>
          <w:rFonts w:asciiTheme="majorHAnsi" w:hAnsiTheme="majorHAnsi"/>
          <w:bCs/>
          <w:sz w:val="24"/>
          <w:szCs w:val="24"/>
          <w:lang w:val="sr-Latn-RS"/>
        </w:rPr>
      </w:pPr>
      <w:r w:rsidRPr="00F3123D">
        <w:rPr>
          <w:rFonts w:asciiTheme="majorHAnsi" w:hAnsiTheme="majorHAnsi"/>
          <w:bCs/>
          <w:sz w:val="24"/>
          <w:szCs w:val="24"/>
          <w:lang w:val="sr-Latn-RS"/>
        </w:rPr>
        <w:t>Veoma su raspoloženi za uspostavljanjem saradnje bilo kakve vrste na lokalu (gradskom upravom, privrednom komorom, drugim privrednim subjektima), a odnose unapređenje saradnje sa predstavnicima gradske vlasti ocenjuju izuzetno visoko posebno u segmentu pripreme dokumentacije oko bržeg dobijanja potrebnih dozvola, kao i promocije;</w:t>
      </w:r>
    </w:p>
    <w:p w14:paraId="1AAA97CA" w14:textId="39757078" w:rsidR="00C55DFC" w:rsidRPr="00F3123D" w:rsidRDefault="00C55DFC" w:rsidP="00677D1E">
      <w:pPr>
        <w:pStyle w:val="ListParagraph"/>
        <w:numPr>
          <w:ilvl w:val="0"/>
          <w:numId w:val="27"/>
        </w:numPr>
        <w:jc w:val="both"/>
        <w:rPr>
          <w:rFonts w:asciiTheme="majorHAnsi" w:hAnsiTheme="majorHAnsi"/>
          <w:bCs/>
          <w:sz w:val="24"/>
          <w:szCs w:val="24"/>
          <w:lang w:val="sr-Latn-RS"/>
        </w:rPr>
      </w:pPr>
      <w:r w:rsidRPr="00F3123D">
        <w:rPr>
          <w:rFonts w:asciiTheme="majorHAnsi" w:hAnsiTheme="majorHAnsi"/>
          <w:bCs/>
          <w:sz w:val="24"/>
          <w:szCs w:val="24"/>
          <w:lang w:val="sr-Latn-RS"/>
        </w:rPr>
        <w:t>Prepoznaju značaj participacije na inostranim sajmovima, a podršku od strane lokalnih vlasti prepoznaju u mogućnosti da se predstave inostranim gradovima i opštinama sa kojima grad Kraljevo ima saradnju (pobratimljeni gradovi/opštine).</w:t>
      </w:r>
    </w:p>
    <w:p w14:paraId="1D8DD3C9" w14:textId="77777777" w:rsidR="00C55DFC" w:rsidRPr="00C55DFC" w:rsidRDefault="00C55DFC" w:rsidP="00C55DFC">
      <w:pPr>
        <w:jc w:val="both"/>
        <w:rPr>
          <w:rFonts w:asciiTheme="majorHAnsi" w:hAnsiTheme="majorHAnsi"/>
          <w:bCs/>
          <w:sz w:val="24"/>
          <w:szCs w:val="24"/>
          <w:lang w:val="sr-Latn-RS"/>
        </w:rPr>
      </w:pPr>
    </w:p>
    <w:p w14:paraId="650290B9" w14:textId="77777777" w:rsidR="00C55DFC" w:rsidRPr="00F3123D" w:rsidRDefault="00C55DFC" w:rsidP="00C55DFC">
      <w:pPr>
        <w:jc w:val="both"/>
        <w:rPr>
          <w:rFonts w:asciiTheme="majorHAnsi" w:hAnsiTheme="majorHAnsi"/>
          <w:b/>
          <w:sz w:val="24"/>
          <w:szCs w:val="24"/>
          <w:lang w:val="sr-Latn-RS"/>
        </w:rPr>
      </w:pPr>
      <w:r w:rsidRPr="00F3123D">
        <w:rPr>
          <w:rFonts w:asciiTheme="majorHAnsi" w:hAnsiTheme="majorHAnsi"/>
          <w:b/>
          <w:sz w:val="24"/>
          <w:szCs w:val="24"/>
          <w:lang w:val="sr-Latn-RS"/>
        </w:rPr>
        <w:t>REZIME KLJUČNIH NALAZA:</w:t>
      </w:r>
    </w:p>
    <w:p w14:paraId="2E76E6B8" w14:textId="77777777" w:rsidR="00C55DFC" w:rsidRPr="00C55DFC" w:rsidRDefault="00C55DFC" w:rsidP="00C55DFC">
      <w:pPr>
        <w:jc w:val="both"/>
        <w:rPr>
          <w:rFonts w:asciiTheme="majorHAnsi" w:hAnsiTheme="majorHAnsi"/>
          <w:bCs/>
          <w:sz w:val="24"/>
          <w:szCs w:val="24"/>
          <w:lang w:val="sr-Latn-RS"/>
        </w:rPr>
      </w:pPr>
    </w:p>
    <w:p w14:paraId="227DEEB2" w14:textId="10D8D7A9" w:rsidR="00C55DFC" w:rsidRPr="00F3123D" w:rsidRDefault="00C55DFC" w:rsidP="00677D1E">
      <w:pPr>
        <w:pStyle w:val="ListParagraph"/>
        <w:numPr>
          <w:ilvl w:val="0"/>
          <w:numId w:val="28"/>
        </w:numPr>
        <w:jc w:val="both"/>
        <w:rPr>
          <w:rFonts w:asciiTheme="majorHAnsi" w:hAnsiTheme="majorHAnsi"/>
          <w:bCs/>
          <w:sz w:val="24"/>
          <w:szCs w:val="24"/>
          <w:lang w:val="sr-Latn-RS"/>
        </w:rPr>
      </w:pPr>
      <w:r w:rsidRPr="00F3123D">
        <w:rPr>
          <w:rFonts w:asciiTheme="majorHAnsi" w:hAnsiTheme="majorHAnsi"/>
          <w:bCs/>
          <w:sz w:val="24"/>
          <w:szCs w:val="24"/>
          <w:lang w:val="sr-Latn-RS"/>
        </w:rPr>
        <w:lastRenderedPageBreak/>
        <w:t>Cena je ključni faktor za sklapanje posla, ne kvalitet niti bilo šta drugo; pored toga, utiču i drugi uslovi plaćanja (npr. rok);</w:t>
      </w:r>
    </w:p>
    <w:p w14:paraId="543AF1F0" w14:textId="56C45AD9" w:rsidR="00C55DFC" w:rsidRPr="00F3123D" w:rsidRDefault="00C55DFC" w:rsidP="00677D1E">
      <w:pPr>
        <w:pStyle w:val="ListParagraph"/>
        <w:numPr>
          <w:ilvl w:val="0"/>
          <w:numId w:val="28"/>
        </w:numPr>
        <w:jc w:val="both"/>
        <w:rPr>
          <w:rFonts w:asciiTheme="majorHAnsi" w:hAnsiTheme="majorHAnsi"/>
          <w:bCs/>
          <w:sz w:val="24"/>
          <w:szCs w:val="24"/>
          <w:lang w:val="sr-Latn-RS"/>
        </w:rPr>
      </w:pPr>
      <w:r w:rsidRPr="00F3123D">
        <w:rPr>
          <w:rFonts w:asciiTheme="majorHAnsi" w:hAnsiTheme="majorHAnsi"/>
          <w:bCs/>
          <w:sz w:val="24"/>
          <w:szCs w:val="24"/>
          <w:lang w:val="sr-Latn-RS"/>
        </w:rPr>
        <w:t>SDI su nelojalna konkurencija;</w:t>
      </w:r>
    </w:p>
    <w:p w14:paraId="746064C4" w14:textId="72F04B21" w:rsidR="00C55DFC" w:rsidRPr="00F3123D" w:rsidRDefault="00C55DFC" w:rsidP="00677D1E">
      <w:pPr>
        <w:pStyle w:val="ListParagraph"/>
        <w:numPr>
          <w:ilvl w:val="0"/>
          <w:numId w:val="28"/>
        </w:numPr>
        <w:jc w:val="both"/>
        <w:rPr>
          <w:rFonts w:asciiTheme="majorHAnsi" w:hAnsiTheme="majorHAnsi"/>
          <w:bCs/>
          <w:sz w:val="24"/>
          <w:szCs w:val="24"/>
          <w:lang w:val="sr-Latn-RS"/>
        </w:rPr>
      </w:pPr>
      <w:r w:rsidRPr="00F3123D">
        <w:rPr>
          <w:rFonts w:asciiTheme="majorHAnsi" w:hAnsiTheme="majorHAnsi"/>
          <w:bCs/>
          <w:sz w:val="24"/>
          <w:szCs w:val="24"/>
          <w:lang w:val="sr-Latn-RS"/>
        </w:rPr>
        <w:t>Nedovoljno „sluha“ za domaće preduzetnike;</w:t>
      </w:r>
    </w:p>
    <w:p w14:paraId="3106B894" w14:textId="3272BA72" w:rsidR="00C55DFC" w:rsidRPr="00F3123D" w:rsidRDefault="00C55DFC" w:rsidP="00677D1E">
      <w:pPr>
        <w:pStyle w:val="ListParagraph"/>
        <w:numPr>
          <w:ilvl w:val="0"/>
          <w:numId w:val="28"/>
        </w:numPr>
        <w:jc w:val="both"/>
        <w:rPr>
          <w:rFonts w:asciiTheme="majorHAnsi" w:hAnsiTheme="majorHAnsi"/>
          <w:bCs/>
          <w:sz w:val="24"/>
          <w:szCs w:val="24"/>
          <w:lang w:val="sr-Latn-RS"/>
        </w:rPr>
      </w:pPr>
      <w:r w:rsidRPr="00F3123D">
        <w:rPr>
          <w:rFonts w:asciiTheme="majorHAnsi" w:hAnsiTheme="majorHAnsi"/>
          <w:bCs/>
          <w:sz w:val="24"/>
          <w:szCs w:val="24"/>
          <w:lang w:val="sr-Latn-RS"/>
        </w:rPr>
        <w:t>Grad može da pomogne tako što bi učestvovao i posredovao u organizaciji sastanaka, sajmova, povezivanjem sa „bratskim“ gradovima i sl.;</w:t>
      </w:r>
    </w:p>
    <w:p w14:paraId="69E3C587" w14:textId="7C74852B" w:rsidR="00C55DFC" w:rsidRPr="00F3123D" w:rsidRDefault="00C55DFC" w:rsidP="00677D1E">
      <w:pPr>
        <w:pStyle w:val="ListParagraph"/>
        <w:numPr>
          <w:ilvl w:val="0"/>
          <w:numId w:val="28"/>
        </w:numPr>
        <w:jc w:val="both"/>
        <w:rPr>
          <w:rFonts w:asciiTheme="majorHAnsi" w:hAnsiTheme="majorHAnsi"/>
          <w:bCs/>
          <w:sz w:val="24"/>
          <w:szCs w:val="24"/>
          <w:lang w:val="sr-Latn-RS"/>
        </w:rPr>
      </w:pPr>
      <w:r w:rsidRPr="00F3123D">
        <w:rPr>
          <w:rFonts w:asciiTheme="majorHAnsi" w:hAnsiTheme="majorHAnsi"/>
          <w:bCs/>
          <w:sz w:val="24"/>
          <w:szCs w:val="24"/>
          <w:lang w:val="sr-Latn-RS"/>
        </w:rPr>
        <w:t>Jako je važno povezivanje/umrežavanje;</w:t>
      </w:r>
    </w:p>
    <w:p w14:paraId="621DBBFC" w14:textId="4D28A4F8" w:rsidR="00C55DFC" w:rsidRPr="00F3123D" w:rsidRDefault="00C55DFC" w:rsidP="00677D1E">
      <w:pPr>
        <w:pStyle w:val="ListParagraph"/>
        <w:numPr>
          <w:ilvl w:val="0"/>
          <w:numId w:val="28"/>
        </w:numPr>
        <w:jc w:val="both"/>
        <w:rPr>
          <w:rFonts w:asciiTheme="majorHAnsi" w:hAnsiTheme="majorHAnsi"/>
          <w:bCs/>
          <w:sz w:val="24"/>
          <w:szCs w:val="24"/>
          <w:lang w:val="sr-Latn-RS"/>
        </w:rPr>
      </w:pPr>
      <w:r w:rsidRPr="00F3123D">
        <w:rPr>
          <w:rFonts w:asciiTheme="majorHAnsi" w:hAnsiTheme="majorHAnsi"/>
          <w:bCs/>
          <w:sz w:val="24"/>
          <w:szCs w:val="24"/>
          <w:lang w:val="sr-Latn-RS"/>
        </w:rPr>
        <w:t>Bitna je i infrastruktura (nerazvijena putna infrastruktura);</w:t>
      </w:r>
    </w:p>
    <w:p w14:paraId="29C19AA0" w14:textId="58D37420" w:rsidR="00C55DFC" w:rsidRPr="00F3123D" w:rsidRDefault="00C55DFC" w:rsidP="00677D1E">
      <w:pPr>
        <w:pStyle w:val="ListParagraph"/>
        <w:numPr>
          <w:ilvl w:val="0"/>
          <w:numId w:val="28"/>
        </w:numPr>
        <w:jc w:val="both"/>
        <w:rPr>
          <w:rFonts w:asciiTheme="majorHAnsi" w:hAnsiTheme="majorHAnsi"/>
          <w:bCs/>
          <w:sz w:val="24"/>
          <w:szCs w:val="24"/>
          <w:lang w:val="sr-Latn-RS"/>
        </w:rPr>
      </w:pPr>
      <w:r w:rsidRPr="00F3123D">
        <w:rPr>
          <w:rFonts w:asciiTheme="majorHAnsi" w:hAnsiTheme="majorHAnsi"/>
          <w:bCs/>
          <w:sz w:val="24"/>
          <w:szCs w:val="24"/>
          <w:lang w:val="sr-Latn-RS"/>
        </w:rPr>
        <w:t>Problem nedovoljnog broja vozača (masovni odlazak vozača u inostranstvo);</w:t>
      </w:r>
    </w:p>
    <w:p w14:paraId="782FA69C" w14:textId="7A3617C8" w:rsidR="00C55DFC" w:rsidRPr="00F3123D" w:rsidRDefault="00C55DFC" w:rsidP="00677D1E">
      <w:pPr>
        <w:pStyle w:val="ListParagraph"/>
        <w:numPr>
          <w:ilvl w:val="0"/>
          <w:numId w:val="28"/>
        </w:numPr>
        <w:jc w:val="both"/>
        <w:rPr>
          <w:rFonts w:asciiTheme="majorHAnsi" w:hAnsiTheme="majorHAnsi"/>
          <w:bCs/>
          <w:sz w:val="24"/>
          <w:szCs w:val="24"/>
          <w:lang w:val="sr-Latn-RS"/>
        </w:rPr>
      </w:pPr>
      <w:r w:rsidRPr="00F3123D">
        <w:rPr>
          <w:rFonts w:asciiTheme="majorHAnsi" w:hAnsiTheme="majorHAnsi"/>
          <w:bCs/>
          <w:sz w:val="24"/>
          <w:szCs w:val="24"/>
          <w:lang w:val="sr-Latn-RS"/>
        </w:rPr>
        <w:t>Problem dobijanja dozvola i sertifikata, kao i visoka cena obuke za kategoriju C).</w:t>
      </w:r>
    </w:p>
    <w:p w14:paraId="359AA6CB" w14:textId="5B57454B" w:rsidR="00C55DFC" w:rsidRDefault="00C55DFC" w:rsidP="00331AFA">
      <w:pPr>
        <w:jc w:val="both"/>
        <w:rPr>
          <w:rFonts w:asciiTheme="majorHAnsi" w:hAnsiTheme="majorHAnsi"/>
          <w:bCs/>
          <w:sz w:val="24"/>
          <w:szCs w:val="24"/>
          <w:lang w:val="sr-Latn-RS"/>
        </w:rPr>
      </w:pPr>
    </w:p>
    <w:p w14:paraId="3E0A4562" w14:textId="4AEC0EEE" w:rsidR="00C55DFC" w:rsidRDefault="00F3123D" w:rsidP="003B23D6">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bCs/>
          <w:sz w:val="24"/>
          <w:szCs w:val="24"/>
          <w:lang w:val="sr-Latn-RS"/>
        </w:rPr>
      </w:pPr>
      <w:r>
        <w:rPr>
          <w:rFonts w:asciiTheme="majorHAnsi" w:hAnsiTheme="majorHAnsi"/>
          <w:b/>
          <w:bCs/>
          <w:sz w:val="24"/>
          <w:szCs w:val="24"/>
          <w:lang w:val="sr-Latn-RS"/>
        </w:rPr>
        <w:t>GRUPA 4: PREDSTAVNICI DOBAVLJAČA</w:t>
      </w:r>
    </w:p>
    <w:p w14:paraId="4C342676" w14:textId="77777777" w:rsidR="00F3123D" w:rsidRPr="00F3123D" w:rsidRDefault="00F3123D" w:rsidP="00331AFA">
      <w:pPr>
        <w:jc w:val="both"/>
        <w:rPr>
          <w:rFonts w:asciiTheme="majorHAnsi" w:hAnsiTheme="majorHAnsi"/>
          <w:bCs/>
          <w:sz w:val="24"/>
          <w:szCs w:val="24"/>
          <w:lang w:val="sr-Latn-RS"/>
        </w:rPr>
      </w:pPr>
    </w:p>
    <w:p w14:paraId="1FB935DD" w14:textId="77777777"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Prisutni: predstavnik preduzeća Vlanik.</w:t>
      </w:r>
    </w:p>
    <w:p w14:paraId="1F540FD7" w14:textId="77777777" w:rsidR="00C55DFC" w:rsidRPr="00C55DFC" w:rsidRDefault="00C55DFC" w:rsidP="00C55DFC">
      <w:pPr>
        <w:jc w:val="both"/>
        <w:rPr>
          <w:rFonts w:asciiTheme="majorHAnsi" w:hAnsiTheme="majorHAnsi"/>
          <w:bCs/>
          <w:sz w:val="24"/>
          <w:szCs w:val="24"/>
          <w:lang w:val="sr-Latn-RS"/>
        </w:rPr>
      </w:pPr>
    </w:p>
    <w:p w14:paraId="02741D3F" w14:textId="4C802BE8" w:rsidR="00C55DFC" w:rsidRPr="00F3123D" w:rsidRDefault="00C55DFC" w:rsidP="00677D1E">
      <w:pPr>
        <w:pStyle w:val="ListParagraph"/>
        <w:numPr>
          <w:ilvl w:val="0"/>
          <w:numId w:val="29"/>
        </w:numPr>
        <w:jc w:val="both"/>
        <w:rPr>
          <w:rFonts w:asciiTheme="majorHAnsi" w:hAnsiTheme="majorHAnsi"/>
          <w:bCs/>
          <w:sz w:val="24"/>
          <w:szCs w:val="24"/>
          <w:lang w:val="sr-Latn-RS"/>
        </w:rPr>
      </w:pPr>
      <w:r w:rsidRPr="00F3123D">
        <w:rPr>
          <w:rFonts w:asciiTheme="majorHAnsi" w:hAnsiTheme="majorHAnsi"/>
          <w:bCs/>
          <w:sz w:val="24"/>
          <w:szCs w:val="24"/>
          <w:lang w:val="sr-Latn-RS"/>
        </w:rPr>
        <w:t>Pored već pomenutih problema u metalskom sektoru, posebno se naglašava značaj stručne prakse kao i adekvatna promocija – približavanje metalskog sektora zajednici (FB promocija, kratki video sadržaji na temu načina obrade metala, korišćenja pojedinih alata itd.);</w:t>
      </w:r>
    </w:p>
    <w:p w14:paraId="3B92B9A7" w14:textId="5016383F" w:rsidR="00C55DFC" w:rsidRPr="00F3123D" w:rsidRDefault="00C55DFC" w:rsidP="00677D1E">
      <w:pPr>
        <w:pStyle w:val="ListParagraph"/>
        <w:numPr>
          <w:ilvl w:val="0"/>
          <w:numId w:val="29"/>
        </w:numPr>
        <w:jc w:val="both"/>
        <w:rPr>
          <w:rFonts w:asciiTheme="majorHAnsi" w:hAnsiTheme="majorHAnsi"/>
          <w:bCs/>
          <w:sz w:val="24"/>
          <w:szCs w:val="24"/>
          <w:lang w:val="sr-Latn-RS"/>
        </w:rPr>
      </w:pPr>
      <w:r w:rsidRPr="00F3123D">
        <w:rPr>
          <w:rFonts w:asciiTheme="majorHAnsi" w:hAnsiTheme="majorHAnsi"/>
          <w:bCs/>
          <w:sz w:val="24"/>
          <w:szCs w:val="24"/>
          <w:lang w:val="sr-Latn-RS"/>
        </w:rPr>
        <w:t>Značaj pravovremenog usmeravanja đaka na profile koji nedostaju, kao i analiza potreba privrede i u skladu sa tim usklađivanje obrazovnih profila;</w:t>
      </w:r>
    </w:p>
    <w:p w14:paraId="06E90541" w14:textId="4A183A53" w:rsidR="00C55DFC" w:rsidRPr="00F3123D" w:rsidRDefault="00B73EA3" w:rsidP="00677D1E">
      <w:pPr>
        <w:pStyle w:val="ListParagraph"/>
        <w:numPr>
          <w:ilvl w:val="0"/>
          <w:numId w:val="29"/>
        </w:numPr>
        <w:jc w:val="both"/>
        <w:rPr>
          <w:rFonts w:asciiTheme="majorHAnsi" w:hAnsiTheme="majorHAnsi"/>
          <w:bCs/>
          <w:sz w:val="24"/>
          <w:szCs w:val="24"/>
          <w:lang w:val="sr-Latn-RS"/>
        </w:rPr>
      </w:pPr>
      <w:r>
        <w:rPr>
          <w:rFonts w:asciiTheme="majorHAnsi" w:hAnsiTheme="majorHAnsi"/>
          <w:bCs/>
          <w:sz w:val="24"/>
          <w:szCs w:val="24"/>
          <w:lang w:val="sr-Latn-RS"/>
        </w:rPr>
        <w:t xml:space="preserve">Poslovanje sa velikim privrednim subjektima praćeno je </w:t>
      </w:r>
      <w:r w:rsidR="00C55DFC" w:rsidRPr="00F3123D">
        <w:rPr>
          <w:rFonts w:asciiTheme="majorHAnsi" w:hAnsiTheme="majorHAnsi"/>
          <w:bCs/>
          <w:sz w:val="24"/>
          <w:szCs w:val="24"/>
          <w:lang w:val="sr-Latn-RS"/>
        </w:rPr>
        <w:t>poteškoć</w:t>
      </w:r>
      <w:r>
        <w:rPr>
          <w:rFonts w:asciiTheme="majorHAnsi" w:hAnsiTheme="majorHAnsi"/>
          <w:bCs/>
          <w:sz w:val="24"/>
          <w:szCs w:val="24"/>
          <w:lang w:val="sr-Latn-RS"/>
        </w:rPr>
        <w:t>ama</w:t>
      </w:r>
      <w:r w:rsidR="00C55DFC" w:rsidRPr="00F3123D">
        <w:rPr>
          <w:rFonts w:asciiTheme="majorHAnsi" w:hAnsiTheme="majorHAnsi"/>
          <w:bCs/>
          <w:sz w:val="24"/>
          <w:szCs w:val="24"/>
          <w:lang w:val="sr-Latn-RS"/>
        </w:rPr>
        <w:t xml:space="preserve"> u naplati potraživanja, kao </w:t>
      </w:r>
      <w:r>
        <w:rPr>
          <w:rFonts w:asciiTheme="majorHAnsi" w:hAnsiTheme="majorHAnsi"/>
          <w:bCs/>
          <w:sz w:val="24"/>
          <w:szCs w:val="24"/>
          <w:lang w:val="sr-Latn-RS"/>
        </w:rPr>
        <w:t xml:space="preserve">i prisustvo </w:t>
      </w:r>
      <w:r w:rsidR="00C55DFC" w:rsidRPr="00F3123D">
        <w:rPr>
          <w:rFonts w:asciiTheme="majorHAnsi" w:hAnsiTheme="majorHAnsi"/>
          <w:bCs/>
          <w:sz w:val="24"/>
          <w:szCs w:val="24"/>
          <w:lang w:val="sr-Latn-RS"/>
        </w:rPr>
        <w:t>sivo</w:t>
      </w:r>
      <w:r>
        <w:rPr>
          <w:rFonts w:asciiTheme="majorHAnsi" w:hAnsiTheme="majorHAnsi"/>
          <w:bCs/>
          <w:sz w:val="24"/>
          <w:szCs w:val="24"/>
          <w:lang w:val="sr-Latn-RS"/>
        </w:rPr>
        <w:t>g</w:t>
      </w:r>
      <w:r w:rsidR="00C55DFC" w:rsidRPr="00F3123D">
        <w:rPr>
          <w:rFonts w:asciiTheme="majorHAnsi" w:hAnsiTheme="majorHAnsi"/>
          <w:bCs/>
          <w:sz w:val="24"/>
          <w:szCs w:val="24"/>
          <w:lang w:val="sr-Latn-RS"/>
        </w:rPr>
        <w:t xml:space="preserve"> tržišt</w:t>
      </w:r>
      <w:r>
        <w:rPr>
          <w:rFonts w:asciiTheme="majorHAnsi" w:hAnsiTheme="majorHAnsi"/>
          <w:bCs/>
          <w:sz w:val="24"/>
          <w:szCs w:val="24"/>
          <w:lang w:val="sr-Latn-RS"/>
        </w:rPr>
        <w:t xml:space="preserve">a </w:t>
      </w:r>
      <w:r w:rsidR="00C55DFC" w:rsidRPr="00F3123D">
        <w:rPr>
          <w:rFonts w:asciiTheme="majorHAnsi" w:hAnsiTheme="majorHAnsi"/>
          <w:bCs/>
          <w:sz w:val="24"/>
          <w:szCs w:val="24"/>
          <w:lang w:val="sr-Latn-RS"/>
        </w:rPr>
        <w:t>alata koji se nalazi u prometu nakon gašenja pojedinih firmi iz metalskog sektora;</w:t>
      </w:r>
    </w:p>
    <w:p w14:paraId="347B40F7" w14:textId="6277352A" w:rsidR="00C55DFC" w:rsidRPr="00F3123D" w:rsidRDefault="00C55DFC" w:rsidP="00677D1E">
      <w:pPr>
        <w:pStyle w:val="ListParagraph"/>
        <w:numPr>
          <w:ilvl w:val="0"/>
          <w:numId w:val="29"/>
        </w:numPr>
        <w:jc w:val="both"/>
        <w:rPr>
          <w:rFonts w:asciiTheme="majorHAnsi" w:hAnsiTheme="majorHAnsi"/>
          <w:bCs/>
          <w:sz w:val="24"/>
          <w:szCs w:val="24"/>
          <w:lang w:val="sr-Latn-RS"/>
        </w:rPr>
      </w:pPr>
      <w:r w:rsidRPr="00F3123D">
        <w:rPr>
          <w:rFonts w:asciiTheme="majorHAnsi" w:hAnsiTheme="majorHAnsi"/>
          <w:bCs/>
          <w:sz w:val="24"/>
          <w:szCs w:val="24"/>
          <w:lang w:val="sr-Latn-RS"/>
        </w:rPr>
        <w:t xml:space="preserve">Šanse za razvoj poslovanja </w:t>
      </w:r>
      <w:r w:rsidR="00B73EA3">
        <w:rPr>
          <w:rFonts w:asciiTheme="majorHAnsi" w:hAnsiTheme="majorHAnsi"/>
          <w:bCs/>
          <w:sz w:val="24"/>
          <w:szCs w:val="24"/>
          <w:lang w:val="sr-Latn-RS"/>
        </w:rPr>
        <w:t xml:space="preserve">su </w:t>
      </w:r>
      <w:r w:rsidRPr="00F3123D">
        <w:rPr>
          <w:rFonts w:asciiTheme="majorHAnsi" w:hAnsiTheme="majorHAnsi"/>
          <w:bCs/>
          <w:sz w:val="24"/>
          <w:szCs w:val="24"/>
          <w:lang w:val="sr-Latn-RS"/>
        </w:rPr>
        <w:t>u rastu tražnje, kao i u jačanju konkurentske prednosti u JN pored ino investitora i jačanje pregovaračke pozicija. Glavna pretnja su male firme snabdevači koje dolaze sa velikim investitorima;</w:t>
      </w:r>
    </w:p>
    <w:p w14:paraId="77781FF7" w14:textId="78E8EA9F" w:rsidR="00C55DFC" w:rsidRPr="00F3123D" w:rsidRDefault="00C55DFC" w:rsidP="00677D1E">
      <w:pPr>
        <w:pStyle w:val="ListParagraph"/>
        <w:numPr>
          <w:ilvl w:val="0"/>
          <w:numId w:val="29"/>
        </w:numPr>
        <w:jc w:val="both"/>
        <w:rPr>
          <w:rFonts w:asciiTheme="majorHAnsi" w:hAnsiTheme="majorHAnsi"/>
          <w:bCs/>
          <w:sz w:val="24"/>
          <w:szCs w:val="24"/>
          <w:lang w:val="sr-Latn-RS"/>
        </w:rPr>
      </w:pPr>
      <w:r w:rsidRPr="00F3123D">
        <w:rPr>
          <w:rFonts w:asciiTheme="majorHAnsi" w:hAnsiTheme="majorHAnsi"/>
          <w:bCs/>
          <w:sz w:val="24"/>
          <w:szCs w:val="24"/>
          <w:lang w:val="sr-Latn-RS"/>
        </w:rPr>
        <w:t>Kupce pronalaze ličnim posetama i kontaktom;</w:t>
      </w:r>
    </w:p>
    <w:p w14:paraId="566F3792" w14:textId="66BA4B2B" w:rsidR="00C55DFC" w:rsidRPr="00F3123D" w:rsidRDefault="00C55DFC" w:rsidP="00677D1E">
      <w:pPr>
        <w:pStyle w:val="ListParagraph"/>
        <w:numPr>
          <w:ilvl w:val="0"/>
          <w:numId w:val="29"/>
        </w:numPr>
        <w:jc w:val="both"/>
        <w:rPr>
          <w:rFonts w:asciiTheme="majorHAnsi" w:hAnsiTheme="majorHAnsi"/>
          <w:bCs/>
          <w:sz w:val="24"/>
          <w:szCs w:val="24"/>
          <w:lang w:val="sr-Latn-RS"/>
        </w:rPr>
      </w:pPr>
      <w:r w:rsidRPr="00F3123D">
        <w:rPr>
          <w:rFonts w:asciiTheme="majorHAnsi" w:hAnsiTheme="majorHAnsi"/>
          <w:bCs/>
          <w:sz w:val="24"/>
          <w:szCs w:val="24"/>
          <w:lang w:val="sr-Latn-RS"/>
        </w:rPr>
        <w:t>Predlog – udružen rad na jednom proizvodu većeg broja privrednih subjekata koji poseduju specifične mašine i alate, a na osnovu sprovedenog istraživanje od strane JLS potreba za proizvodima na tržištu i na osnovu toga udruživanje različitih subjekata na izradi?</w:t>
      </w:r>
    </w:p>
    <w:p w14:paraId="03B3CB29" w14:textId="76F4AADF" w:rsidR="00C55DFC" w:rsidRPr="00F3123D" w:rsidRDefault="00C55DFC" w:rsidP="00677D1E">
      <w:pPr>
        <w:pStyle w:val="ListParagraph"/>
        <w:numPr>
          <w:ilvl w:val="0"/>
          <w:numId w:val="29"/>
        </w:numPr>
        <w:jc w:val="both"/>
        <w:rPr>
          <w:rFonts w:asciiTheme="majorHAnsi" w:hAnsiTheme="majorHAnsi"/>
          <w:bCs/>
          <w:sz w:val="24"/>
          <w:szCs w:val="24"/>
          <w:lang w:val="sr-Latn-RS"/>
        </w:rPr>
      </w:pPr>
      <w:r w:rsidRPr="00F3123D">
        <w:rPr>
          <w:rFonts w:asciiTheme="majorHAnsi" w:hAnsiTheme="majorHAnsi"/>
          <w:bCs/>
          <w:sz w:val="24"/>
          <w:szCs w:val="24"/>
          <w:lang w:val="sr-Latn-RS"/>
        </w:rPr>
        <w:t>Organizovanje metalskog parka po ugledu na industrijske parkove.</w:t>
      </w:r>
    </w:p>
    <w:p w14:paraId="2385A5AF" w14:textId="77777777" w:rsidR="00C55DFC" w:rsidRPr="00C55DFC" w:rsidRDefault="00C55DFC" w:rsidP="00C55DFC">
      <w:pPr>
        <w:jc w:val="both"/>
        <w:rPr>
          <w:rFonts w:asciiTheme="majorHAnsi" w:hAnsiTheme="majorHAnsi"/>
          <w:bCs/>
          <w:sz w:val="24"/>
          <w:szCs w:val="24"/>
          <w:lang w:val="sr-Latn-RS"/>
        </w:rPr>
      </w:pPr>
    </w:p>
    <w:p w14:paraId="5931F07B" w14:textId="77777777" w:rsidR="00C55DFC" w:rsidRPr="00F3123D" w:rsidRDefault="00C55DFC" w:rsidP="00C55DFC">
      <w:pPr>
        <w:jc w:val="both"/>
        <w:rPr>
          <w:rFonts w:asciiTheme="majorHAnsi" w:hAnsiTheme="majorHAnsi"/>
          <w:b/>
          <w:sz w:val="24"/>
          <w:szCs w:val="24"/>
          <w:lang w:val="sr-Latn-RS"/>
        </w:rPr>
      </w:pPr>
      <w:r w:rsidRPr="00F3123D">
        <w:rPr>
          <w:rFonts w:asciiTheme="majorHAnsi" w:hAnsiTheme="majorHAnsi"/>
          <w:b/>
          <w:sz w:val="24"/>
          <w:szCs w:val="24"/>
          <w:lang w:val="sr-Latn-RS"/>
        </w:rPr>
        <w:t>ZAKLJUČCI:</w:t>
      </w:r>
    </w:p>
    <w:p w14:paraId="6BE38A94" w14:textId="77777777" w:rsidR="00C55DFC" w:rsidRPr="00C55DFC" w:rsidRDefault="00C55DFC" w:rsidP="00C55DFC">
      <w:pPr>
        <w:jc w:val="both"/>
        <w:rPr>
          <w:rFonts w:asciiTheme="majorHAnsi" w:hAnsiTheme="majorHAnsi"/>
          <w:bCs/>
          <w:sz w:val="24"/>
          <w:szCs w:val="24"/>
          <w:lang w:val="sr-Latn-RS"/>
        </w:rPr>
      </w:pPr>
    </w:p>
    <w:p w14:paraId="13483F30" w14:textId="20631A5D" w:rsidR="00C55DFC" w:rsidRPr="00F3123D" w:rsidRDefault="00C55DFC" w:rsidP="00677D1E">
      <w:pPr>
        <w:pStyle w:val="ListParagraph"/>
        <w:numPr>
          <w:ilvl w:val="0"/>
          <w:numId w:val="30"/>
        </w:numPr>
        <w:jc w:val="both"/>
        <w:rPr>
          <w:rFonts w:asciiTheme="majorHAnsi" w:hAnsiTheme="majorHAnsi"/>
          <w:bCs/>
          <w:sz w:val="24"/>
          <w:szCs w:val="24"/>
          <w:lang w:val="sr-Latn-RS"/>
        </w:rPr>
      </w:pPr>
      <w:r w:rsidRPr="00F3123D">
        <w:rPr>
          <w:rFonts w:asciiTheme="majorHAnsi" w:hAnsiTheme="majorHAnsi"/>
          <w:bCs/>
          <w:sz w:val="24"/>
          <w:szCs w:val="24"/>
          <w:lang w:val="sr-Latn-RS"/>
        </w:rPr>
        <w:t>Neophodno je unapređenje saradnje sa gradskom upravom</w:t>
      </w:r>
      <w:r w:rsidR="00A95F85">
        <w:rPr>
          <w:rFonts w:asciiTheme="majorHAnsi" w:hAnsiTheme="majorHAnsi"/>
          <w:bCs/>
          <w:sz w:val="24"/>
          <w:szCs w:val="24"/>
          <w:lang w:val="sr-Latn-RS"/>
        </w:rPr>
        <w:t>;</w:t>
      </w:r>
    </w:p>
    <w:p w14:paraId="55ACCBCF" w14:textId="14F71BB5" w:rsidR="00C55DFC" w:rsidRPr="00F3123D" w:rsidRDefault="00C55DFC" w:rsidP="00677D1E">
      <w:pPr>
        <w:pStyle w:val="ListParagraph"/>
        <w:numPr>
          <w:ilvl w:val="0"/>
          <w:numId w:val="30"/>
        </w:numPr>
        <w:jc w:val="both"/>
        <w:rPr>
          <w:rFonts w:asciiTheme="majorHAnsi" w:hAnsiTheme="majorHAnsi"/>
          <w:bCs/>
          <w:sz w:val="24"/>
          <w:szCs w:val="24"/>
          <w:lang w:val="sr-Latn-RS"/>
        </w:rPr>
      </w:pPr>
      <w:r w:rsidRPr="00F3123D">
        <w:rPr>
          <w:rFonts w:asciiTheme="majorHAnsi" w:hAnsiTheme="majorHAnsi"/>
          <w:bCs/>
          <w:sz w:val="24"/>
          <w:szCs w:val="24"/>
          <w:lang w:val="sr-Latn-RS"/>
        </w:rPr>
        <w:t>Neophodno je povezivanje manjih privrednih subjekata</w:t>
      </w:r>
      <w:r w:rsidR="00A95F85">
        <w:rPr>
          <w:rFonts w:asciiTheme="majorHAnsi" w:hAnsiTheme="majorHAnsi"/>
          <w:bCs/>
          <w:sz w:val="24"/>
          <w:szCs w:val="24"/>
          <w:lang w:val="sr-Latn-RS"/>
        </w:rPr>
        <w:t>:</w:t>
      </w:r>
    </w:p>
    <w:p w14:paraId="6113A6F4" w14:textId="6DDB3A42" w:rsidR="00C55DFC" w:rsidRPr="00F3123D" w:rsidRDefault="00C55DFC" w:rsidP="00677D1E">
      <w:pPr>
        <w:pStyle w:val="ListParagraph"/>
        <w:numPr>
          <w:ilvl w:val="0"/>
          <w:numId w:val="30"/>
        </w:numPr>
        <w:jc w:val="both"/>
        <w:rPr>
          <w:rFonts w:asciiTheme="majorHAnsi" w:hAnsiTheme="majorHAnsi"/>
          <w:bCs/>
          <w:sz w:val="24"/>
          <w:szCs w:val="24"/>
          <w:lang w:val="sr-Latn-RS"/>
        </w:rPr>
      </w:pPr>
      <w:r w:rsidRPr="00F3123D">
        <w:rPr>
          <w:rFonts w:asciiTheme="majorHAnsi" w:hAnsiTheme="majorHAnsi"/>
          <w:bCs/>
          <w:sz w:val="24"/>
          <w:szCs w:val="24"/>
          <w:lang w:val="sr-Latn-RS"/>
        </w:rPr>
        <w:t>Neophodna je promocija metalskog sektora.</w:t>
      </w:r>
    </w:p>
    <w:p w14:paraId="49F8C7EA" w14:textId="77777777" w:rsidR="00C55DFC" w:rsidRPr="00C55DFC" w:rsidRDefault="00C55DFC" w:rsidP="00C55DFC">
      <w:pPr>
        <w:jc w:val="both"/>
        <w:rPr>
          <w:rFonts w:asciiTheme="majorHAnsi" w:hAnsiTheme="majorHAnsi"/>
          <w:bCs/>
          <w:sz w:val="24"/>
          <w:szCs w:val="24"/>
          <w:lang w:val="sr-Latn-RS"/>
        </w:rPr>
      </w:pPr>
    </w:p>
    <w:p w14:paraId="681A3DB6" w14:textId="77777777" w:rsidR="00C55DFC" w:rsidRPr="00F3123D" w:rsidRDefault="00C55DFC" w:rsidP="00C55DFC">
      <w:pPr>
        <w:jc w:val="both"/>
        <w:rPr>
          <w:rFonts w:asciiTheme="majorHAnsi" w:hAnsiTheme="majorHAnsi"/>
          <w:b/>
          <w:sz w:val="24"/>
          <w:szCs w:val="24"/>
          <w:lang w:val="sr-Latn-RS"/>
        </w:rPr>
      </w:pPr>
      <w:r w:rsidRPr="00F3123D">
        <w:rPr>
          <w:rFonts w:asciiTheme="majorHAnsi" w:hAnsiTheme="majorHAnsi"/>
          <w:b/>
          <w:sz w:val="24"/>
          <w:szCs w:val="24"/>
          <w:lang w:val="sr-Latn-RS"/>
        </w:rPr>
        <w:t>REZIME KLJUČNIH NALAZA:</w:t>
      </w:r>
    </w:p>
    <w:p w14:paraId="51BE69ED" w14:textId="77777777" w:rsidR="00C55DFC" w:rsidRPr="00C55DFC" w:rsidRDefault="00C55DFC" w:rsidP="00C55DFC">
      <w:pPr>
        <w:jc w:val="both"/>
        <w:rPr>
          <w:rFonts w:asciiTheme="majorHAnsi" w:hAnsiTheme="majorHAnsi"/>
          <w:bCs/>
          <w:sz w:val="24"/>
          <w:szCs w:val="24"/>
          <w:lang w:val="sr-Latn-RS"/>
        </w:rPr>
      </w:pPr>
    </w:p>
    <w:p w14:paraId="10F277C7" w14:textId="39EA7500"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Nedostaje praksa u obrazovanju, mladi nisu osposobljeni u školama, ne stiču nikakvo iskustvo;</w:t>
      </w:r>
    </w:p>
    <w:p w14:paraId="40E9B621" w14:textId="34849045"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lastRenderedPageBreak/>
        <w:t>Važno je podržati marketinške aktivnosti, promociju, emisije na YOUTUBE-u o metalskom sektoru o proizvodima, proizvodnim procesima, mogućnostima i sl.</w:t>
      </w:r>
    </w:p>
    <w:p w14:paraId="60FCE99A" w14:textId="6AD9BBB7"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MARKETING: YOUTUBE promo filmovi za mlade: fakultet u Kraljevu, srednja mašinska škola, firme, itd..;</w:t>
      </w:r>
    </w:p>
    <w:p w14:paraId="619A9C13" w14:textId="1E2C8500"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Formirati „METALSKI PARK“ (neka vrsta inkubatora; zajednička hala – za potrebe, obuke, upoznavanja sa mogućnostima...);</w:t>
      </w:r>
    </w:p>
    <w:p w14:paraId="03626AA9" w14:textId="1F02C500"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Glavni problem je NAPLATA (ide i do 360 dana);</w:t>
      </w:r>
    </w:p>
    <w:p w14:paraId="71A27C21" w14:textId="308CF243"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Predstavnici metalskog sektora koriste svoju poziciju, na neki način „zloupotrebljavaju“ svoje dobavljače, važi zakon jačeg;</w:t>
      </w:r>
    </w:p>
    <w:p w14:paraId="0180FAAC" w14:textId="10E18B4B"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Cena je najbitniji faktor za ulazak u lanac dobavljača, kao i mogućnost da se da što duži rok plaćanja. Što niža cena – to bolje, nije bitan kvalitet. Jednostavan, nediferenciran proizvod, pa je zato moguće da se ovo događa;</w:t>
      </w:r>
    </w:p>
    <w:p w14:paraId="4C1D558D" w14:textId="7DFE5209"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Problem je CRNO TRŽIŠTE alata;</w:t>
      </w:r>
    </w:p>
    <w:p w14:paraId="1C67DD7D" w14:textId="6B4E26F3"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Strani investitori NE NABAVLJAJU ništa od lokalnih dobavljača;</w:t>
      </w:r>
    </w:p>
    <w:p w14:paraId="57A8CC7D" w14:textId="1B6CD8B6"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Problem je to što ne postoji saradnja, već je prisutna sujeta, nema sinergije;</w:t>
      </w:r>
    </w:p>
    <w:p w14:paraId="517C40EA" w14:textId="741F3F4B" w:rsidR="00C55DFC" w:rsidRPr="00F3123D" w:rsidRDefault="00C55DFC" w:rsidP="00677D1E">
      <w:pPr>
        <w:pStyle w:val="ListParagraph"/>
        <w:numPr>
          <w:ilvl w:val="0"/>
          <w:numId w:val="31"/>
        </w:numPr>
        <w:jc w:val="both"/>
        <w:rPr>
          <w:rFonts w:asciiTheme="majorHAnsi" w:hAnsiTheme="majorHAnsi"/>
          <w:bCs/>
          <w:sz w:val="24"/>
          <w:szCs w:val="24"/>
          <w:lang w:val="sr-Latn-RS"/>
        </w:rPr>
      </w:pPr>
      <w:r w:rsidRPr="00F3123D">
        <w:rPr>
          <w:rFonts w:asciiTheme="majorHAnsi" w:hAnsiTheme="majorHAnsi"/>
          <w:bCs/>
          <w:sz w:val="24"/>
          <w:szCs w:val="24"/>
          <w:lang w:val="sr-Latn-RS"/>
        </w:rPr>
        <w:t>Moguće rešenje je udruživanje i ukrupnjavanje dobavljača, čime bi se ojačala njihova pregovaračka pozicija na tržištu.</w:t>
      </w:r>
    </w:p>
    <w:p w14:paraId="12C4C2F6" w14:textId="67B6357F" w:rsidR="00C55DFC" w:rsidRDefault="00C55DFC" w:rsidP="00331AFA">
      <w:pPr>
        <w:jc w:val="both"/>
        <w:rPr>
          <w:rFonts w:asciiTheme="majorHAnsi" w:hAnsiTheme="majorHAnsi"/>
          <w:bCs/>
          <w:sz w:val="24"/>
          <w:szCs w:val="24"/>
          <w:lang w:val="sr-Latn-RS"/>
        </w:rPr>
      </w:pPr>
    </w:p>
    <w:p w14:paraId="542F3DB9" w14:textId="791734DC" w:rsidR="00C55DFC" w:rsidRPr="00F3123D" w:rsidRDefault="00F3123D" w:rsidP="003B23D6">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Cs/>
          <w:sz w:val="24"/>
          <w:szCs w:val="24"/>
          <w:lang w:val="sr-Latn-RS"/>
        </w:rPr>
      </w:pPr>
      <w:r>
        <w:rPr>
          <w:rFonts w:asciiTheme="majorHAnsi" w:hAnsiTheme="majorHAnsi"/>
          <w:b/>
          <w:bCs/>
          <w:sz w:val="24"/>
          <w:szCs w:val="24"/>
          <w:lang w:val="sr-Latn-RS"/>
        </w:rPr>
        <w:t>GRUPA 5</w:t>
      </w:r>
      <w:r w:rsidR="00E16EFD">
        <w:rPr>
          <w:rFonts w:asciiTheme="majorHAnsi" w:hAnsiTheme="majorHAnsi"/>
          <w:b/>
          <w:bCs/>
          <w:sz w:val="24"/>
          <w:szCs w:val="24"/>
          <w:lang w:val="sr-Latn-RS"/>
        </w:rPr>
        <w:t>.</w:t>
      </w:r>
      <w:r>
        <w:rPr>
          <w:rFonts w:asciiTheme="majorHAnsi" w:hAnsiTheme="majorHAnsi"/>
          <w:b/>
          <w:bCs/>
          <w:sz w:val="24"/>
          <w:szCs w:val="24"/>
          <w:lang w:val="sr-Latn-RS"/>
        </w:rPr>
        <w:t>: PREDSTAVNICI OBRAZOVNIH INSTITUCIJA</w:t>
      </w:r>
    </w:p>
    <w:p w14:paraId="5D4EC1A6" w14:textId="77777777" w:rsidR="006C4458" w:rsidRDefault="006C4458" w:rsidP="00C55DFC">
      <w:pPr>
        <w:jc w:val="both"/>
        <w:rPr>
          <w:rFonts w:asciiTheme="majorHAnsi" w:hAnsiTheme="majorHAnsi"/>
          <w:bCs/>
          <w:sz w:val="24"/>
          <w:szCs w:val="24"/>
          <w:lang w:val="sr-Latn-RS"/>
        </w:rPr>
      </w:pPr>
    </w:p>
    <w:p w14:paraId="40C67519" w14:textId="35C4E33F"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Prisutni: 4 učesnika – predstavnici predškolske ustanove i Ministarstva prosvete, nauke i tehnološkog razvoja RS. Sastanku nije prisustvovao predstavnik ključnog aktera iz oblasti obrazovanja – direktor srednje Mašinsko tehničke škole.</w:t>
      </w:r>
    </w:p>
    <w:p w14:paraId="188707F1" w14:textId="77777777" w:rsidR="00C55DFC" w:rsidRPr="00C55DFC" w:rsidRDefault="00C55DFC" w:rsidP="00C55DFC">
      <w:pPr>
        <w:jc w:val="both"/>
        <w:rPr>
          <w:rFonts w:asciiTheme="majorHAnsi" w:hAnsiTheme="majorHAnsi"/>
          <w:bCs/>
          <w:sz w:val="24"/>
          <w:szCs w:val="24"/>
          <w:lang w:val="sr-Latn-RS"/>
        </w:rPr>
      </w:pPr>
    </w:p>
    <w:p w14:paraId="0F486373" w14:textId="130068CA" w:rsidR="00C55DFC" w:rsidRPr="00F3123D" w:rsidRDefault="00C55DFC" w:rsidP="00677D1E">
      <w:pPr>
        <w:pStyle w:val="ListParagraph"/>
        <w:numPr>
          <w:ilvl w:val="0"/>
          <w:numId w:val="32"/>
        </w:numPr>
        <w:jc w:val="both"/>
        <w:rPr>
          <w:rFonts w:asciiTheme="majorHAnsi" w:hAnsiTheme="majorHAnsi"/>
          <w:bCs/>
          <w:sz w:val="24"/>
          <w:szCs w:val="24"/>
          <w:lang w:val="sr-Latn-RS"/>
        </w:rPr>
      </w:pPr>
      <w:r w:rsidRPr="00F3123D">
        <w:rPr>
          <w:rFonts w:asciiTheme="majorHAnsi" w:hAnsiTheme="majorHAnsi"/>
          <w:bCs/>
          <w:sz w:val="24"/>
          <w:szCs w:val="24"/>
          <w:lang w:val="sr-Latn-RS"/>
        </w:rPr>
        <w:t>Istaknut značaj obrazovnih institucija u razvoju metalskog sektora i sistemski pristup rešavanju gore pomenutih problema;</w:t>
      </w:r>
    </w:p>
    <w:p w14:paraId="671BDD69" w14:textId="2B51A27B" w:rsidR="00C55DFC" w:rsidRPr="00F3123D" w:rsidRDefault="00C55DFC" w:rsidP="00677D1E">
      <w:pPr>
        <w:pStyle w:val="ListParagraph"/>
        <w:numPr>
          <w:ilvl w:val="0"/>
          <w:numId w:val="32"/>
        </w:numPr>
        <w:jc w:val="both"/>
        <w:rPr>
          <w:rFonts w:asciiTheme="majorHAnsi" w:hAnsiTheme="majorHAnsi"/>
          <w:bCs/>
          <w:sz w:val="24"/>
          <w:szCs w:val="24"/>
          <w:lang w:val="sr-Latn-RS"/>
        </w:rPr>
      </w:pPr>
      <w:r w:rsidRPr="00F3123D">
        <w:rPr>
          <w:rFonts w:asciiTheme="majorHAnsi" w:hAnsiTheme="majorHAnsi"/>
          <w:bCs/>
          <w:sz w:val="24"/>
          <w:szCs w:val="24"/>
          <w:lang w:val="sr-Latn-RS"/>
        </w:rPr>
        <w:t>Neophodno intenzivnije raditi na programima profesionalne orjentacije gde se deci približavaju određena zanimanja;</w:t>
      </w:r>
    </w:p>
    <w:p w14:paraId="3309EC8C" w14:textId="40561B0D" w:rsidR="00C55DFC" w:rsidRPr="00F3123D" w:rsidRDefault="00C55DFC" w:rsidP="00677D1E">
      <w:pPr>
        <w:pStyle w:val="ListParagraph"/>
        <w:numPr>
          <w:ilvl w:val="0"/>
          <w:numId w:val="32"/>
        </w:numPr>
        <w:jc w:val="both"/>
        <w:rPr>
          <w:rFonts w:asciiTheme="majorHAnsi" w:hAnsiTheme="majorHAnsi"/>
          <w:bCs/>
          <w:sz w:val="24"/>
          <w:szCs w:val="24"/>
          <w:lang w:val="sr-Latn-RS"/>
        </w:rPr>
      </w:pPr>
      <w:r w:rsidRPr="00F3123D">
        <w:rPr>
          <w:rFonts w:asciiTheme="majorHAnsi" w:hAnsiTheme="majorHAnsi"/>
          <w:bCs/>
          <w:sz w:val="24"/>
          <w:szCs w:val="24"/>
          <w:lang w:val="sr-Latn-RS"/>
        </w:rPr>
        <w:t>Ranijih godina realizacija praktične nastave se sprovodila mnogo efikasnije – gde su đaci 1 dan nedeljno pohađali praktičnu nastavu; Danas se praksa realizuje u blokovima od po 30 časova;</w:t>
      </w:r>
    </w:p>
    <w:p w14:paraId="1EC483D0" w14:textId="59F35066" w:rsidR="00C55DFC" w:rsidRPr="00F3123D" w:rsidRDefault="00C55DFC" w:rsidP="00677D1E">
      <w:pPr>
        <w:pStyle w:val="ListParagraph"/>
        <w:numPr>
          <w:ilvl w:val="0"/>
          <w:numId w:val="32"/>
        </w:numPr>
        <w:jc w:val="both"/>
        <w:rPr>
          <w:rFonts w:asciiTheme="majorHAnsi" w:hAnsiTheme="majorHAnsi"/>
          <w:bCs/>
          <w:sz w:val="24"/>
          <w:szCs w:val="24"/>
          <w:lang w:val="sr-Latn-RS"/>
        </w:rPr>
      </w:pPr>
      <w:r w:rsidRPr="00F3123D">
        <w:rPr>
          <w:rFonts w:asciiTheme="majorHAnsi" w:hAnsiTheme="majorHAnsi"/>
          <w:bCs/>
          <w:sz w:val="24"/>
          <w:szCs w:val="24"/>
          <w:lang w:val="sr-Latn-RS"/>
        </w:rPr>
        <w:t>Istaknute nejasnoće kod tumačenja Zakona o dualnom obrazovanju – a vezano za obaveze  i odgovornosti poslodavaca, kao i odgovornosti za decu koja dolaze na praksu;</w:t>
      </w:r>
    </w:p>
    <w:p w14:paraId="74018AF1" w14:textId="17EE5A6E" w:rsidR="00C55DFC" w:rsidRPr="00F3123D" w:rsidRDefault="00C55DFC" w:rsidP="00677D1E">
      <w:pPr>
        <w:pStyle w:val="ListParagraph"/>
        <w:numPr>
          <w:ilvl w:val="0"/>
          <w:numId w:val="32"/>
        </w:numPr>
        <w:jc w:val="both"/>
        <w:rPr>
          <w:rFonts w:asciiTheme="majorHAnsi" w:hAnsiTheme="majorHAnsi"/>
          <w:bCs/>
          <w:sz w:val="24"/>
          <w:szCs w:val="24"/>
          <w:lang w:val="sr-Latn-RS"/>
        </w:rPr>
      </w:pPr>
      <w:r w:rsidRPr="00F3123D">
        <w:rPr>
          <w:rFonts w:asciiTheme="majorHAnsi" w:hAnsiTheme="majorHAnsi"/>
          <w:bCs/>
          <w:sz w:val="24"/>
          <w:szCs w:val="24"/>
          <w:lang w:val="sr-Latn-RS"/>
        </w:rPr>
        <w:t>U okviru industrija usled deficita ne postoji stručan kadar koji bi radio sa decom na sticanju praktičnog obrazovanja;</w:t>
      </w:r>
    </w:p>
    <w:p w14:paraId="7A3C2B38" w14:textId="32D25127" w:rsidR="00C55DFC" w:rsidRPr="00F3123D" w:rsidRDefault="00C55DFC" w:rsidP="00677D1E">
      <w:pPr>
        <w:pStyle w:val="ListParagraph"/>
        <w:numPr>
          <w:ilvl w:val="0"/>
          <w:numId w:val="32"/>
        </w:numPr>
        <w:jc w:val="both"/>
        <w:rPr>
          <w:rFonts w:asciiTheme="majorHAnsi" w:hAnsiTheme="majorHAnsi"/>
          <w:bCs/>
          <w:sz w:val="24"/>
          <w:szCs w:val="24"/>
          <w:lang w:val="sr-Latn-RS"/>
        </w:rPr>
      </w:pPr>
      <w:r w:rsidRPr="00F3123D">
        <w:rPr>
          <w:rFonts w:asciiTheme="majorHAnsi" w:hAnsiTheme="majorHAnsi"/>
          <w:bCs/>
          <w:sz w:val="24"/>
          <w:szCs w:val="24"/>
          <w:lang w:val="sr-Latn-RS"/>
        </w:rPr>
        <w:t>Do decembra je potrebno da škole verifikuju svoje programe.</w:t>
      </w:r>
    </w:p>
    <w:p w14:paraId="7153044B" w14:textId="77777777" w:rsidR="00C55DFC" w:rsidRPr="00C55DFC" w:rsidRDefault="00C55DFC" w:rsidP="00C55DFC">
      <w:pPr>
        <w:jc w:val="both"/>
        <w:rPr>
          <w:rFonts w:asciiTheme="majorHAnsi" w:hAnsiTheme="majorHAnsi"/>
          <w:bCs/>
          <w:sz w:val="24"/>
          <w:szCs w:val="24"/>
          <w:lang w:val="sr-Latn-RS"/>
        </w:rPr>
      </w:pPr>
    </w:p>
    <w:p w14:paraId="18D8A251" w14:textId="77777777" w:rsidR="00C55DFC" w:rsidRPr="00F3123D" w:rsidRDefault="00C55DFC" w:rsidP="00C55DFC">
      <w:pPr>
        <w:jc w:val="both"/>
        <w:rPr>
          <w:rFonts w:asciiTheme="majorHAnsi" w:hAnsiTheme="majorHAnsi"/>
          <w:b/>
          <w:sz w:val="24"/>
          <w:szCs w:val="24"/>
          <w:lang w:val="sr-Latn-RS"/>
        </w:rPr>
      </w:pPr>
      <w:r w:rsidRPr="00F3123D">
        <w:rPr>
          <w:rFonts w:asciiTheme="majorHAnsi" w:hAnsiTheme="majorHAnsi"/>
          <w:b/>
          <w:sz w:val="24"/>
          <w:szCs w:val="24"/>
          <w:lang w:val="sr-Latn-RS"/>
        </w:rPr>
        <w:t>ZAKLJUČCI:</w:t>
      </w:r>
    </w:p>
    <w:p w14:paraId="49D7B4A6" w14:textId="77777777" w:rsidR="00C55DFC" w:rsidRPr="00C55DFC" w:rsidRDefault="00C55DFC" w:rsidP="00C55DFC">
      <w:pPr>
        <w:jc w:val="both"/>
        <w:rPr>
          <w:rFonts w:asciiTheme="majorHAnsi" w:hAnsiTheme="majorHAnsi"/>
          <w:bCs/>
          <w:sz w:val="24"/>
          <w:szCs w:val="24"/>
          <w:lang w:val="sr-Latn-RS"/>
        </w:rPr>
      </w:pPr>
    </w:p>
    <w:p w14:paraId="733A191F" w14:textId="22096AB2" w:rsidR="00C55DFC" w:rsidRPr="00F3123D" w:rsidRDefault="00C55DFC" w:rsidP="00677D1E">
      <w:pPr>
        <w:pStyle w:val="ListParagraph"/>
        <w:numPr>
          <w:ilvl w:val="0"/>
          <w:numId w:val="33"/>
        </w:numPr>
        <w:jc w:val="both"/>
        <w:rPr>
          <w:rFonts w:asciiTheme="majorHAnsi" w:hAnsiTheme="majorHAnsi"/>
          <w:bCs/>
          <w:sz w:val="24"/>
          <w:szCs w:val="24"/>
          <w:lang w:val="sr-Latn-RS"/>
        </w:rPr>
      </w:pPr>
      <w:r w:rsidRPr="00F3123D">
        <w:rPr>
          <w:rFonts w:asciiTheme="majorHAnsi" w:hAnsiTheme="majorHAnsi"/>
          <w:bCs/>
          <w:sz w:val="24"/>
          <w:szCs w:val="24"/>
          <w:lang w:val="sr-Latn-RS"/>
        </w:rPr>
        <w:t>Potrebno je organizovati sastanke predstavnika JLS sa predstavnicima privrednih sektora radi istraživanja potreba privrede (okrugli stolovi, radionice… );</w:t>
      </w:r>
    </w:p>
    <w:p w14:paraId="16E2ABC8" w14:textId="7CEE3283" w:rsidR="00C55DFC" w:rsidRPr="00F3123D" w:rsidRDefault="00C55DFC" w:rsidP="00677D1E">
      <w:pPr>
        <w:pStyle w:val="ListParagraph"/>
        <w:numPr>
          <w:ilvl w:val="0"/>
          <w:numId w:val="33"/>
        </w:numPr>
        <w:jc w:val="both"/>
        <w:rPr>
          <w:rFonts w:asciiTheme="majorHAnsi" w:hAnsiTheme="majorHAnsi"/>
          <w:bCs/>
          <w:sz w:val="24"/>
          <w:szCs w:val="24"/>
          <w:lang w:val="sr-Latn-RS"/>
        </w:rPr>
      </w:pPr>
      <w:r w:rsidRPr="00F3123D">
        <w:rPr>
          <w:rFonts w:asciiTheme="majorHAnsi" w:hAnsiTheme="majorHAnsi"/>
          <w:bCs/>
          <w:sz w:val="24"/>
          <w:szCs w:val="24"/>
          <w:lang w:val="sr-Latn-RS"/>
        </w:rPr>
        <w:t>Neophodna je promocija metalskog sektora i pravovremena motivacija/usmeravanje đaka kao i osmišljavanje određenih đačkih pogodnosti (đačke kartice sa popustima, besplatni kulturni sadržaji i sl.);</w:t>
      </w:r>
    </w:p>
    <w:p w14:paraId="10E4D254" w14:textId="63E3A1E2" w:rsidR="00C55DFC" w:rsidRPr="00F3123D" w:rsidRDefault="00C55DFC" w:rsidP="00677D1E">
      <w:pPr>
        <w:pStyle w:val="ListParagraph"/>
        <w:numPr>
          <w:ilvl w:val="0"/>
          <w:numId w:val="33"/>
        </w:numPr>
        <w:jc w:val="both"/>
        <w:rPr>
          <w:rFonts w:asciiTheme="majorHAnsi" w:hAnsiTheme="majorHAnsi"/>
          <w:bCs/>
          <w:sz w:val="24"/>
          <w:szCs w:val="24"/>
          <w:lang w:val="sr-Latn-RS"/>
        </w:rPr>
      </w:pPr>
      <w:r w:rsidRPr="00F3123D">
        <w:rPr>
          <w:rFonts w:asciiTheme="majorHAnsi" w:hAnsiTheme="majorHAnsi"/>
          <w:bCs/>
          <w:sz w:val="24"/>
          <w:szCs w:val="24"/>
          <w:lang w:val="sr-Latn-RS"/>
        </w:rPr>
        <w:lastRenderedPageBreak/>
        <w:t>Neophodno je povezivanje JLS sa targetiranim subjektima koji nude stručnu praksu.</w:t>
      </w:r>
    </w:p>
    <w:p w14:paraId="48C3F125" w14:textId="77777777" w:rsidR="00F3123D" w:rsidRDefault="00F3123D" w:rsidP="00C55DFC">
      <w:pPr>
        <w:jc w:val="both"/>
        <w:rPr>
          <w:rFonts w:asciiTheme="majorHAnsi" w:hAnsiTheme="majorHAnsi"/>
          <w:b/>
          <w:sz w:val="24"/>
          <w:szCs w:val="24"/>
          <w:lang w:val="sr-Latn-RS"/>
        </w:rPr>
      </w:pPr>
    </w:p>
    <w:p w14:paraId="35659C9C" w14:textId="18C7EC61" w:rsidR="00C55DFC" w:rsidRPr="00F3123D" w:rsidRDefault="00C55DFC" w:rsidP="00C55DFC">
      <w:pPr>
        <w:jc w:val="both"/>
        <w:rPr>
          <w:rFonts w:asciiTheme="majorHAnsi" w:hAnsiTheme="majorHAnsi"/>
          <w:b/>
          <w:sz w:val="24"/>
          <w:szCs w:val="24"/>
          <w:lang w:val="sr-Latn-RS"/>
        </w:rPr>
      </w:pPr>
      <w:r w:rsidRPr="00F3123D">
        <w:rPr>
          <w:rFonts w:asciiTheme="majorHAnsi" w:hAnsiTheme="majorHAnsi"/>
          <w:b/>
          <w:sz w:val="24"/>
          <w:szCs w:val="24"/>
          <w:lang w:val="sr-Latn-RS"/>
        </w:rPr>
        <w:t>REZIME KLJUČNIH NALAZA:</w:t>
      </w:r>
    </w:p>
    <w:p w14:paraId="4D32EAD3" w14:textId="77777777" w:rsidR="00F3123D" w:rsidRDefault="00F3123D" w:rsidP="00C55DFC">
      <w:pPr>
        <w:jc w:val="both"/>
        <w:rPr>
          <w:rFonts w:asciiTheme="majorHAnsi" w:hAnsiTheme="majorHAnsi"/>
          <w:bCs/>
          <w:sz w:val="24"/>
          <w:szCs w:val="24"/>
          <w:lang w:val="sr-Latn-RS"/>
        </w:rPr>
      </w:pPr>
    </w:p>
    <w:p w14:paraId="2AFBD6BB" w14:textId="2ADBCC21" w:rsidR="00C55DFC" w:rsidRPr="00F3123D" w:rsidRDefault="00C55DFC" w:rsidP="00677D1E">
      <w:pPr>
        <w:pStyle w:val="ListParagraph"/>
        <w:numPr>
          <w:ilvl w:val="0"/>
          <w:numId w:val="34"/>
        </w:numPr>
        <w:jc w:val="both"/>
        <w:rPr>
          <w:rFonts w:asciiTheme="majorHAnsi" w:hAnsiTheme="majorHAnsi"/>
          <w:bCs/>
          <w:sz w:val="24"/>
          <w:szCs w:val="24"/>
          <w:lang w:val="sr-Latn-RS"/>
        </w:rPr>
      </w:pPr>
      <w:r w:rsidRPr="00F3123D">
        <w:rPr>
          <w:rFonts w:asciiTheme="majorHAnsi" w:hAnsiTheme="majorHAnsi"/>
          <w:bCs/>
          <w:sz w:val="24"/>
          <w:szCs w:val="24"/>
          <w:lang w:val="sr-Latn-RS"/>
        </w:rPr>
        <w:t>Potrebno je popularizovati metalsku struku;</w:t>
      </w:r>
    </w:p>
    <w:p w14:paraId="1A6996E2" w14:textId="5E20A1F4" w:rsidR="00C55DFC" w:rsidRPr="00F3123D" w:rsidRDefault="00C55DFC" w:rsidP="00677D1E">
      <w:pPr>
        <w:pStyle w:val="ListParagraph"/>
        <w:numPr>
          <w:ilvl w:val="0"/>
          <w:numId w:val="34"/>
        </w:numPr>
        <w:jc w:val="both"/>
        <w:rPr>
          <w:rFonts w:asciiTheme="majorHAnsi" w:hAnsiTheme="majorHAnsi"/>
          <w:bCs/>
          <w:sz w:val="24"/>
          <w:szCs w:val="24"/>
          <w:lang w:val="sr-Latn-RS"/>
        </w:rPr>
      </w:pPr>
      <w:r w:rsidRPr="00F3123D">
        <w:rPr>
          <w:rFonts w:asciiTheme="majorHAnsi" w:hAnsiTheme="majorHAnsi"/>
          <w:bCs/>
          <w:sz w:val="24"/>
          <w:szCs w:val="24"/>
          <w:lang w:val="sr-Latn-RS"/>
        </w:rPr>
        <w:t>Uvesti preduzetništvo u škole;</w:t>
      </w:r>
    </w:p>
    <w:p w14:paraId="5FCE127F" w14:textId="6FCB8588" w:rsidR="00C55DFC" w:rsidRPr="00F3123D" w:rsidRDefault="00C55DFC" w:rsidP="00677D1E">
      <w:pPr>
        <w:pStyle w:val="ListParagraph"/>
        <w:numPr>
          <w:ilvl w:val="0"/>
          <w:numId w:val="34"/>
        </w:numPr>
        <w:jc w:val="both"/>
        <w:rPr>
          <w:rFonts w:asciiTheme="majorHAnsi" w:hAnsiTheme="majorHAnsi"/>
          <w:bCs/>
          <w:sz w:val="24"/>
          <w:szCs w:val="24"/>
          <w:lang w:val="sr-Latn-RS"/>
        </w:rPr>
      </w:pPr>
      <w:r w:rsidRPr="00F3123D">
        <w:rPr>
          <w:rFonts w:asciiTheme="majorHAnsi" w:hAnsiTheme="majorHAnsi"/>
          <w:bCs/>
          <w:sz w:val="24"/>
          <w:szCs w:val="24"/>
          <w:lang w:val="sr-Latn-RS"/>
        </w:rPr>
        <w:t>Predstavnici sektora (preduzeća) da ulože u škole kako bi praksa mogla da krene još u toku školovanja;</w:t>
      </w:r>
    </w:p>
    <w:p w14:paraId="7FA88D64" w14:textId="2E89F247" w:rsidR="00C55DFC" w:rsidRPr="00F3123D" w:rsidRDefault="00C55DFC" w:rsidP="00677D1E">
      <w:pPr>
        <w:pStyle w:val="ListParagraph"/>
        <w:numPr>
          <w:ilvl w:val="0"/>
          <w:numId w:val="34"/>
        </w:numPr>
        <w:jc w:val="both"/>
        <w:rPr>
          <w:rFonts w:asciiTheme="majorHAnsi" w:hAnsiTheme="majorHAnsi"/>
          <w:bCs/>
          <w:sz w:val="24"/>
          <w:szCs w:val="24"/>
          <w:lang w:val="sr-Latn-RS"/>
        </w:rPr>
      </w:pPr>
      <w:r w:rsidRPr="00F3123D">
        <w:rPr>
          <w:rFonts w:asciiTheme="majorHAnsi" w:hAnsiTheme="majorHAnsi"/>
          <w:bCs/>
          <w:sz w:val="24"/>
          <w:szCs w:val="24"/>
          <w:lang w:val="sr-Latn-RS"/>
        </w:rPr>
        <w:t>Isto tako, firme mogu da učine dostupnim svoje mašine i iskusne radnike (mentore) u svojim prostorijama/halama, pa da se takav model obuke usvoji u metalskom sektoru;</w:t>
      </w:r>
    </w:p>
    <w:p w14:paraId="00452DD1" w14:textId="5E710C51" w:rsidR="00C55DFC" w:rsidRPr="00F3123D" w:rsidRDefault="00C55DFC" w:rsidP="00677D1E">
      <w:pPr>
        <w:pStyle w:val="ListParagraph"/>
        <w:numPr>
          <w:ilvl w:val="0"/>
          <w:numId w:val="34"/>
        </w:numPr>
        <w:jc w:val="both"/>
        <w:rPr>
          <w:rFonts w:asciiTheme="majorHAnsi" w:hAnsiTheme="majorHAnsi"/>
          <w:bCs/>
          <w:sz w:val="24"/>
          <w:szCs w:val="24"/>
          <w:lang w:val="sr-Latn-RS"/>
        </w:rPr>
      </w:pPr>
      <w:r w:rsidRPr="00F3123D">
        <w:rPr>
          <w:rFonts w:asciiTheme="majorHAnsi" w:hAnsiTheme="majorHAnsi"/>
          <w:bCs/>
          <w:sz w:val="24"/>
          <w:szCs w:val="24"/>
          <w:lang w:val="sr-Latn-RS"/>
        </w:rPr>
        <w:t>Sa druge strane, firme treba da „kanališu“ svoje zahteve za kadrovima prema direktorima škola (mašinske škole);</w:t>
      </w:r>
    </w:p>
    <w:p w14:paraId="78FB6165" w14:textId="3B0C43B8" w:rsidR="00C55DFC" w:rsidRPr="00F3123D" w:rsidRDefault="00C55DFC" w:rsidP="00677D1E">
      <w:pPr>
        <w:pStyle w:val="ListParagraph"/>
        <w:numPr>
          <w:ilvl w:val="0"/>
          <w:numId w:val="34"/>
        </w:numPr>
        <w:jc w:val="both"/>
        <w:rPr>
          <w:rFonts w:asciiTheme="majorHAnsi" w:hAnsiTheme="majorHAnsi"/>
          <w:bCs/>
          <w:sz w:val="24"/>
          <w:szCs w:val="24"/>
          <w:lang w:val="sr-Latn-RS"/>
        </w:rPr>
      </w:pPr>
      <w:r w:rsidRPr="00F3123D">
        <w:rPr>
          <w:rFonts w:asciiTheme="majorHAnsi" w:hAnsiTheme="majorHAnsi"/>
          <w:bCs/>
          <w:sz w:val="24"/>
          <w:szCs w:val="24"/>
          <w:lang w:val="sr-Latn-RS"/>
        </w:rPr>
        <w:t>Potrebno je razmisliti o mogućnostima novčane stimulacije za mlade da se uključe u praksu (ovde bi LS mogla da participira);</w:t>
      </w:r>
    </w:p>
    <w:p w14:paraId="5ED461EB" w14:textId="5E01B8BF" w:rsidR="00C55DFC" w:rsidRPr="00F3123D" w:rsidRDefault="00C55DFC" w:rsidP="00677D1E">
      <w:pPr>
        <w:pStyle w:val="ListParagraph"/>
        <w:numPr>
          <w:ilvl w:val="0"/>
          <w:numId w:val="34"/>
        </w:numPr>
        <w:jc w:val="both"/>
        <w:rPr>
          <w:rFonts w:asciiTheme="majorHAnsi" w:hAnsiTheme="majorHAnsi"/>
          <w:bCs/>
          <w:sz w:val="24"/>
          <w:szCs w:val="24"/>
          <w:lang w:val="sr-Latn-RS"/>
        </w:rPr>
      </w:pPr>
      <w:r w:rsidRPr="00F3123D">
        <w:rPr>
          <w:rFonts w:asciiTheme="majorHAnsi" w:hAnsiTheme="majorHAnsi"/>
          <w:bCs/>
          <w:sz w:val="24"/>
          <w:szCs w:val="24"/>
          <w:lang w:val="sr-Latn-RS"/>
        </w:rPr>
        <w:t>LS treba da mobiliše i motiviše predstavnike metalskog sektora da se više angažuju u pogledu svojih konkretnih zahteva ka školskom sistemu, ali i u pogledu pružanja sredstava za saradnju u domenu izgradnje kvalitetnih programa prakse;</w:t>
      </w:r>
    </w:p>
    <w:p w14:paraId="1A2393E3" w14:textId="013642BE" w:rsidR="00C55DFC" w:rsidRPr="00F3123D" w:rsidRDefault="00C55DFC" w:rsidP="00677D1E">
      <w:pPr>
        <w:pStyle w:val="ListParagraph"/>
        <w:numPr>
          <w:ilvl w:val="0"/>
          <w:numId w:val="34"/>
        </w:numPr>
        <w:jc w:val="both"/>
        <w:rPr>
          <w:rFonts w:asciiTheme="majorHAnsi" w:hAnsiTheme="majorHAnsi"/>
          <w:bCs/>
          <w:sz w:val="24"/>
          <w:szCs w:val="24"/>
          <w:lang w:val="sr-Latn-RS"/>
        </w:rPr>
      </w:pPr>
      <w:r w:rsidRPr="00F3123D">
        <w:rPr>
          <w:rFonts w:asciiTheme="majorHAnsi" w:hAnsiTheme="majorHAnsi"/>
          <w:bCs/>
          <w:sz w:val="24"/>
          <w:szCs w:val="24"/>
          <w:lang w:val="sr-Latn-RS"/>
        </w:rPr>
        <w:t>Baza podataka da se formira o tome koliko ljudi ide u penziju po godinama, pa da se na bazi toga traži odobrenje mesta u školama na odgovarajućim/potrebnim smerovima/profilima.</w:t>
      </w:r>
    </w:p>
    <w:p w14:paraId="7E614020" w14:textId="733847E8" w:rsidR="00C55DFC" w:rsidRDefault="00C55DFC" w:rsidP="00331AFA">
      <w:pPr>
        <w:jc w:val="both"/>
        <w:rPr>
          <w:rFonts w:asciiTheme="majorHAnsi" w:hAnsiTheme="majorHAnsi"/>
          <w:bCs/>
          <w:sz w:val="24"/>
          <w:szCs w:val="24"/>
          <w:lang w:val="sr-Latn-RS"/>
        </w:rPr>
      </w:pPr>
    </w:p>
    <w:p w14:paraId="512B855E" w14:textId="62F200D7" w:rsidR="000A59B8" w:rsidRPr="00A95F85" w:rsidRDefault="000A59B8" w:rsidP="003B23D6">
      <w:pPr>
        <w:pBdr>
          <w:top w:val="single" w:sz="4" w:space="1" w:color="auto"/>
          <w:left w:val="single" w:sz="4" w:space="4" w:color="auto"/>
          <w:bottom w:val="single" w:sz="4" w:space="1" w:color="auto"/>
          <w:right w:val="single" w:sz="4" w:space="4" w:color="auto"/>
        </w:pBdr>
        <w:shd w:val="clear" w:color="auto" w:fill="FFFFFF" w:themeFill="background1"/>
        <w:jc w:val="both"/>
        <w:rPr>
          <w:rFonts w:asciiTheme="majorHAnsi" w:hAnsiTheme="majorHAnsi"/>
          <w:b/>
          <w:sz w:val="24"/>
          <w:szCs w:val="24"/>
          <w:lang w:val="sr-Latn-RS"/>
        </w:rPr>
      </w:pPr>
      <w:r w:rsidRPr="00A95F85">
        <w:rPr>
          <w:rFonts w:asciiTheme="majorHAnsi" w:hAnsiTheme="majorHAnsi"/>
          <w:b/>
          <w:sz w:val="24"/>
          <w:szCs w:val="24"/>
          <w:lang w:val="sr-Latn-RS"/>
        </w:rPr>
        <w:t>GRUPE 6</w:t>
      </w:r>
      <w:r w:rsidR="00E16EFD">
        <w:rPr>
          <w:rFonts w:asciiTheme="majorHAnsi" w:hAnsiTheme="majorHAnsi"/>
          <w:b/>
          <w:sz w:val="24"/>
          <w:szCs w:val="24"/>
          <w:lang w:val="sr-Latn-RS"/>
        </w:rPr>
        <w:t>.</w:t>
      </w:r>
      <w:r w:rsidRPr="00A95F85">
        <w:rPr>
          <w:rFonts w:asciiTheme="majorHAnsi" w:hAnsiTheme="majorHAnsi"/>
          <w:b/>
          <w:sz w:val="24"/>
          <w:szCs w:val="24"/>
          <w:lang w:val="sr-Latn-RS"/>
        </w:rPr>
        <w:t xml:space="preserve"> I 7</w:t>
      </w:r>
      <w:r w:rsidR="00E16EFD">
        <w:rPr>
          <w:rFonts w:asciiTheme="majorHAnsi" w:hAnsiTheme="majorHAnsi"/>
          <w:b/>
          <w:sz w:val="24"/>
          <w:szCs w:val="24"/>
          <w:lang w:val="sr-Latn-RS"/>
        </w:rPr>
        <w:t>.</w:t>
      </w:r>
      <w:r w:rsidRPr="00A95F85">
        <w:rPr>
          <w:rFonts w:asciiTheme="majorHAnsi" w:hAnsiTheme="majorHAnsi"/>
          <w:b/>
          <w:sz w:val="24"/>
          <w:szCs w:val="24"/>
          <w:lang w:val="sr-Latn-RS"/>
        </w:rPr>
        <w:t>: PREDSTAVNICI INSTITUCIJA PODRŠKE (LS, REGIONALNA PRIVREDNA KOMORA, REGIONALNA RAZVOJNA AGENCIJA, NACIONALNA SLUŽBA ZA ZAPOŠLJAVANJE)</w:t>
      </w:r>
    </w:p>
    <w:p w14:paraId="26F3D390" w14:textId="7C7A7F82" w:rsidR="00C55DFC" w:rsidRDefault="00C55DFC" w:rsidP="00331AFA">
      <w:pPr>
        <w:jc w:val="both"/>
        <w:rPr>
          <w:rFonts w:asciiTheme="majorHAnsi" w:hAnsiTheme="majorHAnsi"/>
          <w:bCs/>
          <w:sz w:val="24"/>
          <w:szCs w:val="24"/>
          <w:lang w:val="sr-Latn-RS"/>
        </w:rPr>
      </w:pPr>
    </w:p>
    <w:p w14:paraId="5DE184B3" w14:textId="77777777"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Prisutni: 10 predstavnika iz sledeće 4 institucije: Regionalna razvojna agencije za Raški i Moravički okrug, Privredna komora Srbije – RPK Kraljevo, NSZ filijala Kraljevo i Grad Kraljevo</w:t>
      </w:r>
    </w:p>
    <w:p w14:paraId="2FAC9F4B" w14:textId="77777777" w:rsidR="00C55DFC" w:rsidRPr="00C55DFC" w:rsidRDefault="00C55DFC" w:rsidP="00C55DFC">
      <w:pPr>
        <w:jc w:val="both"/>
        <w:rPr>
          <w:rFonts w:asciiTheme="majorHAnsi" w:hAnsiTheme="majorHAnsi"/>
          <w:bCs/>
          <w:sz w:val="24"/>
          <w:szCs w:val="24"/>
          <w:lang w:val="sr-Latn-RS"/>
        </w:rPr>
      </w:pPr>
    </w:p>
    <w:p w14:paraId="0C67D90A" w14:textId="2ECC3A31"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R</w:t>
      </w:r>
      <w:r w:rsidR="000A59B8">
        <w:rPr>
          <w:rFonts w:asciiTheme="majorHAnsi" w:hAnsiTheme="majorHAnsi"/>
          <w:bCs/>
          <w:sz w:val="24"/>
          <w:szCs w:val="24"/>
          <w:lang w:val="sr-Latn-RS"/>
        </w:rPr>
        <w:t>EGIONALNA RAZVOJNA AGENCIJA</w:t>
      </w:r>
    </w:p>
    <w:p w14:paraId="06FE117A" w14:textId="5DF04636" w:rsidR="00C55DFC" w:rsidRPr="000A59B8" w:rsidRDefault="00C55DFC" w:rsidP="00677D1E">
      <w:pPr>
        <w:pStyle w:val="ListParagraph"/>
        <w:numPr>
          <w:ilvl w:val="0"/>
          <w:numId w:val="35"/>
        </w:numPr>
        <w:jc w:val="both"/>
        <w:rPr>
          <w:rFonts w:asciiTheme="majorHAnsi" w:hAnsiTheme="majorHAnsi"/>
          <w:bCs/>
          <w:sz w:val="24"/>
          <w:szCs w:val="24"/>
          <w:lang w:val="sr-Latn-RS"/>
        </w:rPr>
      </w:pPr>
      <w:r w:rsidRPr="000A59B8">
        <w:rPr>
          <w:rFonts w:asciiTheme="majorHAnsi" w:hAnsiTheme="majorHAnsi"/>
          <w:bCs/>
          <w:sz w:val="24"/>
          <w:szCs w:val="24"/>
          <w:lang w:val="sr-Latn-RS"/>
        </w:rPr>
        <w:t>Između ostalog, bavi se p</w:t>
      </w:r>
      <w:r w:rsidR="00B73EA3">
        <w:rPr>
          <w:rFonts w:asciiTheme="majorHAnsi" w:hAnsiTheme="majorHAnsi"/>
          <w:bCs/>
          <w:sz w:val="24"/>
          <w:szCs w:val="24"/>
          <w:lang w:val="sr-Latn-RS"/>
        </w:rPr>
        <w:t>romocijom i p</w:t>
      </w:r>
      <w:r w:rsidRPr="000A59B8">
        <w:rPr>
          <w:rFonts w:asciiTheme="majorHAnsi" w:hAnsiTheme="majorHAnsi"/>
          <w:bCs/>
          <w:sz w:val="24"/>
          <w:szCs w:val="24"/>
          <w:lang w:val="sr-Latn-RS"/>
        </w:rPr>
        <w:t xml:space="preserve">odrškom mikro, MSP i </w:t>
      </w:r>
      <w:r w:rsidR="00B73EA3">
        <w:rPr>
          <w:rFonts w:asciiTheme="majorHAnsi" w:hAnsiTheme="majorHAnsi"/>
          <w:bCs/>
          <w:sz w:val="24"/>
          <w:szCs w:val="24"/>
          <w:lang w:val="sr-Latn-RS"/>
        </w:rPr>
        <w:t>preduzetnicima.</w:t>
      </w:r>
      <w:r w:rsidRPr="000A59B8">
        <w:rPr>
          <w:rFonts w:asciiTheme="majorHAnsi" w:hAnsiTheme="majorHAnsi"/>
          <w:bCs/>
          <w:sz w:val="24"/>
          <w:szCs w:val="24"/>
          <w:lang w:val="sr-Latn-RS"/>
        </w:rPr>
        <w:t xml:space="preserve"> Informiše privredni sektor o programima podrške iz domaćih i ino izvora (državne i EU). Pruža konsultantske usluge – kontrola dokumentacije, tumačenje uslova konkurisanja, itd. i pruža obuke za početnike u poslovanju;</w:t>
      </w:r>
    </w:p>
    <w:p w14:paraId="5BF13BAD" w14:textId="2691B2BD" w:rsidR="00C55DFC" w:rsidRPr="000A59B8" w:rsidRDefault="00C55DFC" w:rsidP="00677D1E">
      <w:pPr>
        <w:pStyle w:val="ListParagraph"/>
        <w:numPr>
          <w:ilvl w:val="0"/>
          <w:numId w:val="35"/>
        </w:numPr>
        <w:jc w:val="both"/>
        <w:rPr>
          <w:rFonts w:asciiTheme="majorHAnsi" w:hAnsiTheme="majorHAnsi"/>
          <w:bCs/>
          <w:sz w:val="24"/>
          <w:szCs w:val="24"/>
          <w:lang w:val="sr-Latn-RS"/>
        </w:rPr>
      </w:pPr>
      <w:r w:rsidRPr="000A59B8">
        <w:rPr>
          <w:rFonts w:asciiTheme="majorHAnsi" w:hAnsiTheme="majorHAnsi"/>
          <w:bCs/>
          <w:sz w:val="24"/>
          <w:szCs w:val="24"/>
          <w:lang w:val="sr-Latn-RS"/>
        </w:rPr>
        <w:t>U najvećoj meri su u pitanju sredstva koja se koriste za uvođenje standarda, nabavku opreme, opremanje poslovnog prostora i sl.;</w:t>
      </w:r>
    </w:p>
    <w:p w14:paraId="508B4B31" w14:textId="63CB6610" w:rsidR="00C55DFC" w:rsidRPr="000A59B8" w:rsidRDefault="00C55DFC" w:rsidP="00677D1E">
      <w:pPr>
        <w:pStyle w:val="ListParagraph"/>
        <w:numPr>
          <w:ilvl w:val="0"/>
          <w:numId w:val="35"/>
        </w:numPr>
        <w:jc w:val="both"/>
        <w:rPr>
          <w:rFonts w:asciiTheme="majorHAnsi" w:hAnsiTheme="majorHAnsi"/>
          <w:bCs/>
          <w:sz w:val="24"/>
          <w:szCs w:val="24"/>
          <w:lang w:val="sr-Latn-RS"/>
        </w:rPr>
      </w:pPr>
      <w:r w:rsidRPr="000A59B8">
        <w:rPr>
          <w:rFonts w:asciiTheme="majorHAnsi" w:hAnsiTheme="majorHAnsi"/>
          <w:bCs/>
          <w:sz w:val="24"/>
          <w:szCs w:val="24"/>
          <w:lang w:val="sr-Latn-RS"/>
        </w:rPr>
        <w:t>Generalni utisak je da se sredstva ne koriste dovoljno</w:t>
      </w:r>
      <w:r w:rsidR="00B73EA3">
        <w:rPr>
          <w:rFonts w:asciiTheme="majorHAnsi" w:hAnsiTheme="majorHAnsi"/>
          <w:bCs/>
          <w:sz w:val="24"/>
          <w:szCs w:val="24"/>
          <w:lang w:val="sr-Latn-RS"/>
        </w:rPr>
        <w:t xml:space="preserve">, kao i </w:t>
      </w:r>
      <w:r w:rsidRPr="000A59B8">
        <w:rPr>
          <w:rFonts w:asciiTheme="majorHAnsi" w:hAnsiTheme="majorHAnsi"/>
          <w:bCs/>
          <w:sz w:val="24"/>
          <w:szCs w:val="24"/>
          <w:lang w:val="sr-Latn-RS"/>
        </w:rPr>
        <w:t>da</w:t>
      </w:r>
      <w:r w:rsidR="00B73EA3">
        <w:rPr>
          <w:rFonts w:asciiTheme="majorHAnsi" w:hAnsiTheme="majorHAnsi"/>
          <w:bCs/>
          <w:sz w:val="24"/>
          <w:szCs w:val="24"/>
          <w:lang w:val="sr-Latn-RS"/>
        </w:rPr>
        <w:t xml:space="preserve"> je verovatnoća konkurisanja veća kod poslovnih subjekata koji su već koristili sredstva;</w:t>
      </w:r>
    </w:p>
    <w:p w14:paraId="0AD06D7F" w14:textId="45AA70DB" w:rsidR="00C55DFC" w:rsidRPr="000A59B8" w:rsidRDefault="00C55DFC" w:rsidP="00677D1E">
      <w:pPr>
        <w:pStyle w:val="ListParagraph"/>
        <w:numPr>
          <w:ilvl w:val="0"/>
          <w:numId w:val="35"/>
        </w:numPr>
        <w:jc w:val="both"/>
        <w:rPr>
          <w:rFonts w:asciiTheme="majorHAnsi" w:hAnsiTheme="majorHAnsi"/>
          <w:bCs/>
          <w:sz w:val="24"/>
          <w:szCs w:val="24"/>
          <w:lang w:val="sr-Latn-RS"/>
        </w:rPr>
      </w:pPr>
      <w:r w:rsidRPr="000A59B8">
        <w:rPr>
          <w:rFonts w:asciiTheme="majorHAnsi" w:hAnsiTheme="majorHAnsi"/>
          <w:bCs/>
          <w:sz w:val="24"/>
          <w:szCs w:val="24"/>
          <w:lang w:val="sr-Latn-RS"/>
        </w:rPr>
        <w:t>Postoji i terenska kontrola trošenja sredstava;</w:t>
      </w:r>
    </w:p>
    <w:p w14:paraId="79055AAE" w14:textId="5940ED9B" w:rsidR="00C55DFC" w:rsidRPr="000A59B8" w:rsidRDefault="00C55DFC" w:rsidP="00677D1E">
      <w:pPr>
        <w:pStyle w:val="ListParagraph"/>
        <w:numPr>
          <w:ilvl w:val="0"/>
          <w:numId w:val="35"/>
        </w:numPr>
        <w:jc w:val="both"/>
        <w:rPr>
          <w:rFonts w:asciiTheme="majorHAnsi" w:hAnsiTheme="majorHAnsi"/>
          <w:bCs/>
          <w:sz w:val="24"/>
          <w:szCs w:val="24"/>
          <w:lang w:val="sr-Latn-RS"/>
        </w:rPr>
      </w:pPr>
      <w:r w:rsidRPr="000A59B8">
        <w:rPr>
          <w:rFonts w:asciiTheme="majorHAnsi" w:hAnsiTheme="majorHAnsi"/>
          <w:bCs/>
          <w:sz w:val="24"/>
          <w:szCs w:val="24"/>
          <w:lang w:val="sr-Latn-RS"/>
        </w:rPr>
        <w:t>Sa terena dobijaju zamerke o uslovima za nabavku opreme, mora biti do 5 godina stara ili nova;</w:t>
      </w:r>
    </w:p>
    <w:p w14:paraId="5D74B23B" w14:textId="3743F01E" w:rsidR="00C55DFC" w:rsidRPr="000A59B8" w:rsidRDefault="00C55DFC" w:rsidP="00677D1E">
      <w:pPr>
        <w:pStyle w:val="ListParagraph"/>
        <w:numPr>
          <w:ilvl w:val="0"/>
          <w:numId w:val="35"/>
        </w:numPr>
        <w:jc w:val="both"/>
        <w:rPr>
          <w:rFonts w:asciiTheme="majorHAnsi" w:hAnsiTheme="majorHAnsi"/>
          <w:bCs/>
          <w:sz w:val="24"/>
          <w:szCs w:val="24"/>
          <w:lang w:val="sr-Latn-RS"/>
        </w:rPr>
      </w:pPr>
      <w:r w:rsidRPr="000A59B8">
        <w:rPr>
          <w:rFonts w:asciiTheme="majorHAnsi" w:hAnsiTheme="majorHAnsi"/>
          <w:bCs/>
          <w:sz w:val="24"/>
          <w:szCs w:val="24"/>
          <w:lang w:val="sr-Latn-RS"/>
        </w:rPr>
        <w:t>Pri svakom slanju informacija privredi uključuju i gradsku upravu (uvek su u cc-u</w:t>
      </w:r>
      <w:r w:rsidR="008E780D">
        <w:rPr>
          <w:rFonts w:asciiTheme="majorHAnsi" w:hAnsiTheme="majorHAnsi"/>
          <w:bCs/>
          <w:sz w:val="24"/>
          <w:szCs w:val="24"/>
          <w:lang w:val="sr-Latn-RS"/>
        </w:rPr>
        <w:t xml:space="preserve"> mejlova</w:t>
      </w:r>
      <w:r w:rsidRPr="000A59B8">
        <w:rPr>
          <w:rFonts w:asciiTheme="majorHAnsi" w:hAnsiTheme="majorHAnsi"/>
          <w:bCs/>
          <w:sz w:val="24"/>
          <w:szCs w:val="24"/>
          <w:lang w:val="sr-Latn-RS"/>
        </w:rPr>
        <w:t>).</w:t>
      </w:r>
    </w:p>
    <w:p w14:paraId="60E6665C" w14:textId="77777777" w:rsidR="00C55DFC" w:rsidRPr="00C55DFC" w:rsidRDefault="00C55DFC" w:rsidP="00C55DFC">
      <w:pPr>
        <w:jc w:val="both"/>
        <w:rPr>
          <w:rFonts w:asciiTheme="majorHAnsi" w:hAnsiTheme="majorHAnsi"/>
          <w:bCs/>
          <w:sz w:val="24"/>
          <w:szCs w:val="24"/>
          <w:lang w:val="sr-Latn-RS"/>
        </w:rPr>
      </w:pPr>
    </w:p>
    <w:p w14:paraId="01F1CAF7" w14:textId="268FFC3F"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lastRenderedPageBreak/>
        <w:t>P</w:t>
      </w:r>
      <w:r w:rsidR="000A59B8">
        <w:rPr>
          <w:rFonts w:asciiTheme="majorHAnsi" w:hAnsiTheme="majorHAnsi"/>
          <w:bCs/>
          <w:sz w:val="24"/>
          <w:szCs w:val="24"/>
          <w:lang w:val="sr-Latn-RS"/>
        </w:rPr>
        <w:t>RIVREDNA KOMORA SRBIJE</w:t>
      </w:r>
    </w:p>
    <w:p w14:paraId="34041CA7" w14:textId="07120A00" w:rsidR="00C55DFC" w:rsidRPr="000A59B8" w:rsidRDefault="008E780D" w:rsidP="00677D1E">
      <w:pPr>
        <w:pStyle w:val="ListParagraph"/>
        <w:numPr>
          <w:ilvl w:val="0"/>
          <w:numId w:val="36"/>
        </w:numPr>
        <w:jc w:val="both"/>
        <w:rPr>
          <w:rFonts w:asciiTheme="majorHAnsi" w:hAnsiTheme="majorHAnsi"/>
          <w:bCs/>
          <w:sz w:val="24"/>
          <w:szCs w:val="24"/>
          <w:lang w:val="sr-Latn-RS"/>
        </w:rPr>
      </w:pPr>
      <w:r>
        <w:rPr>
          <w:rFonts w:asciiTheme="majorHAnsi" w:hAnsiTheme="majorHAnsi"/>
          <w:bCs/>
          <w:sz w:val="24"/>
          <w:szCs w:val="24"/>
          <w:lang w:val="sr-Latn-RS"/>
        </w:rPr>
        <w:t>Osnivači</w:t>
      </w:r>
      <w:r w:rsidR="00C55DFC" w:rsidRPr="000A59B8">
        <w:rPr>
          <w:rFonts w:asciiTheme="majorHAnsi" w:hAnsiTheme="majorHAnsi"/>
          <w:bCs/>
          <w:sz w:val="24"/>
          <w:szCs w:val="24"/>
          <w:lang w:val="sr-Latn-RS"/>
        </w:rPr>
        <w:t xml:space="preserve"> preduzeća u oblasti metalskog sektora</w:t>
      </w:r>
      <w:r>
        <w:rPr>
          <w:rFonts w:asciiTheme="majorHAnsi" w:hAnsiTheme="majorHAnsi"/>
          <w:bCs/>
          <w:sz w:val="24"/>
          <w:szCs w:val="24"/>
          <w:lang w:val="sr-Latn-RS"/>
        </w:rPr>
        <w:t xml:space="preserve"> s</w:t>
      </w:r>
      <w:r w:rsidR="00C55DFC" w:rsidRPr="000A59B8">
        <w:rPr>
          <w:rFonts w:asciiTheme="majorHAnsi" w:hAnsiTheme="majorHAnsi"/>
          <w:bCs/>
          <w:sz w:val="24"/>
          <w:szCs w:val="24"/>
          <w:lang w:val="sr-Latn-RS"/>
        </w:rPr>
        <w:t>e vrlo teško snalaze u popunjavanju pojedinih aplikacija za dobijanje sredstava;</w:t>
      </w:r>
    </w:p>
    <w:p w14:paraId="1CCC11FB" w14:textId="14BFB7BE" w:rsidR="00C55DFC" w:rsidRPr="000A59B8" w:rsidRDefault="00C55DFC" w:rsidP="00677D1E">
      <w:pPr>
        <w:pStyle w:val="ListParagraph"/>
        <w:numPr>
          <w:ilvl w:val="0"/>
          <w:numId w:val="36"/>
        </w:numPr>
        <w:jc w:val="both"/>
        <w:rPr>
          <w:rFonts w:asciiTheme="majorHAnsi" w:hAnsiTheme="majorHAnsi"/>
          <w:bCs/>
          <w:sz w:val="24"/>
          <w:szCs w:val="24"/>
          <w:lang w:val="sr-Latn-RS"/>
        </w:rPr>
      </w:pPr>
      <w:r w:rsidRPr="000A59B8">
        <w:rPr>
          <w:rFonts w:asciiTheme="majorHAnsi" w:hAnsiTheme="majorHAnsi"/>
          <w:bCs/>
          <w:sz w:val="24"/>
          <w:szCs w:val="24"/>
          <w:lang w:val="sr-Latn-RS"/>
        </w:rPr>
        <w:t>Ne postoji ni jedan obrazovni profil u dualnom obrazovanju iz metalskog sektora!</w:t>
      </w:r>
    </w:p>
    <w:p w14:paraId="5BDA9676" w14:textId="743B9FCA" w:rsidR="00C55DFC" w:rsidRPr="000A59B8" w:rsidRDefault="00C55DFC" w:rsidP="00677D1E">
      <w:pPr>
        <w:pStyle w:val="ListParagraph"/>
        <w:numPr>
          <w:ilvl w:val="0"/>
          <w:numId w:val="36"/>
        </w:numPr>
        <w:jc w:val="both"/>
        <w:rPr>
          <w:rFonts w:asciiTheme="majorHAnsi" w:hAnsiTheme="majorHAnsi"/>
          <w:bCs/>
          <w:sz w:val="24"/>
          <w:szCs w:val="24"/>
          <w:lang w:val="sr-Latn-RS"/>
        </w:rPr>
      </w:pPr>
      <w:r w:rsidRPr="000A59B8">
        <w:rPr>
          <w:rFonts w:asciiTheme="majorHAnsi" w:hAnsiTheme="majorHAnsi"/>
          <w:bCs/>
          <w:sz w:val="24"/>
          <w:szCs w:val="24"/>
          <w:lang w:val="sr-Latn-RS"/>
        </w:rPr>
        <w:t>Naglašava da sve firme koje su pristupile programu dualnog obrazovanja imaju poteškoća sa prilagođavanjem, odnosno usklađivanjem sa zakonskom regulativom. Vrlo često je sama akreditacija firmi koje se prijavljuju za program problematična usled dotrajalih mašina i opreme privrednih subjekata;</w:t>
      </w:r>
    </w:p>
    <w:p w14:paraId="6BCB0342" w14:textId="4BA01305" w:rsidR="00C55DFC" w:rsidRPr="000A59B8" w:rsidRDefault="00C55DFC" w:rsidP="00677D1E">
      <w:pPr>
        <w:pStyle w:val="ListParagraph"/>
        <w:numPr>
          <w:ilvl w:val="0"/>
          <w:numId w:val="36"/>
        </w:numPr>
        <w:jc w:val="both"/>
        <w:rPr>
          <w:rFonts w:asciiTheme="majorHAnsi" w:hAnsiTheme="majorHAnsi"/>
          <w:bCs/>
          <w:sz w:val="24"/>
          <w:szCs w:val="24"/>
          <w:lang w:val="sr-Latn-RS"/>
        </w:rPr>
      </w:pPr>
      <w:r w:rsidRPr="000A59B8">
        <w:rPr>
          <w:rFonts w:asciiTheme="majorHAnsi" w:hAnsiTheme="majorHAnsi"/>
          <w:bCs/>
          <w:sz w:val="24"/>
          <w:szCs w:val="24"/>
          <w:lang w:val="sr-Latn-RS"/>
        </w:rPr>
        <w:t>Neophodna veća fleksibilnost;</w:t>
      </w:r>
    </w:p>
    <w:p w14:paraId="6648E55F" w14:textId="2DFE702A" w:rsidR="00C55DFC" w:rsidRPr="000A59B8" w:rsidRDefault="00C55DFC" w:rsidP="00677D1E">
      <w:pPr>
        <w:pStyle w:val="ListParagraph"/>
        <w:numPr>
          <w:ilvl w:val="0"/>
          <w:numId w:val="36"/>
        </w:numPr>
        <w:jc w:val="both"/>
        <w:rPr>
          <w:rFonts w:asciiTheme="majorHAnsi" w:hAnsiTheme="majorHAnsi"/>
          <w:bCs/>
          <w:sz w:val="24"/>
          <w:szCs w:val="24"/>
          <w:lang w:val="sr-Latn-RS"/>
        </w:rPr>
      </w:pPr>
      <w:r w:rsidRPr="000A59B8">
        <w:rPr>
          <w:rFonts w:asciiTheme="majorHAnsi" w:hAnsiTheme="majorHAnsi"/>
          <w:bCs/>
          <w:sz w:val="24"/>
          <w:szCs w:val="24"/>
          <w:lang w:val="sr-Latn-RS"/>
        </w:rPr>
        <w:t>Neophodna promocija privrednih subjekata koji su se prijavili za dualno obrazovanje olakšavajući i drugim subjektima da pristupe, kao i da grad stane u njihovu „zaštitu“;</w:t>
      </w:r>
    </w:p>
    <w:p w14:paraId="15946B05" w14:textId="4B0AB382" w:rsidR="00C55DFC" w:rsidRPr="000A59B8" w:rsidRDefault="00C55DFC" w:rsidP="00677D1E">
      <w:pPr>
        <w:pStyle w:val="ListParagraph"/>
        <w:numPr>
          <w:ilvl w:val="0"/>
          <w:numId w:val="36"/>
        </w:numPr>
        <w:jc w:val="both"/>
        <w:rPr>
          <w:rFonts w:asciiTheme="majorHAnsi" w:hAnsiTheme="majorHAnsi"/>
          <w:bCs/>
          <w:sz w:val="24"/>
          <w:szCs w:val="24"/>
          <w:lang w:val="sr-Latn-RS"/>
        </w:rPr>
      </w:pPr>
      <w:r w:rsidRPr="000A59B8">
        <w:rPr>
          <w:rFonts w:asciiTheme="majorHAnsi" w:hAnsiTheme="majorHAnsi"/>
          <w:bCs/>
          <w:sz w:val="24"/>
          <w:szCs w:val="24"/>
          <w:lang w:val="sr-Latn-RS"/>
        </w:rPr>
        <w:t>Ključno je da se obezbede informacije o dualnom obrazovanju kao i načinu pohađanja praktične nastave ne samo učenicima već i roditeljima. Predstavljanje Pravilnika o dualnom obrazovanju;</w:t>
      </w:r>
    </w:p>
    <w:p w14:paraId="79DA5BCE" w14:textId="211F282B" w:rsidR="00C55DFC" w:rsidRPr="000A59B8" w:rsidRDefault="00C55DFC" w:rsidP="00677D1E">
      <w:pPr>
        <w:pStyle w:val="ListParagraph"/>
        <w:numPr>
          <w:ilvl w:val="0"/>
          <w:numId w:val="36"/>
        </w:numPr>
        <w:jc w:val="both"/>
        <w:rPr>
          <w:rFonts w:asciiTheme="majorHAnsi" w:hAnsiTheme="majorHAnsi"/>
          <w:bCs/>
          <w:sz w:val="24"/>
          <w:szCs w:val="24"/>
          <w:lang w:val="sr-Latn-RS"/>
        </w:rPr>
      </w:pPr>
      <w:r w:rsidRPr="000A59B8">
        <w:rPr>
          <w:rFonts w:asciiTheme="majorHAnsi" w:hAnsiTheme="majorHAnsi"/>
          <w:bCs/>
          <w:sz w:val="24"/>
          <w:szCs w:val="24"/>
          <w:lang w:val="sr-Latn-RS"/>
        </w:rPr>
        <w:t>Pretnja – odlazak dece u inostranstvo na školovanje (Univerziteti u Sloveniji nude besplatno školovanje). Obrazovni sistem ne prati stanje i potrebe privrede;</w:t>
      </w:r>
    </w:p>
    <w:p w14:paraId="4900E87E" w14:textId="25EB4271" w:rsidR="00C55DFC" w:rsidRPr="000A59B8" w:rsidRDefault="00C55DFC" w:rsidP="00677D1E">
      <w:pPr>
        <w:pStyle w:val="ListParagraph"/>
        <w:numPr>
          <w:ilvl w:val="0"/>
          <w:numId w:val="36"/>
        </w:numPr>
        <w:jc w:val="both"/>
        <w:rPr>
          <w:rFonts w:asciiTheme="majorHAnsi" w:hAnsiTheme="majorHAnsi"/>
          <w:bCs/>
          <w:sz w:val="24"/>
          <w:szCs w:val="24"/>
          <w:lang w:val="sr-Latn-RS"/>
        </w:rPr>
      </w:pPr>
      <w:r w:rsidRPr="000A59B8">
        <w:rPr>
          <w:rFonts w:asciiTheme="majorHAnsi" w:hAnsiTheme="majorHAnsi"/>
          <w:bCs/>
          <w:sz w:val="24"/>
          <w:szCs w:val="24"/>
          <w:lang w:val="sr-Latn-RS"/>
        </w:rPr>
        <w:t>Šanse – ekologizacija metalskog sektora, oblasti ekologije i zaštite životne sredine.</w:t>
      </w:r>
    </w:p>
    <w:p w14:paraId="42E410F3" w14:textId="77777777" w:rsidR="00C55DFC" w:rsidRPr="00C55DFC" w:rsidRDefault="00C55DFC" w:rsidP="00C55DFC">
      <w:pPr>
        <w:jc w:val="both"/>
        <w:rPr>
          <w:rFonts w:asciiTheme="majorHAnsi" w:hAnsiTheme="majorHAnsi"/>
          <w:bCs/>
          <w:sz w:val="24"/>
          <w:szCs w:val="24"/>
          <w:lang w:val="sr-Latn-RS"/>
        </w:rPr>
      </w:pPr>
    </w:p>
    <w:p w14:paraId="426B18B0" w14:textId="32108BDE" w:rsidR="00C55DFC" w:rsidRPr="00C55DFC" w:rsidRDefault="00C55DFC" w:rsidP="00C55DFC">
      <w:pPr>
        <w:jc w:val="both"/>
        <w:rPr>
          <w:rFonts w:asciiTheme="majorHAnsi" w:hAnsiTheme="majorHAnsi"/>
          <w:bCs/>
          <w:sz w:val="24"/>
          <w:szCs w:val="24"/>
          <w:lang w:val="sr-Latn-RS"/>
        </w:rPr>
      </w:pPr>
      <w:r w:rsidRPr="00C55DFC">
        <w:rPr>
          <w:rFonts w:asciiTheme="majorHAnsi" w:hAnsiTheme="majorHAnsi"/>
          <w:bCs/>
          <w:sz w:val="24"/>
          <w:szCs w:val="24"/>
          <w:lang w:val="sr-Latn-RS"/>
        </w:rPr>
        <w:t>N</w:t>
      </w:r>
      <w:r w:rsidR="000A59B8">
        <w:rPr>
          <w:rFonts w:asciiTheme="majorHAnsi" w:hAnsiTheme="majorHAnsi"/>
          <w:bCs/>
          <w:sz w:val="24"/>
          <w:szCs w:val="24"/>
          <w:lang w:val="sr-Latn-RS"/>
        </w:rPr>
        <w:t>ACIONALNA SLUŽBA ZA ZAPOŠLJAVANJE</w:t>
      </w:r>
    </w:p>
    <w:p w14:paraId="219EECAF" w14:textId="0E0A74EC" w:rsidR="00C55DFC" w:rsidRPr="000A59B8" w:rsidRDefault="00C55DFC" w:rsidP="00677D1E">
      <w:pPr>
        <w:pStyle w:val="ListParagraph"/>
        <w:numPr>
          <w:ilvl w:val="0"/>
          <w:numId w:val="37"/>
        </w:numPr>
        <w:jc w:val="both"/>
        <w:rPr>
          <w:rFonts w:asciiTheme="majorHAnsi" w:hAnsiTheme="majorHAnsi"/>
          <w:bCs/>
          <w:sz w:val="24"/>
          <w:szCs w:val="24"/>
          <w:lang w:val="sr-Latn-RS"/>
        </w:rPr>
      </w:pPr>
      <w:r w:rsidRPr="000A59B8">
        <w:rPr>
          <w:rFonts w:asciiTheme="majorHAnsi" w:hAnsiTheme="majorHAnsi"/>
          <w:bCs/>
          <w:sz w:val="24"/>
          <w:szCs w:val="24"/>
          <w:lang w:val="sr-Latn-RS"/>
        </w:rPr>
        <w:t>Anketiraju poslovni sektor i na osnovu rezultata kreiraju obuke;</w:t>
      </w:r>
    </w:p>
    <w:p w14:paraId="68EAB9C2" w14:textId="6809C8DD" w:rsidR="00C55DFC" w:rsidRPr="000A59B8" w:rsidRDefault="00C55DFC" w:rsidP="00677D1E">
      <w:pPr>
        <w:pStyle w:val="ListParagraph"/>
        <w:numPr>
          <w:ilvl w:val="0"/>
          <w:numId w:val="37"/>
        </w:numPr>
        <w:jc w:val="both"/>
        <w:rPr>
          <w:rFonts w:asciiTheme="majorHAnsi" w:hAnsiTheme="majorHAnsi"/>
          <w:bCs/>
          <w:sz w:val="24"/>
          <w:szCs w:val="24"/>
          <w:lang w:val="sr-Latn-RS"/>
        </w:rPr>
      </w:pPr>
      <w:r w:rsidRPr="000A59B8">
        <w:rPr>
          <w:rFonts w:asciiTheme="majorHAnsi" w:hAnsiTheme="majorHAnsi"/>
          <w:bCs/>
          <w:sz w:val="24"/>
          <w:szCs w:val="24"/>
          <w:lang w:val="sr-Latn-RS"/>
        </w:rPr>
        <w:t>Veoma važan dokument LAPZ grada, gde predstavnici mogu u toku kreiranja dati i svoje predloge (pored programa stručnog usavršavanja);</w:t>
      </w:r>
    </w:p>
    <w:p w14:paraId="0FE52C8F" w14:textId="728DE7E2" w:rsidR="00C55DFC" w:rsidRPr="000A59B8" w:rsidRDefault="00C55DFC" w:rsidP="00677D1E">
      <w:pPr>
        <w:pStyle w:val="ListParagraph"/>
        <w:numPr>
          <w:ilvl w:val="0"/>
          <w:numId w:val="37"/>
        </w:numPr>
        <w:jc w:val="both"/>
        <w:rPr>
          <w:rFonts w:asciiTheme="majorHAnsi" w:hAnsiTheme="majorHAnsi"/>
          <w:bCs/>
          <w:sz w:val="24"/>
          <w:szCs w:val="24"/>
          <w:lang w:val="sr-Latn-RS"/>
        </w:rPr>
      </w:pPr>
      <w:r w:rsidRPr="000A59B8">
        <w:rPr>
          <w:rFonts w:asciiTheme="majorHAnsi" w:hAnsiTheme="majorHAnsi"/>
          <w:bCs/>
          <w:sz w:val="24"/>
          <w:szCs w:val="24"/>
          <w:lang w:val="sr-Latn-RS"/>
        </w:rPr>
        <w:t xml:space="preserve">NEOPHODNOST – umrežavanje svih aktera na lokalu i kroz strategiju razvoja grada ukazati na komparativne prednosti; </w:t>
      </w:r>
    </w:p>
    <w:p w14:paraId="65EB1EB2" w14:textId="7BDDC01D" w:rsidR="00C55DFC" w:rsidRPr="000A59B8" w:rsidRDefault="00C55DFC" w:rsidP="00677D1E">
      <w:pPr>
        <w:pStyle w:val="ListParagraph"/>
        <w:numPr>
          <w:ilvl w:val="0"/>
          <w:numId w:val="37"/>
        </w:numPr>
        <w:jc w:val="both"/>
        <w:rPr>
          <w:rFonts w:asciiTheme="majorHAnsi" w:hAnsiTheme="majorHAnsi"/>
          <w:bCs/>
          <w:sz w:val="24"/>
          <w:szCs w:val="24"/>
          <w:lang w:val="sr-Latn-RS"/>
        </w:rPr>
      </w:pPr>
      <w:r w:rsidRPr="000A59B8">
        <w:rPr>
          <w:rFonts w:asciiTheme="majorHAnsi" w:hAnsiTheme="majorHAnsi"/>
          <w:bCs/>
          <w:sz w:val="24"/>
          <w:szCs w:val="24"/>
          <w:lang w:val="sr-Latn-RS"/>
        </w:rPr>
        <w:t xml:space="preserve">Mogućnost korišćenja starijih nezaposlenih lica sa evidencije; </w:t>
      </w:r>
    </w:p>
    <w:p w14:paraId="58282899" w14:textId="77777777" w:rsidR="00C55DFC" w:rsidRPr="00C55DFC" w:rsidRDefault="00C55DFC" w:rsidP="00C55DFC">
      <w:pPr>
        <w:jc w:val="both"/>
        <w:rPr>
          <w:rFonts w:asciiTheme="majorHAnsi" w:hAnsiTheme="majorHAnsi"/>
          <w:bCs/>
          <w:sz w:val="24"/>
          <w:szCs w:val="24"/>
          <w:lang w:val="sr-Latn-RS"/>
        </w:rPr>
      </w:pPr>
    </w:p>
    <w:p w14:paraId="17AA4A2E" w14:textId="77777777" w:rsidR="00C55DFC" w:rsidRPr="000A59B8" w:rsidRDefault="00C55DFC" w:rsidP="00C55DFC">
      <w:pPr>
        <w:jc w:val="both"/>
        <w:rPr>
          <w:rFonts w:asciiTheme="majorHAnsi" w:hAnsiTheme="majorHAnsi"/>
          <w:b/>
          <w:sz w:val="24"/>
          <w:szCs w:val="24"/>
          <w:lang w:val="sr-Latn-RS"/>
        </w:rPr>
      </w:pPr>
      <w:r w:rsidRPr="000A59B8">
        <w:rPr>
          <w:rFonts w:asciiTheme="majorHAnsi" w:hAnsiTheme="majorHAnsi"/>
          <w:b/>
          <w:sz w:val="24"/>
          <w:szCs w:val="24"/>
          <w:lang w:val="sr-Latn-RS"/>
        </w:rPr>
        <w:t>ZAKLJUČCI:</w:t>
      </w:r>
    </w:p>
    <w:p w14:paraId="7AEC7CF5" w14:textId="77777777" w:rsidR="00C55DFC" w:rsidRPr="00C55DFC" w:rsidRDefault="00C55DFC" w:rsidP="00C55DFC">
      <w:pPr>
        <w:jc w:val="both"/>
        <w:rPr>
          <w:rFonts w:asciiTheme="majorHAnsi" w:hAnsiTheme="majorHAnsi"/>
          <w:bCs/>
          <w:sz w:val="24"/>
          <w:szCs w:val="24"/>
          <w:lang w:val="sr-Latn-RS"/>
        </w:rPr>
      </w:pPr>
    </w:p>
    <w:p w14:paraId="5D82B053" w14:textId="17723C27" w:rsidR="00C55DFC" w:rsidRPr="000A59B8" w:rsidRDefault="00C55DFC" w:rsidP="00677D1E">
      <w:pPr>
        <w:pStyle w:val="ListParagraph"/>
        <w:numPr>
          <w:ilvl w:val="0"/>
          <w:numId w:val="38"/>
        </w:numPr>
        <w:jc w:val="both"/>
        <w:rPr>
          <w:rFonts w:asciiTheme="majorHAnsi" w:hAnsiTheme="majorHAnsi"/>
          <w:bCs/>
          <w:sz w:val="24"/>
          <w:szCs w:val="24"/>
          <w:lang w:val="sr-Latn-RS"/>
        </w:rPr>
      </w:pPr>
      <w:r w:rsidRPr="000A59B8">
        <w:rPr>
          <w:rFonts w:asciiTheme="majorHAnsi" w:hAnsiTheme="majorHAnsi"/>
          <w:bCs/>
          <w:sz w:val="24"/>
          <w:szCs w:val="24"/>
          <w:lang w:val="sr-Latn-RS"/>
        </w:rPr>
        <w:t>Neophodna je promocija dualnog obrazovanja i pravilnika;</w:t>
      </w:r>
    </w:p>
    <w:p w14:paraId="79B33A96" w14:textId="11C6DEDE" w:rsidR="00C55DFC" w:rsidRPr="000A59B8" w:rsidRDefault="00C55DFC" w:rsidP="00677D1E">
      <w:pPr>
        <w:pStyle w:val="ListParagraph"/>
        <w:numPr>
          <w:ilvl w:val="0"/>
          <w:numId w:val="38"/>
        </w:numPr>
        <w:jc w:val="both"/>
        <w:rPr>
          <w:rFonts w:asciiTheme="majorHAnsi" w:hAnsiTheme="majorHAnsi"/>
          <w:bCs/>
          <w:sz w:val="24"/>
          <w:szCs w:val="24"/>
          <w:lang w:val="sr-Latn-RS"/>
        </w:rPr>
      </w:pPr>
      <w:r w:rsidRPr="000A59B8">
        <w:rPr>
          <w:rFonts w:asciiTheme="majorHAnsi" w:hAnsiTheme="majorHAnsi"/>
          <w:bCs/>
          <w:sz w:val="24"/>
          <w:szCs w:val="24"/>
          <w:lang w:val="sr-Latn-RS"/>
        </w:rPr>
        <w:t>Podsticanje privrede iz metalskog sektora da se akredituje za program dualnog obrazovanja;</w:t>
      </w:r>
    </w:p>
    <w:p w14:paraId="6BDB95E9" w14:textId="59E958A0" w:rsidR="00C55DFC" w:rsidRPr="000A59B8" w:rsidRDefault="00C55DFC" w:rsidP="00677D1E">
      <w:pPr>
        <w:pStyle w:val="ListParagraph"/>
        <w:numPr>
          <w:ilvl w:val="0"/>
          <w:numId w:val="38"/>
        </w:numPr>
        <w:jc w:val="both"/>
        <w:rPr>
          <w:rFonts w:asciiTheme="majorHAnsi" w:hAnsiTheme="majorHAnsi"/>
          <w:bCs/>
          <w:sz w:val="24"/>
          <w:szCs w:val="24"/>
          <w:lang w:val="sr-Latn-RS"/>
        </w:rPr>
      </w:pPr>
      <w:r w:rsidRPr="000A59B8">
        <w:rPr>
          <w:rFonts w:asciiTheme="majorHAnsi" w:hAnsiTheme="majorHAnsi"/>
          <w:bCs/>
          <w:sz w:val="24"/>
          <w:szCs w:val="24"/>
          <w:lang w:val="sr-Latn-RS"/>
        </w:rPr>
        <w:t>Saradnja svih aktera na lokalu;</w:t>
      </w:r>
    </w:p>
    <w:p w14:paraId="6212EA94" w14:textId="1F3906E7" w:rsidR="00C55DFC" w:rsidRPr="000A59B8" w:rsidRDefault="00C55DFC" w:rsidP="00677D1E">
      <w:pPr>
        <w:pStyle w:val="ListParagraph"/>
        <w:numPr>
          <w:ilvl w:val="0"/>
          <w:numId w:val="38"/>
        </w:numPr>
        <w:jc w:val="both"/>
        <w:rPr>
          <w:rFonts w:asciiTheme="majorHAnsi" w:hAnsiTheme="majorHAnsi"/>
          <w:bCs/>
          <w:sz w:val="24"/>
          <w:szCs w:val="24"/>
          <w:lang w:val="sr-Latn-RS"/>
        </w:rPr>
      </w:pPr>
      <w:r w:rsidRPr="000A59B8">
        <w:rPr>
          <w:rFonts w:asciiTheme="majorHAnsi" w:hAnsiTheme="majorHAnsi"/>
          <w:bCs/>
          <w:sz w:val="24"/>
          <w:szCs w:val="24"/>
          <w:lang w:val="sr-Latn-RS"/>
        </w:rPr>
        <w:t>Kreiranje posebne podrške koju RRA nudi za metalski sektor;</w:t>
      </w:r>
    </w:p>
    <w:p w14:paraId="0ABE0F01" w14:textId="384D5840" w:rsidR="00C55DFC" w:rsidRDefault="00C55DFC" w:rsidP="00677D1E">
      <w:pPr>
        <w:pStyle w:val="ListParagraph"/>
        <w:numPr>
          <w:ilvl w:val="0"/>
          <w:numId w:val="38"/>
        </w:numPr>
        <w:jc w:val="both"/>
        <w:rPr>
          <w:rFonts w:asciiTheme="majorHAnsi" w:hAnsiTheme="majorHAnsi"/>
          <w:bCs/>
          <w:sz w:val="24"/>
          <w:szCs w:val="24"/>
          <w:lang w:val="sr-Latn-RS"/>
        </w:rPr>
      </w:pPr>
      <w:r w:rsidRPr="000A59B8">
        <w:rPr>
          <w:rFonts w:asciiTheme="majorHAnsi" w:hAnsiTheme="majorHAnsi"/>
          <w:bCs/>
          <w:sz w:val="24"/>
          <w:szCs w:val="24"/>
          <w:lang w:val="sr-Latn-RS"/>
        </w:rPr>
        <w:t>Istraživanje potreba privrede</w:t>
      </w:r>
      <w:r w:rsidR="008E780D">
        <w:rPr>
          <w:rFonts w:asciiTheme="majorHAnsi" w:hAnsiTheme="majorHAnsi"/>
          <w:bCs/>
          <w:sz w:val="24"/>
          <w:szCs w:val="24"/>
          <w:lang w:val="sr-Latn-RS"/>
        </w:rPr>
        <w:t>;</w:t>
      </w:r>
    </w:p>
    <w:p w14:paraId="0A3F6DBD" w14:textId="49AA2414" w:rsidR="008E780D" w:rsidRPr="000A59B8" w:rsidRDefault="008E780D" w:rsidP="00677D1E">
      <w:pPr>
        <w:pStyle w:val="ListParagraph"/>
        <w:numPr>
          <w:ilvl w:val="0"/>
          <w:numId w:val="38"/>
        </w:numPr>
        <w:jc w:val="both"/>
        <w:rPr>
          <w:rFonts w:asciiTheme="majorHAnsi" w:hAnsiTheme="majorHAnsi"/>
          <w:bCs/>
          <w:sz w:val="24"/>
          <w:szCs w:val="24"/>
          <w:lang w:val="sr-Latn-RS"/>
        </w:rPr>
      </w:pPr>
      <w:r>
        <w:rPr>
          <w:rFonts w:asciiTheme="majorHAnsi" w:hAnsiTheme="majorHAnsi"/>
          <w:bCs/>
          <w:sz w:val="24"/>
          <w:szCs w:val="24"/>
          <w:lang w:val="sr-Latn-RS"/>
        </w:rPr>
        <w:t>Oživljavanje Privrednog saveta Kraljeva.</w:t>
      </w:r>
    </w:p>
    <w:p w14:paraId="385247AB" w14:textId="77777777" w:rsidR="00C55DFC" w:rsidRPr="00C55DFC" w:rsidRDefault="00C55DFC" w:rsidP="00C55DFC">
      <w:pPr>
        <w:jc w:val="both"/>
        <w:rPr>
          <w:rFonts w:asciiTheme="majorHAnsi" w:hAnsiTheme="majorHAnsi"/>
          <w:bCs/>
          <w:sz w:val="24"/>
          <w:szCs w:val="24"/>
          <w:lang w:val="sr-Latn-RS"/>
        </w:rPr>
      </w:pPr>
    </w:p>
    <w:p w14:paraId="47944EB3" w14:textId="77777777" w:rsidR="00C55DFC" w:rsidRPr="000A59B8" w:rsidRDefault="00C55DFC" w:rsidP="00C55DFC">
      <w:pPr>
        <w:jc w:val="both"/>
        <w:rPr>
          <w:rFonts w:asciiTheme="majorHAnsi" w:hAnsiTheme="majorHAnsi"/>
          <w:b/>
          <w:sz w:val="24"/>
          <w:szCs w:val="24"/>
          <w:lang w:val="sr-Latn-RS"/>
        </w:rPr>
      </w:pPr>
      <w:r w:rsidRPr="000A59B8">
        <w:rPr>
          <w:rFonts w:asciiTheme="majorHAnsi" w:hAnsiTheme="majorHAnsi"/>
          <w:b/>
          <w:sz w:val="24"/>
          <w:szCs w:val="24"/>
          <w:lang w:val="sr-Latn-RS"/>
        </w:rPr>
        <w:t>REZIME KLJUČNIH NALAZA:</w:t>
      </w:r>
    </w:p>
    <w:p w14:paraId="539ED8C2" w14:textId="77777777" w:rsidR="000A59B8" w:rsidRDefault="000A59B8" w:rsidP="00C55DFC">
      <w:pPr>
        <w:jc w:val="both"/>
        <w:rPr>
          <w:rFonts w:asciiTheme="majorHAnsi" w:hAnsiTheme="majorHAnsi"/>
          <w:bCs/>
          <w:sz w:val="24"/>
          <w:szCs w:val="24"/>
          <w:lang w:val="sr-Latn-RS"/>
        </w:rPr>
      </w:pPr>
    </w:p>
    <w:p w14:paraId="417415CF" w14:textId="362C1142" w:rsidR="00C55DFC" w:rsidRP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Institucije informišu privredu o svim donatorskim i kreditnim sredstvima;</w:t>
      </w:r>
    </w:p>
    <w:p w14:paraId="1D757EC4" w14:textId="479C8852" w:rsidR="00C55DFC" w:rsidRP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Institucije pružaju pomoć oko pripreme i izrade dokumentacije prilikom konkurisanja;</w:t>
      </w:r>
    </w:p>
    <w:p w14:paraId="3F8CF381" w14:textId="72C15A65" w:rsidR="00C55DFC" w:rsidRP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Institucije pružaju pomoć prilikom odlaska na sajmove;</w:t>
      </w:r>
    </w:p>
    <w:p w14:paraId="1D666E96" w14:textId="212DE182" w:rsidR="00C55DFC" w:rsidRP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Do sada nije bilo eksplicitnih zahteva od strane metalskog sektora, tako da se može zaključiti da metalski sektor u načelu ne koristi dovoljno sve ove mogućnosti domaćih i međunarodnih programa pomoći;</w:t>
      </w:r>
    </w:p>
    <w:p w14:paraId="7DAD3858" w14:textId="0B9ABE5B" w:rsidR="00C55DFC" w:rsidRP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lastRenderedPageBreak/>
        <w:t>Učešće u programima državne pomoći je administrativno zahtevno za mala preduzeća zbog nedostatka ljudskih resursa;</w:t>
      </w:r>
    </w:p>
    <w:p w14:paraId="79578F96" w14:textId="77645AA6" w:rsidR="00C55DFC" w:rsidRP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Zainteresovanost za konkurisanje za programe državne pomoći nije velika usled predrasuda o načinu evaluacije aplikacija;</w:t>
      </w:r>
    </w:p>
    <w:p w14:paraId="2F2C6501" w14:textId="0F1AB11A" w:rsidR="00C55DFC" w:rsidRP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Privredni savet ne funkcioniše na najbolji način.</w:t>
      </w:r>
    </w:p>
    <w:p w14:paraId="131E8CC3" w14:textId="77777777" w:rsid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 xml:space="preserve">Dualno obrazovanje je teško u ovom sektoru iz 2 razloga: </w:t>
      </w:r>
    </w:p>
    <w:p w14:paraId="30D2427A" w14:textId="6E2B4813" w:rsidR="000A59B8" w:rsidRDefault="00A95F85" w:rsidP="00677D1E">
      <w:pPr>
        <w:pStyle w:val="ListParagraph"/>
        <w:numPr>
          <w:ilvl w:val="0"/>
          <w:numId w:val="40"/>
        </w:numPr>
        <w:jc w:val="both"/>
        <w:rPr>
          <w:rFonts w:asciiTheme="majorHAnsi" w:hAnsiTheme="majorHAnsi"/>
          <w:bCs/>
          <w:sz w:val="24"/>
          <w:szCs w:val="24"/>
          <w:lang w:val="sr-Latn-RS"/>
        </w:rPr>
      </w:pPr>
      <w:r>
        <w:rPr>
          <w:rFonts w:asciiTheme="majorHAnsi" w:hAnsiTheme="majorHAnsi"/>
          <w:bCs/>
          <w:sz w:val="24"/>
          <w:szCs w:val="24"/>
          <w:lang w:val="sr-Latn-RS"/>
        </w:rPr>
        <w:t>A</w:t>
      </w:r>
      <w:r w:rsidR="00C55DFC" w:rsidRPr="000A59B8">
        <w:rPr>
          <w:rFonts w:asciiTheme="majorHAnsi" w:hAnsiTheme="majorHAnsi"/>
          <w:bCs/>
          <w:sz w:val="24"/>
          <w:szCs w:val="24"/>
          <w:lang w:val="sr-Latn-RS"/>
        </w:rPr>
        <w:t xml:space="preserve">kreditacija </w:t>
      </w:r>
      <w:r w:rsidR="00321106">
        <w:rPr>
          <w:rFonts w:asciiTheme="majorHAnsi" w:hAnsiTheme="majorHAnsi"/>
          <w:bCs/>
          <w:sz w:val="24"/>
          <w:szCs w:val="24"/>
          <w:lang w:val="sr-Latn-RS"/>
        </w:rPr>
        <w:t>preduzeća</w:t>
      </w:r>
      <w:r w:rsidR="00C55DFC" w:rsidRPr="000A59B8">
        <w:rPr>
          <w:rFonts w:asciiTheme="majorHAnsi" w:hAnsiTheme="majorHAnsi"/>
          <w:bCs/>
          <w:sz w:val="24"/>
          <w:szCs w:val="24"/>
          <w:lang w:val="sr-Latn-RS"/>
        </w:rPr>
        <w:t xml:space="preserve"> je zahtevna zbog rizičnosti posla/zanimanja (zavarivač/varilac)</w:t>
      </w:r>
      <w:r w:rsidR="00321106">
        <w:rPr>
          <w:rFonts w:asciiTheme="majorHAnsi" w:hAnsiTheme="majorHAnsi"/>
          <w:bCs/>
          <w:sz w:val="24"/>
          <w:szCs w:val="24"/>
          <w:lang w:val="sr-Latn-RS"/>
        </w:rPr>
        <w:t xml:space="preserve">, </w:t>
      </w:r>
      <w:r w:rsidR="00C55DFC" w:rsidRPr="000A59B8">
        <w:rPr>
          <w:rFonts w:asciiTheme="majorHAnsi" w:hAnsiTheme="majorHAnsi"/>
          <w:bCs/>
          <w:sz w:val="24"/>
          <w:szCs w:val="24"/>
          <w:lang w:val="sr-Latn-RS"/>
        </w:rPr>
        <w:t>rizično je za decu</w:t>
      </w:r>
      <w:r w:rsidR="00321106">
        <w:rPr>
          <w:rFonts w:asciiTheme="majorHAnsi" w:hAnsiTheme="majorHAnsi"/>
          <w:bCs/>
          <w:sz w:val="24"/>
          <w:szCs w:val="24"/>
          <w:lang w:val="sr-Latn-RS"/>
        </w:rPr>
        <w:t xml:space="preserve">, </w:t>
      </w:r>
      <w:r w:rsidR="00C55DFC" w:rsidRPr="000A59B8">
        <w:rPr>
          <w:rFonts w:asciiTheme="majorHAnsi" w:hAnsiTheme="majorHAnsi"/>
          <w:bCs/>
          <w:sz w:val="24"/>
          <w:szCs w:val="24"/>
          <w:lang w:val="sr-Latn-RS"/>
        </w:rPr>
        <w:t>stare su mašine i oprema</w:t>
      </w:r>
      <w:r w:rsidR="00321106">
        <w:rPr>
          <w:rFonts w:asciiTheme="majorHAnsi" w:hAnsiTheme="majorHAnsi"/>
          <w:bCs/>
          <w:sz w:val="24"/>
          <w:szCs w:val="24"/>
          <w:lang w:val="sr-Latn-RS"/>
        </w:rPr>
        <w:t xml:space="preserve"> te n</w:t>
      </w:r>
      <w:r w:rsidR="00C55DFC" w:rsidRPr="000A59B8">
        <w:rPr>
          <w:rFonts w:asciiTheme="majorHAnsi" w:hAnsiTheme="majorHAnsi"/>
          <w:bCs/>
          <w:sz w:val="24"/>
          <w:szCs w:val="24"/>
          <w:lang w:val="sr-Latn-RS"/>
        </w:rPr>
        <w:t>iko neće da potpiše da je bezbedno za decu</w:t>
      </w:r>
      <w:r>
        <w:rPr>
          <w:rFonts w:asciiTheme="majorHAnsi" w:hAnsiTheme="majorHAnsi"/>
          <w:bCs/>
          <w:sz w:val="24"/>
          <w:szCs w:val="24"/>
          <w:lang w:val="sr-Latn-RS"/>
        </w:rPr>
        <w:t>,</w:t>
      </w:r>
    </w:p>
    <w:p w14:paraId="29268273" w14:textId="7382F947" w:rsidR="00C55DFC" w:rsidRPr="000A59B8" w:rsidRDefault="00A95F85" w:rsidP="00677D1E">
      <w:pPr>
        <w:pStyle w:val="ListParagraph"/>
        <w:numPr>
          <w:ilvl w:val="0"/>
          <w:numId w:val="40"/>
        </w:numPr>
        <w:jc w:val="both"/>
        <w:rPr>
          <w:rFonts w:asciiTheme="majorHAnsi" w:hAnsiTheme="majorHAnsi"/>
          <w:bCs/>
          <w:sz w:val="24"/>
          <w:szCs w:val="24"/>
          <w:lang w:val="sr-Latn-RS"/>
        </w:rPr>
      </w:pPr>
      <w:r>
        <w:rPr>
          <w:rFonts w:asciiTheme="majorHAnsi" w:hAnsiTheme="majorHAnsi"/>
          <w:bCs/>
          <w:sz w:val="24"/>
          <w:szCs w:val="24"/>
          <w:lang w:val="sr-Latn-RS"/>
        </w:rPr>
        <w:t>D</w:t>
      </w:r>
      <w:r w:rsidR="00C55DFC" w:rsidRPr="000A59B8">
        <w:rPr>
          <w:rFonts w:asciiTheme="majorHAnsi" w:hAnsiTheme="majorHAnsi"/>
          <w:bCs/>
          <w:sz w:val="24"/>
          <w:szCs w:val="24"/>
          <w:lang w:val="sr-Latn-RS"/>
        </w:rPr>
        <w:t>eca i roditelji nisu upoznati sa poslovima; deca ne idu na praktičnu nastavu, samo traže potvrdu; roditelji su veliki problem u ovom procesu, jer ne shvataju da je bitno za dete da zaista pohađa praksu</w:t>
      </w:r>
      <w:r>
        <w:rPr>
          <w:rFonts w:asciiTheme="majorHAnsi" w:hAnsiTheme="majorHAnsi"/>
          <w:bCs/>
          <w:sz w:val="24"/>
          <w:szCs w:val="24"/>
          <w:lang w:val="sr-Latn-RS"/>
        </w:rPr>
        <w:t>.</w:t>
      </w:r>
    </w:p>
    <w:p w14:paraId="4567346B" w14:textId="44851BA0" w:rsidR="00C55DFC" w:rsidRP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Nema kadrova za ekologiju i zaštitu životne sredine u metalskom sektoru.</w:t>
      </w:r>
    </w:p>
    <w:p w14:paraId="495082C4" w14:textId="77777777" w:rsidR="000A59B8" w:rsidRDefault="00C55DFC" w:rsidP="00677D1E">
      <w:pPr>
        <w:pStyle w:val="ListParagraph"/>
        <w:numPr>
          <w:ilvl w:val="0"/>
          <w:numId w:val="39"/>
        </w:numPr>
        <w:jc w:val="both"/>
        <w:rPr>
          <w:rFonts w:asciiTheme="majorHAnsi" w:hAnsiTheme="majorHAnsi"/>
          <w:bCs/>
          <w:sz w:val="24"/>
          <w:szCs w:val="24"/>
          <w:lang w:val="sr-Latn-RS"/>
        </w:rPr>
      </w:pPr>
      <w:r w:rsidRPr="000A59B8">
        <w:rPr>
          <w:rFonts w:asciiTheme="majorHAnsi" w:hAnsiTheme="majorHAnsi"/>
          <w:bCs/>
          <w:sz w:val="24"/>
          <w:szCs w:val="24"/>
          <w:lang w:val="sr-Latn-RS"/>
        </w:rPr>
        <w:t xml:space="preserve">NSZ: </w:t>
      </w:r>
    </w:p>
    <w:p w14:paraId="0458ED78" w14:textId="263FB360" w:rsidR="000A59B8" w:rsidRDefault="00C55DFC" w:rsidP="00677D1E">
      <w:pPr>
        <w:pStyle w:val="ListParagraph"/>
        <w:numPr>
          <w:ilvl w:val="0"/>
          <w:numId w:val="41"/>
        </w:numPr>
        <w:jc w:val="both"/>
        <w:rPr>
          <w:rFonts w:asciiTheme="majorHAnsi" w:hAnsiTheme="majorHAnsi"/>
          <w:bCs/>
          <w:sz w:val="24"/>
          <w:szCs w:val="24"/>
          <w:lang w:val="sr-Latn-RS"/>
        </w:rPr>
      </w:pPr>
      <w:r w:rsidRPr="000A59B8">
        <w:rPr>
          <w:rFonts w:asciiTheme="majorHAnsi" w:hAnsiTheme="majorHAnsi"/>
          <w:bCs/>
          <w:sz w:val="24"/>
          <w:szCs w:val="24"/>
          <w:lang w:val="sr-Latn-RS"/>
        </w:rPr>
        <w:t>Organizuju obuke za nedostajuće kadrove</w:t>
      </w:r>
      <w:r w:rsidR="00A95F85">
        <w:rPr>
          <w:rFonts w:asciiTheme="majorHAnsi" w:hAnsiTheme="majorHAnsi"/>
          <w:bCs/>
          <w:sz w:val="24"/>
          <w:szCs w:val="24"/>
          <w:lang w:val="sr-Latn-RS"/>
        </w:rPr>
        <w:t>,</w:t>
      </w:r>
    </w:p>
    <w:p w14:paraId="027AA088" w14:textId="1BE9372F" w:rsidR="00C55DFC" w:rsidRDefault="000A59B8" w:rsidP="00677D1E">
      <w:pPr>
        <w:pStyle w:val="ListParagraph"/>
        <w:numPr>
          <w:ilvl w:val="0"/>
          <w:numId w:val="41"/>
        </w:numPr>
        <w:jc w:val="both"/>
        <w:rPr>
          <w:rFonts w:asciiTheme="majorHAnsi" w:hAnsiTheme="majorHAnsi"/>
          <w:bCs/>
          <w:sz w:val="24"/>
          <w:szCs w:val="24"/>
          <w:lang w:val="sr-Latn-RS"/>
        </w:rPr>
      </w:pPr>
      <w:r w:rsidRPr="00C55DFC">
        <w:rPr>
          <w:rFonts w:asciiTheme="majorHAnsi" w:hAnsiTheme="majorHAnsi"/>
          <w:bCs/>
          <w:sz w:val="24"/>
          <w:szCs w:val="24"/>
          <w:lang w:val="sr-Latn-RS"/>
        </w:rPr>
        <w:t xml:space="preserve">Formirati centar za obuku </w:t>
      </w:r>
      <w:r w:rsidR="00C55DFC" w:rsidRPr="00C55DFC">
        <w:rPr>
          <w:rFonts w:asciiTheme="majorHAnsi" w:hAnsiTheme="majorHAnsi"/>
          <w:bCs/>
          <w:sz w:val="24"/>
          <w:szCs w:val="24"/>
          <w:lang w:val="sr-Latn-RS"/>
        </w:rPr>
        <w:t>za metalski sektor u Kraljevu</w:t>
      </w:r>
      <w:r>
        <w:rPr>
          <w:rFonts w:asciiTheme="majorHAnsi" w:hAnsiTheme="majorHAnsi"/>
          <w:bCs/>
          <w:sz w:val="24"/>
          <w:szCs w:val="24"/>
          <w:lang w:val="sr-Latn-RS"/>
        </w:rPr>
        <w:t>.</w:t>
      </w:r>
    </w:p>
    <w:p w14:paraId="46C7A7B3" w14:textId="3A18FC02" w:rsidR="00E16EFD" w:rsidRDefault="00E16EFD" w:rsidP="00E16EFD">
      <w:pPr>
        <w:jc w:val="both"/>
        <w:rPr>
          <w:rFonts w:asciiTheme="majorHAnsi" w:hAnsiTheme="majorHAnsi"/>
          <w:bCs/>
          <w:sz w:val="24"/>
          <w:szCs w:val="24"/>
          <w:lang w:val="sr-Latn-RS"/>
        </w:rPr>
      </w:pPr>
    </w:p>
    <w:p w14:paraId="6B88BE41" w14:textId="09530926" w:rsidR="00E16EFD" w:rsidRPr="00E16EFD" w:rsidRDefault="00E16EFD" w:rsidP="00E16EFD">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lang w:val="sr-Latn-RS"/>
        </w:rPr>
      </w:pPr>
      <w:r w:rsidRPr="00E16EFD">
        <w:rPr>
          <w:rFonts w:asciiTheme="majorHAnsi" w:hAnsiTheme="majorHAnsi"/>
          <w:b/>
          <w:sz w:val="24"/>
          <w:szCs w:val="24"/>
          <w:lang w:val="sr-Latn-RS"/>
        </w:rPr>
        <w:t>ŽENE PREDUZETN</w:t>
      </w:r>
      <w:r>
        <w:rPr>
          <w:rFonts w:asciiTheme="majorHAnsi" w:hAnsiTheme="majorHAnsi"/>
          <w:b/>
          <w:sz w:val="24"/>
          <w:szCs w:val="24"/>
          <w:lang w:val="sr-Latn-RS"/>
        </w:rPr>
        <w:t>ICI</w:t>
      </w:r>
    </w:p>
    <w:p w14:paraId="03F95F5F" w14:textId="35089FB1" w:rsidR="00E16EFD" w:rsidRDefault="00E16EFD" w:rsidP="00E16EFD">
      <w:pPr>
        <w:jc w:val="both"/>
        <w:rPr>
          <w:rFonts w:asciiTheme="majorHAnsi" w:hAnsiTheme="majorHAnsi"/>
          <w:bCs/>
          <w:sz w:val="24"/>
          <w:szCs w:val="24"/>
          <w:lang w:val="sr-Latn-RS"/>
        </w:rPr>
      </w:pPr>
    </w:p>
    <w:p w14:paraId="783E2057" w14:textId="5F036278" w:rsidR="00E16EFD" w:rsidRPr="00E16EFD" w:rsidRDefault="00E16EFD" w:rsidP="00E16EFD">
      <w:pPr>
        <w:jc w:val="both"/>
        <w:rPr>
          <w:rFonts w:asciiTheme="majorHAnsi" w:hAnsiTheme="majorHAnsi"/>
          <w:bCs/>
          <w:sz w:val="24"/>
          <w:szCs w:val="24"/>
          <w:lang w:val="sr-Latn-RS"/>
        </w:rPr>
      </w:pPr>
      <w:bookmarkStart w:id="35" w:name="_Hlk26788859"/>
      <w:r w:rsidRPr="00E16EFD">
        <w:rPr>
          <w:rFonts w:asciiTheme="majorHAnsi" w:hAnsiTheme="majorHAnsi"/>
          <w:bCs/>
          <w:sz w:val="24"/>
          <w:szCs w:val="24"/>
          <w:lang w:val="sr-Latn-RS"/>
        </w:rPr>
        <w:t>Svrha fokus grupe</w:t>
      </w:r>
      <w:r>
        <w:rPr>
          <w:rFonts w:asciiTheme="majorHAnsi" w:hAnsiTheme="majorHAnsi"/>
          <w:bCs/>
          <w:sz w:val="24"/>
          <w:szCs w:val="24"/>
          <w:lang w:val="sr-Latn-RS"/>
        </w:rPr>
        <w:t xml:space="preserve"> sa preduzetnicama</w:t>
      </w:r>
      <w:r w:rsidRPr="00E16EFD">
        <w:rPr>
          <w:rFonts w:asciiTheme="majorHAnsi" w:hAnsiTheme="majorHAnsi"/>
          <w:bCs/>
          <w:sz w:val="24"/>
          <w:szCs w:val="24"/>
          <w:lang w:val="sr-Latn-RS"/>
        </w:rPr>
        <w:t xml:space="preserve"> je da</w:t>
      </w:r>
      <w:r>
        <w:rPr>
          <w:rFonts w:asciiTheme="majorHAnsi" w:hAnsiTheme="majorHAnsi"/>
          <w:bCs/>
          <w:sz w:val="24"/>
          <w:szCs w:val="24"/>
          <w:lang w:val="sr-Latn-RS"/>
        </w:rPr>
        <w:t xml:space="preserve"> se</w:t>
      </w:r>
      <w:r w:rsidRPr="00E16EFD">
        <w:rPr>
          <w:rFonts w:asciiTheme="majorHAnsi" w:hAnsiTheme="majorHAnsi"/>
          <w:bCs/>
          <w:sz w:val="24"/>
          <w:szCs w:val="24"/>
          <w:lang w:val="sr-Latn-RS"/>
        </w:rPr>
        <w:t xml:space="preserve"> rodnim aspektima dopun</w:t>
      </w:r>
      <w:r>
        <w:rPr>
          <w:rFonts w:asciiTheme="majorHAnsi" w:hAnsiTheme="majorHAnsi"/>
          <w:bCs/>
          <w:sz w:val="24"/>
          <w:szCs w:val="24"/>
          <w:lang w:val="sr-Latn-RS"/>
        </w:rPr>
        <w:t>e</w:t>
      </w:r>
      <w:r w:rsidRPr="00E16EFD">
        <w:rPr>
          <w:rFonts w:asciiTheme="majorHAnsi" w:hAnsiTheme="majorHAnsi"/>
          <w:bCs/>
          <w:sz w:val="24"/>
          <w:szCs w:val="24"/>
          <w:lang w:val="sr-Latn-RS"/>
        </w:rPr>
        <w:t xml:space="preserve"> nalaz</w:t>
      </w:r>
      <w:r>
        <w:rPr>
          <w:rFonts w:asciiTheme="majorHAnsi" w:hAnsiTheme="majorHAnsi"/>
          <w:bCs/>
          <w:sz w:val="24"/>
          <w:szCs w:val="24"/>
          <w:lang w:val="sr-Latn-RS"/>
        </w:rPr>
        <w:t xml:space="preserve">i intervjua sa </w:t>
      </w:r>
      <w:r w:rsidR="00813CDE">
        <w:rPr>
          <w:rFonts w:asciiTheme="majorHAnsi" w:hAnsiTheme="majorHAnsi"/>
          <w:bCs/>
          <w:sz w:val="24"/>
          <w:szCs w:val="24"/>
          <w:lang w:val="sr-Latn-RS"/>
        </w:rPr>
        <w:t xml:space="preserve">odabranim </w:t>
      </w:r>
      <w:r>
        <w:rPr>
          <w:rFonts w:asciiTheme="majorHAnsi" w:hAnsiTheme="majorHAnsi"/>
          <w:bCs/>
          <w:sz w:val="24"/>
          <w:szCs w:val="24"/>
          <w:lang w:val="sr-Latn-RS"/>
        </w:rPr>
        <w:t>privrednim društvima i preduzetničkim radnjama</w:t>
      </w:r>
      <w:r w:rsidR="00813CDE">
        <w:rPr>
          <w:rFonts w:asciiTheme="majorHAnsi" w:hAnsiTheme="majorHAnsi"/>
          <w:bCs/>
          <w:sz w:val="24"/>
          <w:szCs w:val="24"/>
          <w:lang w:val="sr-Latn-RS"/>
        </w:rPr>
        <w:t xml:space="preserve"> </w:t>
      </w:r>
      <w:r>
        <w:rPr>
          <w:rFonts w:asciiTheme="majorHAnsi" w:hAnsiTheme="majorHAnsi"/>
          <w:bCs/>
          <w:sz w:val="24"/>
          <w:szCs w:val="24"/>
          <w:lang w:val="sr-Latn-RS"/>
        </w:rPr>
        <w:t>i fokus grupa</w:t>
      </w:r>
      <w:r w:rsidR="00813CDE">
        <w:rPr>
          <w:rFonts w:asciiTheme="majorHAnsi" w:hAnsiTheme="majorHAnsi"/>
          <w:bCs/>
          <w:sz w:val="24"/>
          <w:szCs w:val="24"/>
          <w:lang w:val="sr-Latn-RS"/>
        </w:rPr>
        <w:t xml:space="preserve"> sa predstavnicima grupa učesnika u lancu vrednosti metalskog sektora</w:t>
      </w:r>
      <w:r w:rsidRPr="00E16EFD">
        <w:rPr>
          <w:rFonts w:asciiTheme="majorHAnsi" w:hAnsiTheme="majorHAnsi"/>
          <w:bCs/>
          <w:sz w:val="24"/>
          <w:szCs w:val="24"/>
          <w:lang w:val="sr-Latn-RS"/>
        </w:rPr>
        <w:t>.</w:t>
      </w:r>
      <w:r w:rsidR="00813CDE">
        <w:rPr>
          <w:rFonts w:asciiTheme="majorHAnsi" w:hAnsiTheme="majorHAnsi"/>
          <w:bCs/>
          <w:sz w:val="24"/>
          <w:szCs w:val="24"/>
          <w:lang w:val="sr-Latn-RS"/>
        </w:rPr>
        <w:t xml:space="preserve"> </w:t>
      </w:r>
      <w:r w:rsidRPr="00E16EFD">
        <w:rPr>
          <w:rFonts w:asciiTheme="majorHAnsi" w:hAnsiTheme="majorHAnsi"/>
          <w:bCs/>
          <w:sz w:val="24"/>
          <w:szCs w:val="24"/>
          <w:lang w:val="sr-Latn-RS"/>
        </w:rPr>
        <w:t>Razgovor je organizovan samo sa ženama</w:t>
      </w:r>
      <w:r w:rsidR="00813CDE">
        <w:rPr>
          <w:rFonts w:asciiTheme="majorHAnsi" w:hAnsiTheme="majorHAnsi"/>
          <w:bCs/>
          <w:sz w:val="24"/>
          <w:szCs w:val="24"/>
          <w:lang w:val="sr-Latn-RS"/>
        </w:rPr>
        <w:t xml:space="preserve"> </w:t>
      </w:r>
      <w:r w:rsidRPr="00E16EFD">
        <w:rPr>
          <w:rFonts w:asciiTheme="majorHAnsi" w:hAnsiTheme="majorHAnsi"/>
          <w:bCs/>
          <w:sz w:val="24"/>
          <w:szCs w:val="24"/>
          <w:lang w:val="sr-Latn-RS"/>
        </w:rPr>
        <w:t xml:space="preserve">vlasnicama i suvlasnicama u privrednim društvima i preduzetničkim radnjama u metalskom sektoru </w:t>
      </w:r>
      <w:bookmarkEnd w:id="35"/>
      <w:r w:rsidRPr="00E16EFD">
        <w:rPr>
          <w:rFonts w:asciiTheme="majorHAnsi" w:hAnsiTheme="majorHAnsi"/>
          <w:bCs/>
          <w:sz w:val="24"/>
          <w:szCs w:val="24"/>
          <w:lang w:val="sr-Latn-RS"/>
        </w:rPr>
        <w:t xml:space="preserve">iako bi iz ugla rodne ravnopravnosti bilo značajno </w:t>
      </w:r>
      <w:r w:rsidR="00813CDE">
        <w:rPr>
          <w:rFonts w:asciiTheme="majorHAnsi" w:hAnsiTheme="majorHAnsi"/>
          <w:bCs/>
          <w:sz w:val="24"/>
          <w:szCs w:val="24"/>
          <w:lang w:val="sr-Latn-RS"/>
        </w:rPr>
        <w:t xml:space="preserve">sagledati </w:t>
      </w:r>
      <w:r w:rsidRPr="00E16EFD">
        <w:rPr>
          <w:rFonts w:asciiTheme="majorHAnsi" w:hAnsiTheme="majorHAnsi"/>
          <w:bCs/>
          <w:sz w:val="24"/>
          <w:szCs w:val="24"/>
          <w:lang w:val="sr-Latn-RS"/>
        </w:rPr>
        <w:t>i kako rodn</w:t>
      </w:r>
      <w:r w:rsidR="00813CDE">
        <w:rPr>
          <w:rFonts w:asciiTheme="majorHAnsi" w:hAnsiTheme="majorHAnsi"/>
          <w:bCs/>
          <w:sz w:val="24"/>
          <w:szCs w:val="24"/>
          <w:lang w:val="sr-Latn-RS"/>
        </w:rPr>
        <w:t>i</w:t>
      </w:r>
      <w:r w:rsidRPr="00E16EFD">
        <w:rPr>
          <w:rFonts w:asciiTheme="majorHAnsi" w:hAnsiTheme="majorHAnsi"/>
          <w:bCs/>
          <w:sz w:val="24"/>
          <w:szCs w:val="24"/>
          <w:lang w:val="sr-Latn-RS"/>
        </w:rPr>
        <w:t xml:space="preserve"> aspekti utiču na poslovanje i dobrobit muškaraca koji su pretežno zastupljeni u vlasništvu i </w:t>
      </w:r>
      <w:r w:rsidR="00813CDE">
        <w:rPr>
          <w:rFonts w:asciiTheme="majorHAnsi" w:hAnsiTheme="majorHAnsi"/>
          <w:bCs/>
          <w:sz w:val="24"/>
          <w:szCs w:val="24"/>
          <w:lang w:val="sr-Latn-RS"/>
        </w:rPr>
        <w:t>strukturi</w:t>
      </w:r>
      <w:r w:rsidRPr="00E16EFD">
        <w:rPr>
          <w:rFonts w:asciiTheme="majorHAnsi" w:hAnsiTheme="majorHAnsi"/>
          <w:bCs/>
          <w:sz w:val="24"/>
          <w:szCs w:val="24"/>
          <w:lang w:val="sr-Latn-RS"/>
        </w:rPr>
        <w:t xml:space="preserve"> zaposlen</w:t>
      </w:r>
      <w:r w:rsidR="00813CDE">
        <w:rPr>
          <w:rFonts w:asciiTheme="majorHAnsi" w:hAnsiTheme="majorHAnsi"/>
          <w:bCs/>
          <w:sz w:val="24"/>
          <w:szCs w:val="24"/>
          <w:lang w:val="sr-Latn-RS"/>
        </w:rPr>
        <w:t>osti</w:t>
      </w:r>
      <w:r w:rsidRPr="00E16EFD">
        <w:rPr>
          <w:rFonts w:asciiTheme="majorHAnsi" w:hAnsiTheme="majorHAnsi"/>
          <w:bCs/>
          <w:sz w:val="24"/>
          <w:szCs w:val="24"/>
          <w:lang w:val="sr-Latn-RS"/>
        </w:rPr>
        <w:t xml:space="preserve"> u ovom sektoru</w:t>
      </w:r>
      <w:r w:rsidR="00813CDE">
        <w:rPr>
          <w:rFonts w:asciiTheme="majorHAnsi" w:hAnsiTheme="majorHAnsi"/>
          <w:bCs/>
          <w:sz w:val="24"/>
          <w:szCs w:val="24"/>
          <w:lang w:val="sr-Latn-RS"/>
        </w:rPr>
        <w:t xml:space="preserve"> </w:t>
      </w:r>
      <w:r w:rsidRPr="00E16EFD">
        <w:rPr>
          <w:rFonts w:asciiTheme="majorHAnsi" w:hAnsiTheme="majorHAnsi"/>
          <w:bCs/>
          <w:sz w:val="24"/>
          <w:szCs w:val="24"/>
          <w:lang w:val="sr-Latn-RS"/>
        </w:rPr>
        <w:t>u Kraljevu,</w:t>
      </w:r>
      <w:r w:rsidR="00813CDE">
        <w:rPr>
          <w:rFonts w:asciiTheme="majorHAnsi" w:hAnsiTheme="majorHAnsi"/>
          <w:bCs/>
          <w:sz w:val="24"/>
          <w:szCs w:val="24"/>
          <w:lang w:val="sr-Latn-RS"/>
        </w:rPr>
        <w:t xml:space="preserve"> a</w:t>
      </w:r>
      <w:r w:rsidRPr="00E16EFD">
        <w:rPr>
          <w:rFonts w:asciiTheme="majorHAnsi" w:hAnsiTheme="majorHAnsi"/>
          <w:bCs/>
          <w:sz w:val="24"/>
          <w:szCs w:val="24"/>
          <w:lang w:val="sr-Latn-RS"/>
        </w:rPr>
        <w:t xml:space="preserve"> i šire.   </w:t>
      </w:r>
    </w:p>
    <w:p w14:paraId="026B9B47" w14:textId="77777777" w:rsidR="00E16EFD" w:rsidRPr="00E16EFD" w:rsidRDefault="00E16EFD" w:rsidP="00E16EFD">
      <w:pPr>
        <w:jc w:val="both"/>
        <w:rPr>
          <w:rFonts w:asciiTheme="majorHAnsi" w:hAnsiTheme="majorHAnsi"/>
          <w:bCs/>
          <w:sz w:val="24"/>
          <w:szCs w:val="24"/>
          <w:lang w:val="sr-Latn-RS"/>
        </w:rPr>
      </w:pPr>
    </w:p>
    <w:p w14:paraId="42C98EE5" w14:textId="77777777" w:rsidR="00813CDE" w:rsidRDefault="00E16EFD" w:rsidP="00E16EFD">
      <w:pPr>
        <w:jc w:val="both"/>
        <w:rPr>
          <w:rFonts w:asciiTheme="majorHAnsi" w:hAnsiTheme="majorHAnsi"/>
          <w:bCs/>
          <w:sz w:val="24"/>
          <w:szCs w:val="24"/>
          <w:lang w:val="sr-Latn-RS"/>
        </w:rPr>
      </w:pPr>
      <w:r w:rsidRPr="00E16EFD">
        <w:rPr>
          <w:rFonts w:asciiTheme="majorHAnsi" w:hAnsiTheme="majorHAnsi"/>
          <w:bCs/>
          <w:sz w:val="24"/>
          <w:szCs w:val="24"/>
          <w:lang w:val="sr-Latn-RS"/>
        </w:rPr>
        <w:t>U radu fokus grupe je učestvovalo 8 učesnica, ali su samo 2 bile preduzetnice iz metalskog sektora. Ovako mali odziv je imao veze sa inače malim brojem žena-vlasnica preduzeća i radnji u metalskom sektoru, kao i nemogućnosti ostalih koje su prepoznate da se odazovu</w:t>
      </w:r>
      <w:r w:rsidR="00813CDE">
        <w:rPr>
          <w:rFonts w:asciiTheme="majorHAnsi" w:hAnsiTheme="majorHAnsi"/>
          <w:bCs/>
          <w:sz w:val="24"/>
          <w:szCs w:val="24"/>
          <w:lang w:val="sr-Latn-RS"/>
        </w:rPr>
        <w:t xml:space="preserve">. </w:t>
      </w:r>
    </w:p>
    <w:p w14:paraId="2D21B0A3" w14:textId="77777777" w:rsidR="00813CDE" w:rsidRDefault="00813CDE" w:rsidP="00E16EFD">
      <w:pPr>
        <w:jc w:val="both"/>
        <w:rPr>
          <w:rFonts w:asciiTheme="majorHAnsi" w:hAnsiTheme="majorHAnsi"/>
          <w:bCs/>
          <w:sz w:val="24"/>
          <w:szCs w:val="24"/>
          <w:lang w:val="sr-Latn-RS"/>
        </w:rPr>
      </w:pPr>
    </w:p>
    <w:p w14:paraId="2A8DCD96" w14:textId="2E70DAB0" w:rsidR="00E16EFD" w:rsidRPr="006C4458" w:rsidRDefault="00E16EFD" w:rsidP="00E16EFD">
      <w:pPr>
        <w:jc w:val="both"/>
        <w:rPr>
          <w:rFonts w:asciiTheme="majorHAnsi" w:hAnsiTheme="majorHAnsi"/>
          <w:b/>
          <w:sz w:val="24"/>
          <w:szCs w:val="24"/>
          <w:lang w:val="sr-Latn-RS"/>
        </w:rPr>
      </w:pPr>
      <w:r w:rsidRPr="006C4458">
        <w:rPr>
          <w:rFonts w:asciiTheme="majorHAnsi" w:hAnsiTheme="majorHAnsi"/>
          <w:b/>
          <w:sz w:val="24"/>
          <w:szCs w:val="24"/>
          <w:lang w:val="sr-Latn-RS"/>
        </w:rPr>
        <w:t>ZAKLJUČCI</w:t>
      </w:r>
    </w:p>
    <w:p w14:paraId="1D14AD14" w14:textId="77777777" w:rsidR="00E16EFD" w:rsidRPr="00E16EFD" w:rsidRDefault="00E16EFD" w:rsidP="00E16EFD">
      <w:pPr>
        <w:jc w:val="both"/>
        <w:rPr>
          <w:rFonts w:asciiTheme="majorHAnsi" w:hAnsiTheme="majorHAnsi"/>
          <w:bCs/>
          <w:sz w:val="24"/>
          <w:szCs w:val="24"/>
          <w:lang w:val="sr-Latn-RS"/>
        </w:rPr>
      </w:pPr>
    </w:p>
    <w:p w14:paraId="70C373AE" w14:textId="69CA69C1" w:rsidR="00E16EFD" w:rsidRPr="007E3AB1" w:rsidRDefault="00E16EFD" w:rsidP="00677D1E">
      <w:pPr>
        <w:pStyle w:val="ListParagraph"/>
        <w:numPr>
          <w:ilvl w:val="0"/>
          <w:numId w:val="51"/>
        </w:numPr>
        <w:jc w:val="both"/>
        <w:rPr>
          <w:rFonts w:asciiTheme="majorHAnsi" w:hAnsiTheme="majorHAnsi"/>
          <w:bCs/>
          <w:sz w:val="24"/>
          <w:szCs w:val="24"/>
          <w:lang w:val="sr-Latn-RS"/>
        </w:rPr>
      </w:pPr>
      <w:r w:rsidRPr="007E3AB1">
        <w:rPr>
          <w:rFonts w:asciiTheme="majorHAnsi" w:hAnsiTheme="majorHAnsi"/>
          <w:bCs/>
          <w:sz w:val="24"/>
          <w:szCs w:val="24"/>
          <w:lang w:val="sr-Latn-RS"/>
        </w:rPr>
        <w:t>Porodični biznisi u metalskom sektoru čije su vlasnice žene nisu u punom smislu termina ženska preduzeća. Da bi jedno preduzeće bilo žensko, prema definiciji UN Women, potrebno je da žena bude vlasnica bar 51% preduzeća, da ona bude na upravljačkom mestu i da autonomno i nezavisno donosi odluke.  Dva preduzeća koj</w:t>
      </w:r>
      <w:r w:rsidR="007E3AB1">
        <w:rPr>
          <w:rFonts w:asciiTheme="majorHAnsi" w:hAnsiTheme="majorHAnsi"/>
          <w:bCs/>
          <w:sz w:val="24"/>
          <w:szCs w:val="24"/>
          <w:lang w:val="sr-Latn-RS"/>
        </w:rPr>
        <w:t>a</w:t>
      </w:r>
      <w:r w:rsidRPr="007E3AB1">
        <w:rPr>
          <w:rFonts w:asciiTheme="majorHAnsi" w:hAnsiTheme="majorHAnsi"/>
          <w:bCs/>
          <w:sz w:val="24"/>
          <w:szCs w:val="24"/>
          <w:lang w:val="sr-Latn-RS"/>
        </w:rPr>
        <w:t xml:space="preserve"> su učestvovala u fokus grupi su porodična preduzeća u kojima glavnu reč vode muškarci, supruzi, od kojih je jedan ovaj posao nasledio od svog dede.</w:t>
      </w:r>
    </w:p>
    <w:p w14:paraId="649467AC" w14:textId="74267FB8" w:rsidR="00E16EFD" w:rsidRPr="007E3AB1" w:rsidRDefault="00E16EFD" w:rsidP="00677D1E">
      <w:pPr>
        <w:pStyle w:val="ListParagraph"/>
        <w:numPr>
          <w:ilvl w:val="0"/>
          <w:numId w:val="51"/>
        </w:numPr>
        <w:jc w:val="both"/>
        <w:rPr>
          <w:rFonts w:asciiTheme="majorHAnsi" w:hAnsiTheme="majorHAnsi"/>
          <w:bCs/>
          <w:sz w:val="24"/>
          <w:szCs w:val="24"/>
          <w:lang w:val="sr-Latn-RS"/>
        </w:rPr>
      </w:pPr>
      <w:r w:rsidRPr="007E3AB1">
        <w:rPr>
          <w:rFonts w:asciiTheme="majorHAnsi" w:hAnsiTheme="majorHAnsi"/>
          <w:bCs/>
          <w:sz w:val="24"/>
          <w:szCs w:val="24"/>
          <w:lang w:val="sr-Latn-RS"/>
        </w:rPr>
        <w:t>Ipak, status suvlasnica ili makar i formalnih vlasnica preduzeća u metalskom sektoru, stavlja ove dve žene u jednu potpuno atipičnu poslovnu i društvenu situaciju u kojoj se svakodnevno suočavaju sa predrasudama u vezi sa svojim znanjima, kapacitetima, pa čak i adekvatnošću u mikro sredini u kojoj rade. One svojim društvenim statusom nisu zadovoljne, ali su ponosne što izdržavaju, uprkos brojnim i stalnim teškoćama i stresu.</w:t>
      </w:r>
    </w:p>
    <w:p w14:paraId="1A1A2B28" w14:textId="216C9C7E" w:rsidR="00E16EFD" w:rsidRPr="007E3AB1" w:rsidRDefault="00E16EFD" w:rsidP="00677D1E">
      <w:pPr>
        <w:pStyle w:val="ListParagraph"/>
        <w:numPr>
          <w:ilvl w:val="0"/>
          <w:numId w:val="51"/>
        </w:numPr>
        <w:jc w:val="both"/>
        <w:rPr>
          <w:rFonts w:asciiTheme="majorHAnsi" w:hAnsiTheme="majorHAnsi"/>
          <w:bCs/>
          <w:sz w:val="24"/>
          <w:szCs w:val="24"/>
          <w:lang w:val="sr-Latn-RS"/>
        </w:rPr>
      </w:pPr>
      <w:r w:rsidRPr="007E3AB1">
        <w:rPr>
          <w:rFonts w:asciiTheme="majorHAnsi" w:hAnsiTheme="majorHAnsi"/>
          <w:bCs/>
          <w:sz w:val="24"/>
          <w:szCs w:val="24"/>
          <w:lang w:val="sr-Latn-RS"/>
        </w:rPr>
        <w:lastRenderedPageBreak/>
        <w:t xml:space="preserve">Kao najveće izazove prepoznaju problem likvidnosti, kvalitetnih radnika i izmirivanja obaveza prema državi u krugu poslovanja u kome prihodi stižu mnogo kasnije od troškova. Iako postoje dugo, preduzeća i dalje rade intuitivno, bez ulaganja u opremu, nova znanja, bez angažovanja stručnjaka za npr. marketing ili brendiranje i bez velikih promena u metodama rada ili prodaje. Nova znanja koja se pre svega tiču javnih nastupa i reklamiranja putem društvenih mreža stiču se putem pokušaja i greške, samouko i bez anketiranja kupaca. </w:t>
      </w:r>
    </w:p>
    <w:p w14:paraId="78F660AA" w14:textId="5C1C0E26" w:rsidR="00E16EFD" w:rsidRPr="007E3AB1" w:rsidRDefault="00E16EFD" w:rsidP="00677D1E">
      <w:pPr>
        <w:pStyle w:val="ListParagraph"/>
        <w:numPr>
          <w:ilvl w:val="0"/>
          <w:numId w:val="51"/>
        </w:numPr>
        <w:jc w:val="both"/>
        <w:rPr>
          <w:rFonts w:asciiTheme="majorHAnsi" w:hAnsiTheme="majorHAnsi"/>
          <w:bCs/>
          <w:sz w:val="24"/>
          <w:szCs w:val="24"/>
          <w:lang w:val="sr-Latn-RS"/>
        </w:rPr>
      </w:pPr>
      <w:r w:rsidRPr="007E3AB1">
        <w:rPr>
          <w:rFonts w:asciiTheme="majorHAnsi" w:hAnsiTheme="majorHAnsi"/>
          <w:bCs/>
          <w:sz w:val="24"/>
          <w:szCs w:val="24"/>
          <w:lang w:val="sr-Latn-RS"/>
        </w:rPr>
        <w:t xml:space="preserve">Preduzeća opstaju na tržištu zahvaljujući žilavosti vlasnika, njihovom odricanju i involuciji nekada većih preduzeća koja su zapošljavala veći broj radnika. Nema planova za budućnost i sve su šanse da se ove porodične firme sa značajnom tradicijom ugase. Nema podrške JLS, a ogromni rizici i odgovornosti koje na sebe preuzimaju preduzetnice ili preduzetnici, nisu prepoznati kao vrednost, niti kao doprinos razvoju zajednice. </w:t>
      </w:r>
    </w:p>
    <w:p w14:paraId="1EE7505F" w14:textId="77777777" w:rsidR="00E16EFD" w:rsidRPr="00E16EFD" w:rsidRDefault="00E16EFD" w:rsidP="00E16EFD">
      <w:pPr>
        <w:jc w:val="both"/>
        <w:rPr>
          <w:rFonts w:asciiTheme="majorHAnsi" w:hAnsiTheme="majorHAnsi"/>
          <w:bCs/>
          <w:sz w:val="24"/>
          <w:szCs w:val="24"/>
          <w:lang w:val="sr-Latn-RS"/>
        </w:rPr>
      </w:pPr>
    </w:p>
    <w:p w14:paraId="303CBAE4" w14:textId="29503B68" w:rsidR="00E16EFD" w:rsidRPr="007E3AB1" w:rsidRDefault="00E16EFD" w:rsidP="00677D1E">
      <w:pPr>
        <w:pStyle w:val="ListParagraph"/>
        <w:numPr>
          <w:ilvl w:val="0"/>
          <w:numId w:val="51"/>
        </w:numPr>
        <w:jc w:val="both"/>
        <w:rPr>
          <w:rFonts w:asciiTheme="majorHAnsi" w:hAnsiTheme="majorHAnsi"/>
          <w:bCs/>
          <w:sz w:val="24"/>
          <w:szCs w:val="24"/>
          <w:lang w:val="sr-Latn-RS"/>
        </w:rPr>
      </w:pPr>
      <w:r w:rsidRPr="007E3AB1">
        <w:rPr>
          <w:rFonts w:asciiTheme="majorHAnsi" w:hAnsiTheme="majorHAnsi"/>
          <w:bCs/>
          <w:sz w:val="24"/>
          <w:szCs w:val="24"/>
          <w:lang w:val="sr-Latn-RS"/>
        </w:rPr>
        <w:t>Žene u situacijama u kojima ih sredina gura u tipičnije rodne uloge i preispituje njihove izbore u sektorima gde muškarci tradicionalno odnose prevagu na tržištu rada, vrlo često očvrsnu na način da o poslu znaju sve, da ga rade ,,bolje od muškaraca” i da, zarad prihvatanja, pristaju na eroziju sopstvenih resursa i samožrtvovanje. Samožrtvovanje predstavlja izraz patrijarhata u kome su žene nezamenljive na uštrb sopstvenih resursa, pre svega vremena, zdravlja i slobode izbora.  U susretu privatnog i javnog patrijarhata koji, zajedničkim delovanjem, (re)produkuju rodne nejednakosti u društvu, ove žene imaju kao mikro kompenzaciju da uživaju u svojoj izuzetnosti za koju plaćaju visoku cenu kroz loš i opadajući kvalitet života.</w:t>
      </w:r>
    </w:p>
    <w:p w14:paraId="6D075B81" w14:textId="5EEF9C16" w:rsidR="00E16EFD" w:rsidRPr="007E3AB1" w:rsidRDefault="00E16EFD" w:rsidP="00677D1E">
      <w:pPr>
        <w:pStyle w:val="ListParagraph"/>
        <w:numPr>
          <w:ilvl w:val="0"/>
          <w:numId w:val="51"/>
        </w:numPr>
        <w:jc w:val="both"/>
        <w:rPr>
          <w:rFonts w:asciiTheme="majorHAnsi" w:hAnsiTheme="majorHAnsi"/>
          <w:bCs/>
          <w:sz w:val="24"/>
          <w:szCs w:val="24"/>
          <w:lang w:val="sr-Latn-RS"/>
        </w:rPr>
      </w:pPr>
      <w:r w:rsidRPr="007E3AB1">
        <w:rPr>
          <w:rFonts w:asciiTheme="majorHAnsi" w:hAnsiTheme="majorHAnsi"/>
          <w:bCs/>
          <w:sz w:val="24"/>
          <w:szCs w:val="24"/>
          <w:lang w:val="sr-Latn-RS"/>
        </w:rPr>
        <w:t xml:space="preserve">Pored atipičnog izbora zanimanja, odnosno sektora u kome rade, dve žene imaju “tipične ženske svakodnevnice” u kojima je uloga majke dominantna, a materinstvo je ekstremno žrtvujuće. Nema slobodnog vremena, nema ličnih interesovanja, nema prostora za lične troškove. Njihove ženske strategije tiču se najviše spašavanja dece samožrtvovanjem do njihovog odrastanja i odlaska u neki bolji život. O zdravlju brine Bog, o penziji i štednji nema ko da brine, jer su vlasnice preduzentičkih radnji pritisnute dnevnim obavezama i plaćanjima repromaterijala, infostana, struje i sl. U tom samo/žrtvenom mikromatrijarhatu, žene postoje pretežno u ulozi serviserki tuđih interesovanja i snova, a svoje nemaju ili ih ostavljaju po strani. Obe ove žene rade poslove koje su izabrali njihovi muževi. </w:t>
      </w:r>
    </w:p>
    <w:p w14:paraId="2C56E07B" w14:textId="40A616A6" w:rsidR="00E16EFD" w:rsidRPr="007E3AB1" w:rsidRDefault="00E16EFD" w:rsidP="00677D1E">
      <w:pPr>
        <w:pStyle w:val="ListParagraph"/>
        <w:numPr>
          <w:ilvl w:val="0"/>
          <w:numId w:val="51"/>
        </w:numPr>
        <w:jc w:val="both"/>
        <w:rPr>
          <w:rFonts w:asciiTheme="majorHAnsi" w:hAnsiTheme="majorHAnsi"/>
          <w:bCs/>
          <w:sz w:val="24"/>
          <w:szCs w:val="24"/>
          <w:lang w:val="sr-Latn-RS"/>
        </w:rPr>
      </w:pPr>
      <w:r w:rsidRPr="007E3AB1">
        <w:rPr>
          <w:rFonts w:asciiTheme="majorHAnsi" w:hAnsiTheme="majorHAnsi"/>
          <w:bCs/>
          <w:sz w:val="24"/>
          <w:szCs w:val="24"/>
          <w:lang w:val="sr-Latn-RS"/>
        </w:rPr>
        <w:t xml:space="preserve">U jedinici lokalne samouprave nema programa koji pogoduju ženama kao što su učesnice ove fokus grupe.  Sa druge strane, preduzetnici i preduzetnice među najdragocenije resurse  svrstavaju svoje vreme. Kada je vreme koje je potrebno da bi se prikupile sve potvrde kako bi se dete preduzetnice koja nije nezaposlena, ali nema zdravstveno osiguranje jer ima nagomilan poreski dug, a mora stalno da radi da bi ga servisirala, a ima </w:t>
      </w:r>
      <w:r w:rsidR="005B619B">
        <w:rPr>
          <w:rFonts w:asciiTheme="majorHAnsi" w:hAnsiTheme="majorHAnsi"/>
          <w:bCs/>
          <w:sz w:val="24"/>
          <w:szCs w:val="24"/>
          <w:lang w:val="sr-Latn-RS"/>
        </w:rPr>
        <w:t>i</w:t>
      </w:r>
      <w:r w:rsidRPr="007E3AB1">
        <w:rPr>
          <w:rFonts w:asciiTheme="majorHAnsi" w:hAnsiTheme="majorHAnsi"/>
          <w:bCs/>
          <w:sz w:val="24"/>
          <w:szCs w:val="24"/>
          <w:lang w:val="sr-Latn-RS"/>
        </w:rPr>
        <w:t xml:space="preserve"> obaveze u kući i u pratnji dece na njihove obaveze, samo deo problema leži u preduzetnici, a veliki deo leži u okruženju koje nije dovoljno prijateljsko. </w:t>
      </w:r>
    </w:p>
    <w:p w14:paraId="498F2D6E" w14:textId="6CD78367" w:rsidR="00E16EFD" w:rsidRPr="007E3AB1" w:rsidRDefault="00E16EFD" w:rsidP="00677D1E">
      <w:pPr>
        <w:pStyle w:val="ListParagraph"/>
        <w:numPr>
          <w:ilvl w:val="0"/>
          <w:numId w:val="51"/>
        </w:numPr>
        <w:jc w:val="both"/>
        <w:rPr>
          <w:rFonts w:asciiTheme="majorHAnsi" w:hAnsiTheme="majorHAnsi"/>
          <w:bCs/>
          <w:sz w:val="24"/>
          <w:szCs w:val="24"/>
          <w:lang w:val="sr-Latn-RS"/>
        </w:rPr>
      </w:pPr>
      <w:r w:rsidRPr="007E3AB1">
        <w:rPr>
          <w:rFonts w:asciiTheme="majorHAnsi" w:hAnsiTheme="majorHAnsi"/>
          <w:bCs/>
          <w:sz w:val="24"/>
          <w:szCs w:val="24"/>
          <w:lang w:val="sr-Latn-RS"/>
        </w:rPr>
        <w:t xml:space="preserve">Iako oboje u njoj rade, porodična firma zapravo jača i ističe rodne uloge. Muškarac ima samo obavezu da uradi posao, a na raspolaganju mu je ceo dan. I on teško živi, odriče se, ali nema jednak teret neplaćenih kućnih poslova. Pomažu roditelji, ali glavni teret balansiranja pada na žene. Žene nemaju želju da se porodični posao prenese na </w:t>
      </w:r>
      <w:r w:rsidRPr="007E3AB1">
        <w:rPr>
          <w:rFonts w:asciiTheme="majorHAnsi" w:hAnsiTheme="majorHAnsi"/>
          <w:bCs/>
          <w:sz w:val="24"/>
          <w:szCs w:val="24"/>
          <w:lang w:val="sr-Latn-RS"/>
        </w:rPr>
        <w:lastRenderedPageBreak/>
        <w:t>decu, a muškarce bi trebalo pitati da li oni imaju takvu želju, da se tradicija nastavi. Kapaciteti, veštine i znanja žena cene se prevashodno na osnovu njihove istrajnosti, njihove tvrdoglave želje da uspeju uprkos teškoćama, da izdrže dok deca ne porastu. Kvalitet života nije u fokusu, već je posao I život sveden na preživljavanje bez akumulacije. U prošlosti su postojale i neke rezerve, ali su one, mahom, potrošene.</w:t>
      </w:r>
    </w:p>
    <w:p w14:paraId="291FBA24" w14:textId="26C19B70" w:rsidR="00E16EFD" w:rsidRDefault="00E16EFD" w:rsidP="00E16EFD">
      <w:pPr>
        <w:jc w:val="both"/>
        <w:rPr>
          <w:rFonts w:asciiTheme="majorHAnsi" w:hAnsiTheme="majorHAnsi"/>
          <w:bCs/>
          <w:sz w:val="24"/>
          <w:szCs w:val="24"/>
          <w:lang w:val="sr-Latn-RS"/>
        </w:rPr>
      </w:pPr>
    </w:p>
    <w:p w14:paraId="653D505D" w14:textId="77777777" w:rsidR="00E16EFD" w:rsidRPr="00E16EFD" w:rsidRDefault="00E16EFD" w:rsidP="00E16EFD">
      <w:pPr>
        <w:jc w:val="both"/>
        <w:rPr>
          <w:rFonts w:asciiTheme="majorHAnsi" w:hAnsiTheme="majorHAnsi"/>
          <w:bCs/>
          <w:sz w:val="24"/>
          <w:szCs w:val="24"/>
          <w:lang w:val="sr-Latn-RS"/>
        </w:rPr>
      </w:pPr>
    </w:p>
    <w:tbl>
      <w:tblPr>
        <w:tblStyle w:val="GridTable4-Accent61"/>
        <w:tblW w:w="0" w:type="auto"/>
        <w:tblLook w:val="04A0" w:firstRow="1" w:lastRow="0" w:firstColumn="1" w:lastColumn="0" w:noHBand="0" w:noVBand="1"/>
      </w:tblPr>
      <w:tblGrid>
        <w:gridCol w:w="9350"/>
      </w:tblGrid>
      <w:tr w:rsidR="00867E46" w:rsidRPr="00867E46" w14:paraId="0A03CE74" w14:textId="77777777" w:rsidTr="00867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86F699" w14:textId="77777777" w:rsidR="00867E46" w:rsidRPr="00867E46" w:rsidRDefault="00867E46" w:rsidP="00867E46">
            <w:pPr>
              <w:pStyle w:val="Heading1"/>
              <w:spacing w:before="120"/>
              <w:outlineLvl w:val="0"/>
              <w:rPr>
                <w:color w:val="000000" w:themeColor="text1"/>
              </w:rPr>
            </w:pPr>
            <w:bookmarkStart w:id="36" w:name="_Toc39066794"/>
            <w:r w:rsidRPr="00867E46">
              <w:rPr>
                <w:color w:val="000000" w:themeColor="text1"/>
              </w:rPr>
              <w:t>VI PREPORUKE LOKALNOJ SAMOUPRAVI I SWOT ANALIZA</w:t>
            </w:r>
            <w:bookmarkEnd w:id="36"/>
          </w:p>
          <w:p w14:paraId="0C7BF21C" w14:textId="77777777" w:rsidR="00867E46" w:rsidRPr="00867E46" w:rsidRDefault="00867E46" w:rsidP="00331AFA">
            <w:pPr>
              <w:jc w:val="both"/>
              <w:rPr>
                <w:rFonts w:asciiTheme="majorHAnsi" w:hAnsiTheme="majorHAnsi"/>
                <w:sz w:val="24"/>
                <w:szCs w:val="24"/>
                <w:lang w:val="sr-Latn-RS"/>
              </w:rPr>
            </w:pPr>
          </w:p>
        </w:tc>
      </w:tr>
    </w:tbl>
    <w:p w14:paraId="5222410C" w14:textId="428D3C74" w:rsidR="00D95FDC" w:rsidRDefault="00D95FDC" w:rsidP="00E92734">
      <w:pPr>
        <w:spacing w:before="120"/>
      </w:pPr>
    </w:p>
    <w:p w14:paraId="4623F0A6" w14:textId="39448778" w:rsidR="00442F79" w:rsidRDefault="00867E46" w:rsidP="00E92734">
      <w:pPr>
        <w:spacing w:before="120"/>
        <w:jc w:val="both"/>
        <w:rPr>
          <w:rFonts w:asciiTheme="majorHAnsi" w:hAnsiTheme="majorHAnsi"/>
          <w:sz w:val="24"/>
          <w:szCs w:val="24"/>
          <w:lang w:val="sr-Latn-RS"/>
        </w:rPr>
      </w:pPr>
      <w:bookmarkStart w:id="37" w:name="_Hlk26788910"/>
      <w:r w:rsidRPr="00867E46">
        <w:rPr>
          <w:rFonts w:asciiTheme="majorHAnsi" w:hAnsiTheme="majorHAnsi"/>
          <w:sz w:val="24"/>
          <w:szCs w:val="24"/>
          <w:lang w:val="sr-Latn-RS"/>
        </w:rPr>
        <w:t>Oslanjajući se na rezultate</w:t>
      </w:r>
      <w:r>
        <w:rPr>
          <w:rFonts w:asciiTheme="majorHAnsi" w:hAnsiTheme="majorHAnsi"/>
          <w:sz w:val="24"/>
          <w:szCs w:val="24"/>
          <w:lang w:val="sr-Latn-RS"/>
        </w:rPr>
        <w:t xml:space="preserve"> sprovedene</w:t>
      </w:r>
      <w:r w:rsidRPr="00867E46">
        <w:rPr>
          <w:rFonts w:asciiTheme="majorHAnsi" w:hAnsiTheme="majorHAnsi"/>
          <w:sz w:val="24"/>
          <w:szCs w:val="24"/>
          <w:lang w:val="sr-Latn-RS"/>
        </w:rPr>
        <w:t xml:space="preserve"> analize, </w:t>
      </w:r>
      <w:r w:rsidR="00EA07E4">
        <w:rPr>
          <w:rFonts w:asciiTheme="majorHAnsi" w:hAnsiTheme="majorHAnsi"/>
          <w:sz w:val="24"/>
          <w:szCs w:val="24"/>
          <w:lang w:val="sr-Latn-RS"/>
        </w:rPr>
        <w:t>peta faza identifikuje</w:t>
      </w:r>
      <w:r w:rsidR="00442F79">
        <w:rPr>
          <w:rFonts w:asciiTheme="majorHAnsi" w:hAnsiTheme="majorHAnsi"/>
          <w:sz w:val="24"/>
          <w:szCs w:val="24"/>
          <w:lang w:val="sr-Latn-RS"/>
        </w:rPr>
        <w:t xml:space="preserve"> način</w:t>
      </w:r>
      <w:r w:rsidR="00EA07E4">
        <w:rPr>
          <w:rFonts w:asciiTheme="majorHAnsi" w:hAnsiTheme="majorHAnsi"/>
          <w:sz w:val="24"/>
          <w:szCs w:val="24"/>
          <w:lang w:val="sr-Latn-RS"/>
        </w:rPr>
        <w:t xml:space="preserve"> </w:t>
      </w:r>
      <w:r w:rsidR="00442F79">
        <w:rPr>
          <w:rFonts w:asciiTheme="majorHAnsi" w:hAnsiTheme="majorHAnsi"/>
          <w:sz w:val="24"/>
          <w:szCs w:val="24"/>
          <w:lang w:val="sr-Latn-RS"/>
        </w:rPr>
        <w:t>upravljanj</w:t>
      </w:r>
      <w:r w:rsidR="00EA07E4">
        <w:rPr>
          <w:rFonts w:asciiTheme="majorHAnsi" w:hAnsiTheme="majorHAnsi"/>
          <w:sz w:val="24"/>
          <w:szCs w:val="24"/>
          <w:lang w:val="sr-Latn-RS"/>
        </w:rPr>
        <w:t>a</w:t>
      </w:r>
      <w:r w:rsidR="00442F79">
        <w:rPr>
          <w:rFonts w:asciiTheme="majorHAnsi" w:hAnsiTheme="majorHAnsi"/>
          <w:sz w:val="24"/>
          <w:szCs w:val="24"/>
          <w:lang w:val="sr-Latn-RS"/>
        </w:rPr>
        <w:t xml:space="preserve"> lancem vrednosti i </w:t>
      </w:r>
      <w:r w:rsidRPr="00867E46">
        <w:rPr>
          <w:rFonts w:asciiTheme="majorHAnsi" w:hAnsiTheme="majorHAnsi"/>
          <w:sz w:val="24"/>
          <w:szCs w:val="24"/>
          <w:lang w:val="sr-Latn-RS"/>
        </w:rPr>
        <w:t>ključne tačke/faze u lancu u koje/ka kojima treba usmeriti intervenciju</w:t>
      </w:r>
      <w:r w:rsidR="006F0C2D">
        <w:rPr>
          <w:rFonts w:asciiTheme="majorHAnsi" w:hAnsiTheme="majorHAnsi"/>
          <w:sz w:val="24"/>
          <w:szCs w:val="24"/>
          <w:lang w:val="sr-Latn-RS"/>
        </w:rPr>
        <w:t xml:space="preserve">. </w:t>
      </w:r>
      <w:r w:rsidR="00442F79">
        <w:rPr>
          <w:rFonts w:asciiTheme="majorHAnsi" w:hAnsiTheme="majorHAnsi"/>
          <w:sz w:val="24"/>
          <w:szCs w:val="24"/>
          <w:lang w:val="sr-Latn-RS"/>
        </w:rPr>
        <w:t>Takođe, kreiran je set preporuka</w:t>
      </w:r>
      <w:r w:rsidR="006F0C2D">
        <w:rPr>
          <w:rFonts w:asciiTheme="majorHAnsi" w:hAnsiTheme="majorHAnsi"/>
          <w:sz w:val="24"/>
          <w:szCs w:val="24"/>
          <w:lang w:val="sr-Latn-RS"/>
        </w:rPr>
        <w:t xml:space="preserve"> LS</w:t>
      </w:r>
      <w:r w:rsidR="00442F79">
        <w:rPr>
          <w:rFonts w:asciiTheme="majorHAnsi" w:hAnsiTheme="majorHAnsi"/>
          <w:sz w:val="24"/>
          <w:szCs w:val="24"/>
          <w:lang w:val="sr-Latn-RS"/>
        </w:rPr>
        <w:t xml:space="preserve"> </w:t>
      </w:r>
      <w:r>
        <w:rPr>
          <w:rFonts w:asciiTheme="majorHAnsi" w:hAnsiTheme="majorHAnsi"/>
          <w:sz w:val="24"/>
          <w:szCs w:val="24"/>
          <w:lang w:val="sr-Latn-RS"/>
        </w:rPr>
        <w:t xml:space="preserve">za iniciranje promena i </w:t>
      </w:r>
      <w:r w:rsidR="006F0C2D">
        <w:rPr>
          <w:rFonts w:asciiTheme="majorHAnsi" w:hAnsiTheme="majorHAnsi"/>
          <w:sz w:val="24"/>
          <w:szCs w:val="24"/>
          <w:lang w:val="sr-Latn-RS"/>
        </w:rPr>
        <w:t>dizajniranje mera</w:t>
      </w:r>
      <w:r>
        <w:rPr>
          <w:rFonts w:asciiTheme="majorHAnsi" w:hAnsiTheme="majorHAnsi"/>
          <w:sz w:val="24"/>
          <w:szCs w:val="24"/>
          <w:lang w:val="sr-Latn-RS"/>
        </w:rPr>
        <w:t xml:space="preserve"> </w:t>
      </w:r>
      <w:r w:rsidR="00442F79">
        <w:rPr>
          <w:rFonts w:asciiTheme="majorHAnsi" w:hAnsiTheme="majorHAnsi"/>
          <w:sz w:val="24"/>
          <w:szCs w:val="24"/>
          <w:lang w:val="sr-Latn-RS"/>
        </w:rPr>
        <w:t xml:space="preserve">podrške i </w:t>
      </w:r>
      <w:r w:rsidR="00442F79" w:rsidRPr="006434C3">
        <w:rPr>
          <w:rFonts w:asciiTheme="majorHAnsi" w:hAnsiTheme="majorHAnsi"/>
          <w:sz w:val="24"/>
          <w:szCs w:val="24"/>
          <w:lang w:val="sr-Latn-RS"/>
        </w:rPr>
        <w:t>prikazana SWOT analiza</w:t>
      </w:r>
      <w:r w:rsidR="006434C3">
        <w:rPr>
          <w:rFonts w:asciiTheme="majorHAnsi" w:hAnsiTheme="majorHAnsi"/>
          <w:sz w:val="24"/>
          <w:szCs w:val="24"/>
          <w:lang w:val="sr-Latn-RS"/>
        </w:rPr>
        <w:t xml:space="preserve"> lanca vrednosti u okviru koje su kroz prikaz snaga, slabosti, mogućnosti i opasnosti sistematizovani ključni nalazi studije.</w:t>
      </w:r>
    </w:p>
    <w:bookmarkEnd w:id="37"/>
    <w:p w14:paraId="39325CFD" w14:textId="77777777" w:rsidR="00442F79" w:rsidRDefault="00442F79" w:rsidP="00867E46">
      <w:pPr>
        <w:jc w:val="both"/>
        <w:rPr>
          <w:rFonts w:asciiTheme="majorHAnsi" w:hAnsiTheme="majorHAnsi"/>
          <w:sz w:val="24"/>
          <w:szCs w:val="24"/>
          <w:lang w:val="sr-Latn-RS"/>
        </w:rPr>
      </w:pPr>
    </w:p>
    <w:p w14:paraId="6CFEA2B3" w14:textId="487317C6" w:rsidR="00442F79" w:rsidRDefault="00EA07E4" w:rsidP="009A45FA">
      <w:pPr>
        <w:jc w:val="both"/>
        <w:rPr>
          <w:rFonts w:asciiTheme="majorHAnsi" w:hAnsiTheme="majorHAnsi"/>
          <w:sz w:val="24"/>
          <w:szCs w:val="24"/>
          <w:lang w:val="sr-Latn-RS"/>
        </w:rPr>
      </w:pPr>
      <w:r>
        <w:rPr>
          <w:rFonts w:asciiTheme="majorHAnsi" w:hAnsiTheme="majorHAnsi"/>
          <w:sz w:val="24"/>
          <w:szCs w:val="24"/>
          <w:lang w:val="sr-Latn-RS"/>
        </w:rPr>
        <w:t xml:space="preserve">Identifikovanje načina na koji se vrši upravljanje lancem vrednosti je </w:t>
      </w:r>
      <w:r w:rsidR="00727B62">
        <w:rPr>
          <w:rFonts w:asciiTheme="majorHAnsi" w:hAnsiTheme="majorHAnsi"/>
          <w:sz w:val="24"/>
          <w:szCs w:val="24"/>
          <w:lang w:val="sr-Latn-RS"/>
        </w:rPr>
        <w:t xml:space="preserve">značajno </w:t>
      </w:r>
      <w:r>
        <w:rPr>
          <w:rFonts w:asciiTheme="majorHAnsi" w:hAnsiTheme="majorHAnsi"/>
          <w:sz w:val="24"/>
          <w:szCs w:val="24"/>
          <w:lang w:val="sr-Latn-RS"/>
        </w:rPr>
        <w:t>sa aspekta efikasnosti intervencije LS, odnosno uspeha mera institucionalne podrške.</w:t>
      </w:r>
      <w:r w:rsidR="00382A3E">
        <w:rPr>
          <w:rFonts w:asciiTheme="majorHAnsi" w:hAnsiTheme="majorHAnsi"/>
          <w:sz w:val="24"/>
          <w:szCs w:val="24"/>
          <w:lang w:val="sr-Latn-RS"/>
        </w:rPr>
        <w:t xml:space="preserve"> Na osnovu indikatora koji determinišu upravljanje lancem vrednosti, a koji se odnose na broj kupaca i dobavljača, intenzitet protoka informacija, jačinu odnosa saradnje i raspodelu moći odlučivanja, uočeno je tržišno upravljanj</w:t>
      </w:r>
      <w:r w:rsidR="009A45FA">
        <w:rPr>
          <w:rFonts w:asciiTheme="majorHAnsi" w:hAnsiTheme="majorHAnsi"/>
          <w:sz w:val="24"/>
          <w:szCs w:val="24"/>
          <w:lang w:val="sr-Latn-RS"/>
        </w:rPr>
        <w:t>e</w:t>
      </w:r>
      <w:r w:rsidR="00382A3E">
        <w:rPr>
          <w:rFonts w:asciiTheme="majorHAnsi" w:hAnsiTheme="majorHAnsi"/>
          <w:sz w:val="24"/>
          <w:szCs w:val="24"/>
          <w:lang w:val="sr-Latn-RS"/>
        </w:rPr>
        <w:t xml:space="preserve"> lancem vrednosti metalskog sektora, odnosno</w:t>
      </w:r>
      <w:r w:rsidR="009A45FA">
        <w:rPr>
          <w:rFonts w:asciiTheme="majorHAnsi" w:hAnsiTheme="majorHAnsi"/>
          <w:sz w:val="24"/>
          <w:szCs w:val="24"/>
          <w:lang w:val="sr-Latn-RS"/>
        </w:rPr>
        <w:t xml:space="preserve"> prisustvo</w:t>
      </w:r>
      <w:r w:rsidR="00382A3E">
        <w:rPr>
          <w:rFonts w:asciiTheme="majorHAnsi" w:hAnsiTheme="majorHAnsi"/>
          <w:sz w:val="24"/>
          <w:szCs w:val="24"/>
          <w:lang w:val="sr-Latn-RS"/>
        </w:rPr>
        <w:t xml:space="preserve"> već</w:t>
      </w:r>
      <w:r w:rsidR="009A45FA">
        <w:rPr>
          <w:rFonts w:asciiTheme="majorHAnsi" w:hAnsiTheme="majorHAnsi"/>
          <w:sz w:val="24"/>
          <w:szCs w:val="24"/>
          <w:lang w:val="sr-Latn-RS"/>
        </w:rPr>
        <w:t>eg</w:t>
      </w:r>
      <w:r w:rsidR="00382A3E">
        <w:rPr>
          <w:rFonts w:asciiTheme="majorHAnsi" w:hAnsiTheme="majorHAnsi"/>
          <w:sz w:val="24"/>
          <w:szCs w:val="24"/>
          <w:lang w:val="sr-Latn-RS"/>
        </w:rPr>
        <w:t xml:space="preserve"> broj</w:t>
      </w:r>
      <w:r w:rsidR="009A45FA">
        <w:rPr>
          <w:rFonts w:asciiTheme="majorHAnsi" w:hAnsiTheme="majorHAnsi"/>
          <w:sz w:val="24"/>
          <w:szCs w:val="24"/>
          <w:lang w:val="sr-Latn-RS"/>
        </w:rPr>
        <w:t>a</w:t>
      </w:r>
      <w:r w:rsidR="00382A3E">
        <w:rPr>
          <w:rFonts w:asciiTheme="majorHAnsi" w:hAnsiTheme="majorHAnsi"/>
          <w:sz w:val="24"/>
          <w:szCs w:val="24"/>
          <w:lang w:val="sr-Latn-RS"/>
        </w:rPr>
        <w:t xml:space="preserve"> kupaca i dobavljača, ograničen protok informacija, usitnjenost i nepovezanost učesnika u različitim fazama,</w:t>
      </w:r>
      <w:r w:rsidR="009A45FA">
        <w:rPr>
          <w:rFonts w:asciiTheme="majorHAnsi" w:hAnsiTheme="majorHAnsi"/>
          <w:sz w:val="24"/>
          <w:szCs w:val="24"/>
          <w:lang w:val="sr-Latn-RS"/>
        </w:rPr>
        <w:t xml:space="preserve"> slaba pojedinačna snaga i moć proizvođača,</w:t>
      </w:r>
      <w:r w:rsidR="00382A3E">
        <w:rPr>
          <w:rFonts w:asciiTheme="majorHAnsi" w:hAnsiTheme="majorHAnsi"/>
          <w:sz w:val="24"/>
          <w:szCs w:val="24"/>
          <w:lang w:val="sr-Latn-RS"/>
        </w:rPr>
        <w:t xml:space="preserve"> nerazvijeni odnosi saradnj</w:t>
      </w:r>
      <w:r w:rsidR="00727B62">
        <w:rPr>
          <w:rFonts w:asciiTheme="majorHAnsi" w:hAnsiTheme="majorHAnsi"/>
          <w:sz w:val="24"/>
          <w:szCs w:val="24"/>
          <w:lang w:val="sr-Latn-RS"/>
        </w:rPr>
        <w:t>e</w:t>
      </w:r>
      <w:r w:rsidR="00382A3E">
        <w:rPr>
          <w:rFonts w:asciiTheme="majorHAnsi" w:hAnsiTheme="majorHAnsi"/>
          <w:sz w:val="24"/>
          <w:szCs w:val="24"/>
          <w:lang w:val="sr-Latn-RS"/>
        </w:rPr>
        <w:t xml:space="preserve"> sa pružaocima usluga i institucijama podrške</w:t>
      </w:r>
      <w:r w:rsidR="009A45FA">
        <w:rPr>
          <w:rFonts w:asciiTheme="majorHAnsi" w:hAnsiTheme="majorHAnsi"/>
          <w:sz w:val="24"/>
          <w:szCs w:val="24"/>
          <w:lang w:val="sr-Latn-RS"/>
        </w:rPr>
        <w:t xml:space="preserve"> i nedovoljan stepen iskorišćenosti lokalnih potencijala.</w:t>
      </w:r>
    </w:p>
    <w:p w14:paraId="353F1C01" w14:textId="512214F9" w:rsidR="009A45FA" w:rsidRDefault="009A45FA" w:rsidP="009A45FA">
      <w:pPr>
        <w:jc w:val="both"/>
        <w:rPr>
          <w:rFonts w:asciiTheme="majorHAnsi" w:hAnsiTheme="majorHAnsi"/>
          <w:sz w:val="24"/>
          <w:szCs w:val="24"/>
          <w:lang w:val="sr-Latn-RS"/>
        </w:rPr>
      </w:pPr>
    </w:p>
    <w:p w14:paraId="238B80A8" w14:textId="0EF48C58" w:rsidR="009A45FA" w:rsidRDefault="009A45FA" w:rsidP="009A45FA">
      <w:pPr>
        <w:jc w:val="both"/>
        <w:rPr>
          <w:rFonts w:asciiTheme="majorHAnsi" w:hAnsiTheme="majorHAnsi"/>
          <w:sz w:val="24"/>
          <w:szCs w:val="24"/>
          <w:lang w:val="sr-Latn-RS"/>
        </w:rPr>
      </w:pPr>
      <w:r>
        <w:rPr>
          <w:rFonts w:asciiTheme="majorHAnsi" w:hAnsiTheme="majorHAnsi"/>
          <w:sz w:val="24"/>
          <w:szCs w:val="24"/>
          <w:lang w:val="sr-Latn-RS"/>
        </w:rPr>
        <w:t>Kreiranje preporuka je izvršeno polazeći od ključnih tačaka/faza u kojima su neophodna unapređenja, odnosno najvećih identifikovanih problema koji se mogu grupisati na sledeći način:</w:t>
      </w:r>
    </w:p>
    <w:p w14:paraId="4F765EDC" w14:textId="77777777" w:rsidR="006F0C2D" w:rsidRPr="009C2734" w:rsidRDefault="006F0C2D" w:rsidP="009C2734">
      <w:pPr>
        <w:jc w:val="both"/>
        <w:rPr>
          <w:rFonts w:asciiTheme="majorHAnsi" w:hAnsiTheme="majorHAnsi"/>
          <w:sz w:val="24"/>
          <w:szCs w:val="24"/>
          <w:lang w:val="sr-Latn-RS"/>
        </w:rPr>
      </w:pPr>
    </w:p>
    <w:p w14:paraId="75CAE04F" w14:textId="150DDA24" w:rsidR="005B1D4C" w:rsidRPr="0005292B" w:rsidRDefault="005B1D4C" w:rsidP="00677D1E">
      <w:pPr>
        <w:pStyle w:val="ListParagraph"/>
        <w:numPr>
          <w:ilvl w:val="0"/>
          <w:numId w:val="42"/>
        </w:numPr>
        <w:jc w:val="both"/>
        <w:rPr>
          <w:rFonts w:asciiTheme="majorHAnsi" w:hAnsiTheme="majorHAnsi"/>
          <w:sz w:val="24"/>
          <w:szCs w:val="24"/>
          <w:lang w:val="sr-Latn-RS"/>
        </w:rPr>
      </w:pPr>
      <w:r w:rsidRPr="0005292B">
        <w:rPr>
          <w:rFonts w:asciiTheme="majorHAnsi" w:hAnsiTheme="majorHAnsi"/>
          <w:sz w:val="24"/>
          <w:szCs w:val="24"/>
          <w:lang w:val="sr-Latn-RS"/>
        </w:rPr>
        <w:t>Problemi lokalne infrastrukture</w:t>
      </w:r>
    </w:p>
    <w:p w14:paraId="51401EB0" w14:textId="522E4F96" w:rsidR="005B1D4C" w:rsidRPr="0005292B" w:rsidRDefault="005B1D4C" w:rsidP="00677D1E">
      <w:pPr>
        <w:pStyle w:val="ListParagraph"/>
        <w:numPr>
          <w:ilvl w:val="0"/>
          <w:numId w:val="42"/>
        </w:numPr>
        <w:jc w:val="both"/>
        <w:rPr>
          <w:rFonts w:asciiTheme="majorHAnsi" w:hAnsiTheme="majorHAnsi"/>
          <w:sz w:val="24"/>
          <w:szCs w:val="24"/>
          <w:lang w:val="sr-Latn-RS"/>
        </w:rPr>
      </w:pPr>
      <w:r w:rsidRPr="0005292B">
        <w:rPr>
          <w:rFonts w:asciiTheme="majorHAnsi" w:hAnsiTheme="majorHAnsi"/>
          <w:sz w:val="24"/>
          <w:szCs w:val="24"/>
          <w:lang w:val="sr-Latn-RS"/>
        </w:rPr>
        <w:t>Problemi poslovnog i regulatornog okruženja</w:t>
      </w:r>
    </w:p>
    <w:p w14:paraId="6A1B9254" w14:textId="55B007A1" w:rsidR="005B1D4C" w:rsidRPr="0005292B" w:rsidRDefault="005B1D4C" w:rsidP="00677D1E">
      <w:pPr>
        <w:pStyle w:val="ListParagraph"/>
        <w:numPr>
          <w:ilvl w:val="0"/>
          <w:numId w:val="42"/>
        </w:numPr>
        <w:jc w:val="both"/>
        <w:rPr>
          <w:rFonts w:asciiTheme="majorHAnsi" w:hAnsiTheme="majorHAnsi"/>
          <w:sz w:val="24"/>
          <w:szCs w:val="24"/>
          <w:lang w:val="sr-Latn-RS"/>
        </w:rPr>
      </w:pPr>
      <w:r w:rsidRPr="0005292B">
        <w:rPr>
          <w:rFonts w:asciiTheme="majorHAnsi" w:hAnsiTheme="majorHAnsi"/>
          <w:sz w:val="24"/>
          <w:szCs w:val="24"/>
          <w:lang w:val="sr-Latn-RS"/>
        </w:rPr>
        <w:t>Problemi nedostatka radne snage</w:t>
      </w:r>
    </w:p>
    <w:p w14:paraId="5D219908" w14:textId="699512C2" w:rsidR="005B1D4C" w:rsidRPr="0005292B" w:rsidRDefault="005B1D4C" w:rsidP="00677D1E">
      <w:pPr>
        <w:pStyle w:val="ListParagraph"/>
        <w:numPr>
          <w:ilvl w:val="0"/>
          <w:numId w:val="42"/>
        </w:numPr>
        <w:jc w:val="both"/>
        <w:rPr>
          <w:rFonts w:asciiTheme="majorHAnsi" w:hAnsiTheme="majorHAnsi"/>
          <w:sz w:val="24"/>
          <w:szCs w:val="24"/>
          <w:lang w:val="sr-Latn-RS"/>
        </w:rPr>
      </w:pPr>
      <w:r w:rsidRPr="0005292B">
        <w:rPr>
          <w:rFonts w:asciiTheme="majorHAnsi" w:hAnsiTheme="majorHAnsi"/>
          <w:sz w:val="24"/>
          <w:szCs w:val="24"/>
          <w:lang w:val="sr-Latn-RS"/>
        </w:rPr>
        <w:t>Problemi nepovezanosti, slabog protoka informacija, slabe pregovaračke snage i nedovoljne saradnje duž lanca</w:t>
      </w:r>
    </w:p>
    <w:p w14:paraId="0A8EB142" w14:textId="16FD8ED2" w:rsidR="005B1D4C" w:rsidRPr="0005292B" w:rsidRDefault="005B1D4C" w:rsidP="00677D1E">
      <w:pPr>
        <w:pStyle w:val="ListParagraph"/>
        <w:numPr>
          <w:ilvl w:val="0"/>
          <w:numId w:val="42"/>
        </w:numPr>
        <w:jc w:val="both"/>
        <w:rPr>
          <w:rFonts w:asciiTheme="majorHAnsi" w:hAnsiTheme="majorHAnsi"/>
          <w:sz w:val="24"/>
          <w:szCs w:val="24"/>
          <w:lang w:val="sr-Latn-RS"/>
        </w:rPr>
      </w:pPr>
      <w:r w:rsidRPr="0005292B">
        <w:rPr>
          <w:rFonts w:asciiTheme="majorHAnsi" w:hAnsiTheme="majorHAnsi"/>
          <w:sz w:val="24"/>
          <w:szCs w:val="24"/>
          <w:lang w:val="sr-Latn-RS"/>
        </w:rPr>
        <w:t>Problemi nedostatka kapaciteta lokalnih proizvođača u aspektima kao što su obezbeđivanje i/ili proširivanje proizvodnih kapaciteta, modernizacija opreme, uvođenje savremenih tehnologija, marketing aktivnosti promocije, istraživačko-razvojne aktivnosti, inovativni poduhvati</w:t>
      </w:r>
    </w:p>
    <w:p w14:paraId="185CC8D0" w14:textId="4798DC4A" w:rsidR="005B1D4C" w:rsidRPr="0005292B" w:rsidRDefault="005B1D4C" w:rsidP="00677D1E">
      <w:pPr>
        <w:pStyle w:val="ListParagraph"/>
        <w:numPr>
          <w:ilvl w:val="0"/>
          <w:numId w:val="42"/>
        </w:numPr>
        <w:jc w:val="both"/>
        <w:rPr>
          <w:rFonts w:asciiTheme="majorHAnsi" w:hAnsiTheme="majorHAnsi"/>
          <w:sz w:val="24"/>
          <w:szCs w:val="24"/>
          <w:lang w:val="sr-Latn-RS"/>
        </w:rPr>
      </w:pPr>
      <w:r w:rsidRPr="0005292B">
        <w:rPr>
          <w:rFonts w:asciiTheme="majorHAnsi" w:hAnsiTheme="majorHAnsi"/>
          <w:sz w:val="24"/>
          <w:szCs w:val="24"/>
          <w:lang w:val="sr-Latn-RS"/>
        </w:rPr>
        <w:t xml:space="preserve">Nedovoljna saradnja i </w:t>
      </w:r>
      <w:r w:rsidR="0005292B" w:rsidRPr="0005292B">
        <w:rPr>
          <w:rFonts w:asciiTheme="majorHAnsi" w:hAnsiTheme="majorHAnsi"/>
          <w:sz w:val="24"/>
          <w:szCs w:val="24"/>
          <w:lang w:val="sr-Latn-RS"/>
        </w:rPr>
        <w:t>odsustvo senzibiliteta LS za potrebe i probleme u metalskom sektoru</w:t>
      </w:r>
    </w:p>
    <w:p w14:paraId="35393EE6" w14:textId="1E8468CF" w:rsidR="0005292B" w:rsidRPr="0005292B" w:rsidRDefault="0005292B" w:rsidP="00677D1E">
      <w:pPr>
        <w:pStyle w:val="ListParagraph"/>
        <w:numPr>
          <w:ilvl w:val="0"/>
          <w:numId w:val="42"/>
        </w:numPr>
        <w:jc w:val="both"/>
        <w:rPr>
          <w:rFonts w:asciiTheme="majorHAnsi" w:hAnsiTheme="majorHAnsi"/>
          <w:sz w:val="24"/>
          <w:szCs w:val="24"/>
          <w:lang w:val="sr-Latn-RS"/>
        </w:rPr>
      </w:pPr>
      <w:r w:rsidRPr="0005292B">
        <w:rPr>
          <w:rFonts w:asciiTheme="majorHAnsi" w:hAnsiTheme="majorHAnsi"/>
          <w:sz w:val="24"/>
          <w:szCs w:val="24"/>
          <w:lang w:val="sr-Latn-RS"/>
        </w:rPr>
        <w:t>Nedostatak informacija i kapaciteta za korišćenje sredstava iz raspoloživih programa i fondova podrške</w:t>
      </w:r>
      <w:r w:rsidR="00173467">
        <w:rPr>
          <w:rFonts w:asciiTheme="majorHAnsi" w:hAnsiTheme="majorHAnsi"/>
          <w:sz w:val="24"/>
          <w:szCs w:val="24"/>
          <w:lang w:val="sr-Latn-RS"/>
        </w:rPr>
        <w:t>.</w:t>
      </w:r>
    </w:p>
    <w:p w14:paraId="4E47D813" w14:textId="77777777" w:rsidR="0005292B" w:rsidRDefault="0005292B" w:rsidP="009A45FA">
      <w:pPr>
        <w:jc w:val="both"/>
        <w:rPr>
          <w:rFonts w:asciiTheme="majorHAnsi" w:hAnsiTheme="majorHAnsi"/>
          <w:sz w:val="24"/>
          <w:szCs w:val="24"/>
          <w:lang w:val="sr-Latn-RS"/>
        </w:rPr>
      </w:pPr>
    </w:p>
    <w:p w14:paraId="422B61FC" w14:textId="5EE21F23" w:rsidR="005B1D4C" w:rsidRDefault="0005292B" w:rsidP="009A45FA">
      <w:pPr>
        <w:jc w:val="both"/>
        <w:rPr>
          <w:rFonts w:asciiTheme="majorHAnsi" w:hAnsiTheme="majorHAnsi"/>
          <w:sz w:val="24"/>
          <w:szCs w:val="24"/>
          <w:lang w:val="sr-Latn-RS"/>
        </w:rPr>
      </w:pPr>
      <w:r>
        <w:rPr>
          <w:rFonts w:asciiTheme="majorHAnsi" w:hAnsiTheme="majorHAnsi"/>
          <w:sz w:val="24"/>
          <w:szCs w:val="24"/>
          <w:lang w:val="sr-Latn-RS"/>
        </w:rPr>
        <w:lastRenderedPageBreak/>
        <w:t>U skladu sa identifikovanim problemima, kreirane su preporuke predstavnicima LS pri čemu se vodilo računa o održivosti predloženih intervencija:</w:t>
      </w:r>
    </w:p>
    <w:p w14:paraId="12B50E5B" w14:textId="46F47CF2" w:rsidR="0005292B" w:rsidRDefault="0005292B" w:rsidP="009A45FA">
      <w:pPr>
        <w:jc w:val="both"/>
        <w:rPr>
          <w:rFonts w:asciiTheme="majorHAnsi" w:hAnsiTheme="majorHAnsi"/>
          <w:sz w:val="24"/>
          <w:szCs w:val="24"/>
          <w:lang w:val="sr-Latn-RS"/>
        </w:rPr>
      </w:pPr>
    </w:p>
    <w:p w14:paraId="5589BAC8" w14:textId="0263DC80" w:rsidR="00173467" w:rsidRDefault="00173467" w:rsidP="00677D1E">
      <w:pPr>
        <w:pStyle w:val="ListParagraph"/>
        <w:numPr>
          <w:ilvl w:val="0"/>
          <w:numId w:val="43"/>
        </w:numPr>
        <w:jc w:val="both"/>
        <w:rPr>
          <w:rFonts w:asciiTheme="majorHAnsi" w:hAnsiTheme="majorHAnsi"/>
          <w:sz w:val="24"/>
          <w:szCs w:val="24"/>
          <w:lang w:val="sr-Latn-RS"/>
        </w:rPr>
      </w:pPr>
      <w:r>
        <w:rPr>
          <w:rFonts w:asciiTheme="majorHAnsi" w:hAnsiTheme="majorHAnsi"/>
          <w:sz w:val="24"/>
          <w:szCs w:val="24"/>
          <w:lang w:val="sr-Latn-RS"/>
        </w:rPr>
        <w:t>Definisanje metalskog sektora kao razvojnog prioriteta Kraljeva, te postavljanje specifičnih ciljeva i alokacija sredstava za njihovu realizaciju</w:t>
      </w:r>
      <w:r w:rsidR="00FB73A3">
        <w:rPr>
          <w:rFonts w:asciiTheme="majorHAnsi" w:hAnsiTheme="majorHAnsi"/>
          <w:sz w:val="24"/>
          <w:szCs w:val="24"/>
          <w:lang w:val="sr-Latn-RS"/>
        </w:rPr>
        <w:t>. Promocija metalskog sektora kao potencijala lokalnog ekonomskog razvoja</w:t>
      </w:r>
      <w:r w:rsidR="00DC1E60">
        <w:rPr>
          <w:rFonts w:asciiTheme="majorHAnsi" w:hAnsiTheme="majorHAnsi"/>
          <w:sz w:val="24"/>
          <w:szCs w:val="24"/>
          <w:lang w:val="sr-Latn-RS"/>
        </w:rPr>
        <w:t>;</w:t>
      </w:r>
    </w:p>
    <w:p w14:paraId="2C6A191F" w14:textId="60A46FD2" w:rsidR="0005292B" w:rsidRDefault="008B0B6C" w:rsidP="00677D1E">
      <w:pPr>
        <w:pStyle w:val="ListParagraph"/>
        <w:numPr>
          <w:ilvl w:val="0"/>
          <w:numId w:val="43"/>
        </w:numPr>
        <w:jc w:val="both"/>
        <w:rPr>
          <w:rFonts w:asciiTheme="majorHAnsi" w:hAnsiTheme="majorHAnsi"/>
          <w:sz w:val="24"/>
          <w:szCs w:val="24"/>
          <w:lang w:val="sr-Latn-RS"/>
        </w:rPr>
      </w:pPr>
      <w:r>
        <w:rPr>
          <w:rFonts w:asciiTheme="majorHAnsi" w:hAnsiTheme="majorHAnsi"/>
          <w:sz w:val="24"/>
          <w:szCs w:val="24"/>
          <w:lang w:val="sr-Latn-RS"/>
        </w:rPr>
        <w:t>Unapređenje</w:t>
      </w:r>
      <w:r w:rsidR="0005292B" w:rsidRPr="0005292B">
        <w:rPr>
          <w:rFonts w:asciiTheme="majorHAnsi" w:hAnsiTheme="majorHAnsi"/>
          <w:sz w:val="24"/>
          <w:szCs w:val="24"/>
          <w:lang w:val="sr-Latn-RS"/>
        </w:rPr>
        <w:t xml:space="preserve"> infrastrukture (saobraćajnice, kapacitet vode, kolektor kanalizacije, itd.)</w:t>
      </w:r>
      <w:r w:rsidR="00B547A2">
        <w:rPr>
          <w:rFonts w:asciiTheme="majorHAnsi" w:hAnsiTheme="majorHAnsi"/>
          <w:sz w:val="24"/>
          <w:szCs w:val="24"/>
          <w:lang w:val="sr-Latn-RS"/>
        </w:rPr>
        <w:t xml:space="preserve"> kao pretpostavke razvoja </w:t>
      </w:r>
      <w:r w:rsidR="00FB73A3">
        <w:rPr>
          <w:rFonts w:asciiTheme="majorHAnsi" w:hAnsiTheme="majorHAnsi"/>
          <w:sz w:val="24"/>
          <w:szCs w:val="24"/>
          <w:lang w:val="sr-Latn-RS"/>
        </w:rPr>
        <w:t xml:space="preserve">lokalnog </w:t>
      </w:r>
      <w:r w:rsidR="00B547A2">
        <w:rPr>
          <w:rFonts w:asciiTheme="majorHAnsi" w:hAnsiTheme="majorHAnsi"/>
          <w:sz w:val="24"/>
          <w:szCs w:val="24"/>
          <w:lang w:val="sr-Latn-RS"/>
        </w:rPr>
        <w:t xml:space="preserve">lanca vrednosti sektora kroz obezbeđivanje sredstava iz lokalnog budžeta i </w:t>
      </w:r>
      <w:r w:rsidR="0005292B">
        <w:rPr>
          <w:rFonts w:asciiTheme="majorHAnsi" w:hAnsiTheme="majorHAnsi"/>
          <w:sz w:val="24"/>
          <w:szCs w:val="24"/>
          <w:lang w:val="sr-Latn-RS"/>
        </w:rPr>
        <w:t xml:space="preserve">korišćenje raspoloživih fondova i infrastrukturnih </w:t>
      </w:r>
      <w:r w:rsidR="00B547A2">
        <w:rPr>
          <w:rFonts w:asciiTheme="majorHAnsi" w:hAnsiTheme="majorHAnsi"/>
          <w:sz w:val="24"/>
          <w:szCs w:val="24"/>
          <w:lang w:val="sr-Latn-RS"/>
        </w:rPr>
        <w:t>programa;</w:t>
      </w:r>
    </w:p>
    <w:p w14:paraId="2D4E3F08" w14:textId="62DCA080" w:rsidR="00B547A2" w:rsidRPr="00B547A2" w:rsidRDefault="00B547A2" w:rsidP="00677D1E">
      <w:pPr>
        <w:pStyle w:val="ListParagraph"/>
        <w:numPr>
          <w:ilvl w:val="0"/>
          <w:numId w:val="43"/>
        </w:numPr>
        <w:jc w:val="both"/>
        <w:rPr>
          <w:rFonts w:asciiTheme="majorHAnsi" w:hAnsiTheme="majorHAnsi"/>
          <w:sz w:val="24"/>
          <w:szCs w:val="24"/>
          <w:lang w:val="sr-Latn-RS"/>
        </w:rPr>
      </w:pPr>
      <w:r w:rsidRPr="00B547A2">
        <w:rPr>
          <w:rFonts w:asciiTheme="majorHAnsi" w:hAnsiTheme="majorHAnsi" w:cs="Times New Roman"/>
          <w:sz w:val="24"/>
          <w:szCs w:val="24"/>
          <w:lang w:val="sr-Latn-RS"/>
        </w:rPr>
        <w:t>Veća zainteresovanost</w:t>
      </w:r>
      <w:r w:rsidR="00DC1E60">
        <w:rPr>
          <w:rFonts w:asciiTheme="majorHAnsi" w:hAnsiTheme="majorHAnsi" w:cs="Times New Roman"/>
          <w:sz w:val="24"/>
          <w:szCs w:val="24"/>
          <w:lang w:val="sr-Latn-RS"/>
        </w:rPr>
        <w:t xml:space="preserve"> i senzibilitet</w:t>
      </w:r>
      <w:r w:rsidRPr="00B547A2">
        <w:rPr>
          <w:rFonts w:asciiTheme="majorHAnsi" w:hAnsiTheme="majorHAnsi" w:cs="Times New Roman"/>
          <w:sz w:val="24"/>
          <w:szCs w:val="24"/>
          <w:lang w:val="sr-Latn-RS"/>
        </w:rPr>
        <w:t xml:space="preserve"> za probleme lokalnih privrednika i uspostavljanje mehanizma za redovnu komunikaciju kako bi se omogućilo brzo i efikasno rešavanje problema</w:t>
      </w:r>
      <w:r>
        <w:rPr>
          <w:rFonts w:asciiTheme="majorHAnsi" w:hAnsiTheme="majorHAnsi" w:cs="Times New Roman"/>
          <w:sz w:val="24"/>
          <w:szCs w:val="24"/>
          <w:lang w:val="sr-Latn-RS"/>
        </w:rPr>
        <w:t xml:space="preserve"> kroz sledeće konkretne aktivnosti:</w:t>
      </w:r>
    </w:p>
    <w:p w14:paraId="3C83A0DF" w14:textId="30E053AA" w:rsidR="00B547A2"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sz w:val="24"/>
          <w:szCs w:val="24"/>
          <w:lang w:val="sr-Latn-RS"/>
        </w:rPr>
        <w:t>r</w:t>
      </w:r>
      <w:r w:rsidR="00B547A2">
        <w:rPr>
          <w:rFonts w:asciiTheme="majorHAnsi" w:hAnsiTheme="majorHAnsi"/>
          <w:sz w:val="24"/>
          <w:szCs w:val="24"/>
          <w:lang w:val="sr-Latn-RS"/>
        </w:rPr>
        <w:t xml:space="preserve">edovno </w:t>
      </w:r>
      <w:r w:rsidR="00B547A2" w:rsidRPr="00B547A2">
        <w:rPr>
          <w:rFonts w:asciiTheme="majorHAnsi" w:hAnsiTheme="majorHAnsi"/>
          <w:sz w:val="24"/>
          <w:szCs w:val="24"/>
          <w:lang w:val="sr-Latn-RS"/>
        </w:rPr>
        <w:t>informisan</w:t>
      </w:r>
      <w:r w:rsidR="00B547A2">
        <w:rPr>
          <w:rFonts w:asciiTheme="majorHAnsi" w:hAnsiTheme="majorHAnsi"/>
          <w:sz w:val="24"/>
          <w:szCs w:val="24"/>
          <w:lang w:val="sr-Latn-RS"/>
        </w:rPr>
        <w:t>je</w:t>
      </w:r>
      <w:r w:rsidR="00B547A2" w:rsidRPr="00B547A2">
        <w:rPr>
          <w:rFonts w:asciiTheme="majorHAnsi" w:hAnsiTheme="majorHAnsi"/>
          <w:sz w:val="24"/>
          <w:szCs w:val="24"/>
          <w:lang w:val="sr-Latn-RS"/>
        </w:rPr>
        <w:t xml:space="preserve"> predstavnika privrede o mogućnostima finansiranja (lokalnim, regionalnim, nacionalnim i donatorskim izvorima finansiranja), zatim o mogućnostima za unapređenje poslovanja</w:t>
      </w:r>
      <w:r w:rsidR="00B547A2">
        <w:rPr>
          <w:rFonts w:asciiTheme="majorHAnsi" w:hAnsiTheme="majorHAnsi"/>
          <w:sz w:val="24"/>
          <w:szCs w:val="24"/>
          <w:lang w:val="sr-Latn-RS"/>
        </w:rPr>
        <w:t xml:space="preserve"> i pružanje tehničke i administrativne podrške za pripremu konkursne dokumentacije,</w:t>
      </w:r>
    </w:p>
    <w:p w14:paraId="7387749A" w14:textId="06837263" w:rsidR="00111AE6" w:rsidRPr="00B547A2"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sz w:val="24"/>
          <w:szCs w:val="24"/>
          <w:lang w:val="sr-Latn-RS"/>
        </w:rPr>
        <w:t>i</w:t>
      </w:r>
      <w:r w:rsidR="00111AE6">
        <w:rPr>
          <w:rFonts w:asciiTheme="majorHAnsi" w:hAnsiTheme="majorHAnsi"/>
          <w:sz w:val="24"/>
          <w:szCs w:val="24"/>
          <w:lang w:val="sr-Latn-RS"/>
        </w:rPr>
        <w:t xml:space="preserve">straživanje potreba </w:t>
      </w:r>
      <w:r>
        <w:rPr>
          <w:rFonts w:asciiTheme="majorHAnsi" w:hAnsiTheme="majorHAnsi"/>
          <w:sz w:val="24"/>
          <w:szCs w:val="24"/>
          <w:lang w:val="sr-Latn-RS"/>
        </w:rPr>
        <w:t xml:space="preserve">lokalne </w:t>
      </w:r>
      <w:r w:rsidR="00111AE6">
        <w:rPr>
          <w:rFonts w:asciiTheme="majorHAnsi" w:hAnsiTheme="majorHAnsi"/>
          <w:sz w:val="24"/>
          <w:szCs w:val="24"/>
          <w:lang w:val="sr-Latn-RS"/>
        </w:rPr>
        <w:t>privrede i dizajniranje programa</w:t>
      </w:r>
      <w:r>
        <w:rPr>
          <w:rFonts w:asciiTheme="majorHAnsi" w:hAnsiTheme="majorHAnsi"/>
          <w:sz w:val="24"/>
          <w:szCs w:val="24"/>
          <w:lang w:val="sr-Latn-RS"/>
        </w:rPr>
        <w:t xml:space="preserve"> i instrumenata</w:t>
      </w:r>
      <w:r w:rsidR="00111AE6">
        <w:rPr>
          <w:rFonts w:asciiTheme="majorHAnsi" w:hAnsiTheme="majorHAnsi"/>
          <w:sz w:val="24"/>
          <w:szCs w:val="24"/>
          <w:lang w:val="sr-Latn-RS"/>
        </w:rPr>
        <w:t xml:space="preserve"> podrške prema identifikovanim potrebama</w:t>
      </w:r>
      <w:r w:rsidR="009C2734">
        <w:rPr>
          <w:rFonts w:asciiTheme="majorHAnsi" w:hAnsiTheme="majorHAnsi"/>
          <w:sz w:val="24"/>
          <w:szCs w:val="24"/>
          <w:lang w:val="sr-Latn-RS"/>
        </w:rPr>
        <w:t>,</w:t>
      </w:r>
    </w:p>
    <w:p w14:paraId="6BFD5EA7" w14:textId="268B436D" w:rsidR="00B547A2" w:rsidRPr="00B547A2"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cs="Times New Roman"/>
          <w:sz w:val="24"/>
          <w:szCs w:val="24"/>
          <w:lang w:val="sr-Latn-RS"/>
        </w:rPr>
        <w:t>o</w:t>
      </w:r>
      <w:r w:rsidR="00B547A2" w:rsidRPr="00B547A2">
        <w:rPr>
          <w:rFonts w:asciiTheme="majorHAnsi" w:hAnsiTheme="majorHAnsi" w:cs="Times New Roman"/>
          <w:sz w:val="24"/>
          <w:szCs w:val="24"/>
          <w:lang w:val="sr-Latn-RS"/>
        </w:rPr>
        <w:t>bezbeđivanje poslovnog prostora na teritoriji grada (</w:t>
      </w:r>
      <w:r w:rsidR="009546FD">
        <w:rPr>
          <w:rFonts w:asciiTheme="majorHAnsi" w:hAnsiTheme="majorHAnsi" w:cs="Times New Roman"/>
          <w:sz w:val="24"/>
          <w:szCs w:val="24"/>
          <w:lang w:val="sr-Latn-RS"/>
        </w:rPr>
        <w:t>b</w:t>
      </w:r>
      <w:r w:rsidR="009546FD" w:rsidRPr="009546FD">
        <w:rPr>
          <w:rFonts w:asciiTheme="majorHAnsi" w:hAnsiTheme="majorHAnsi" w:cs="Times New Roman"/>
          <w:sz w:val="24"/>
          <w:szCs w:val="24"/>
          <w:lang w:val="sr-Latn-RS"/>
        </w:rPr>
        <w:t>ivši indutrijski kompleksi</w:t>
      </w:r>
      <w:r w:rsidR="00B547A2" w:rsidRPr="00B547A2">
        <w:rPr>
          <w:rFonts w:asciiTheme="majorHAnsi" w:hAnsiTheme="majorHAnsi" w:cs="Times New Roman"/>
          <w:sz w:val="24"/>
          <w:szCs w:val="24"/>
          <w:lang w:val="sr-Latn-RS"/>
        </w:rPr>
        <w:t>) po povoljnijim  uslovima,</w:t>
      </w:r>
    </w:p>
    <w:p w14:paraId="27C6BD6D" w14:textId="714714C4" w:rsidR="00B547A2" w:rsidRPr="00B547A2"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cs="Times New Roman"/>
          <w:sz w:val="24"/>
          <w:szCs w:val="24"/>
          <w:lang w:val="sr-Latn-RS"/>
        </w:rPr>
        <w:t>p</w:t>
      </w:r>
      <w:r w:rsidR="00B547A2" w:rsidRPr="00B547A2">
        <w:rPr>
          <w:rFonts w:asciiTheme="majorHAnsi" w:hAnsiTheme="majorHAnsi" w:cs="Times New Roman"/>
          <w:sz w:val="24"/>
          <w:szCs w:val="24"/>
          <w:lang w:val="sr-Latn-RS"/>
        </w:rPr>
        <w:t xml:space="preserve">odsticaji za zapošljavanje, </w:t>
      </w:r>
    </w:p>
    <w:p w14:paraId="3D17C278" w14:textId="1AA0995C" w:rsidR="00B547A2" w:rsidRPr="00DC1E60"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cs="Times New Roman"/>
          <w:sz w:val="24"/>
          <w:szCs w:val="24"/>
          <w:lang w:val="sr-Latn-RS"/>
        </w:rPr>
        <w:t>p</w:t>
      </w:r>
      <w:r w:rsidR="00B547A2" w:rsidRPr="00B547A2">
        <w:rPr>
          <w:rFonts w:asciiTheme="majorHAnsi" w:hAnsiTheme="majorHAnsi" w:cs="Times New Roman"/>
          <w:sz w:val="24"/>
          <w:szCs w:val="24"/>
          <w:lang w:val="sr-Latn-RS"/>
        </w:rPr>
        <w:t xml:space="preserve">odsticaji za nabavku opreme i mašina, </w:t>
      </w:r>
    </w:p>
    <w:p w14:paraId="32C12F4F" w14:textId="01889EA3" w:rsidR="00DC1E60"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sz w:val="24"/>
          <w:szCs w:val="24"/>
          <w:lang w:val="sr-Latn-RS"/>
        </w:rPr>
        <w:t>p</w:t>
      </w:r>
      <w:r w:rsidR="00DC1E60" w:rsidRPr="00DC1E60">
        <w:rPr>
          <w:rFonts w:asciiTheme="majorHAnsi" w:hAnsiTheme="majorHAnsi"/>
          <w:sz w:val="24"/>
          <w:szCs w:val="24"/>
          <w:lang w:val="sr-Latn-RS"/>
        </w:rPr>
        <w:t>odrška za unapređenje marketing aktivnosti preduzeća i to naročito kroz umrežavanje i veću vidljivost lokalnih preduzeća</w:t>
      </w:r>
      <w:r w:rsidR="008B0B6C">
        <w:rPr>
          <w:rFonts w:asciiTheme="majorHAnsi" w:hAnsiTheme="majorHAnsi"/>
          <w:sz w:val="24"/>
          <w:szCs w:val="24"/>
          <w:lang w:val="sr-Latn-RS"/>
        </w:rPr>
        <w:t>;</w:t>
      </w:r>
    </w:p>
    <w:p w14:paraId="16E1C84F" w14:textId="729962C2" w:rsidR="008B0B6C"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sz w:val="24"/>
          <w:szCs w:val="24"/>
          <w:lang w:val="sr-Latn-RS"/>
        </w:rPr>
        <w:t>n</w:t>
      </w:r>
      <w:r w:rsidR="008B0B6C">
        <w:rPr>
          <w:rFonts w:asciiTheme="majorHAnsi" w:hAnsiTheme="majorHAnsi"/>
          <w:sz w:val="24"/>
          <w:szCs w:val="24"/>
          <w:lang w:val="sr-Latn-RS"/>
        </w:rPr>
        <w:t>agrađivanje preduzeća koja nude inovativna rešenja za postojeće probleme u LS;</w:t>
      </w:r>
    </w:p>
    <w:p w14:paraId="016E9FF2" w14:textId="308AE2A5" w:rsidR="00C81BF5" w:rsidRPr="00B547A2" w:rsidRDefault="00C81BF5" w:rsidP="00677D1E">
      <w:pPr>
        <w:pStyle w:val="ListParagraph"/>
        <w:numPr>
          <w:ilvl w:val="0"/>
          <w:numId w:val="44"/>
        </w:numPr>
        <w:jc w:val="both"/>
        <w:rPr>
          <w:rFonts w:asciiTheme="majorHAnsi" w:hAnsiTheme="majorHAnsi"/>
          <w:sz w:val="24"/>
          <w:szCs w:val="24"/>
          <w:lang w:val="sr-Latn-RS"/>
        </w:rPr>
      </w:pPr>
      <w:r>
        <w:rPr>
          <w:rFonts w:asciiTheme="majorHAnsi" w:hAnsiTheme="majorHAnsi"/>
          <w:sz w:val="24"/>
          <w:szCs w:val="24"/>
          <w:lang w:val="sr-Latn-RS"/>
        </w:rPr>
        <w:t>organizovanje sastanaka sa ,,bratskim gradovima",</w:t>
      </w:r>
    </w:p>
    <w:p w14:paraId="5EC3CA14" w14:textId="36068B07" w:rsidR="00B547A2" w:rsidRPr="00D9218D"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cs="Times New Roman"/>
          <w:sz w:val="24"/>
          <w:szCs w:val="24"/>
          <w:lang w:val="sr-Latn-RS"/>
        </w:rPr>
        <w:t>f</w:t>
      </w:r>
      <w:r w:rsidR="00B547A2" w:rsidRPr="00B547A2">
        <w:rPr>
          <w:rFonts w:asciiTheme="majorHAnsi" w:hAnsiTheme="majorHAnsi" w:cs="Times New Roman"/>
          <w:sz w:val="24"/>
          <w:szCs w:val="24"/>
          <w:lang w:val="sr-Latn-RS"/>
        </w:rPr>
        <w:t>ormiranje Fonda za razvojne projekte</w:t>
      </w:r>
      <w:r w:rsidR="00595200">
        <w:rPr>
          <w:rFonts w:asciiTheme="majorHAnsi" w:hAnsiTheme="majorHAnsi" w:cs="Times New Roman"/>
          <w:sz w:val="24"/>
          <w:szCs w:val="24"/>
          <w:lang w:val="sr-Latn-RS"/>
        </w:rPr>
        <w:t>,</w:t>
      </w:r>
    </w:p>
    <w:p w14:paraId="7CB7FBA6" w14:textId="1A2D7EE8" w:rsidR="00D9218D" w:rsidRPr="00EC36DC" w:rsidRDefault="00475565" w:rsidP="00677D1E">
      <w:pPr>
        <w:pStyle w:val="ListParagraph"/>
        <w:numPr>
          <w:ilvl w:val="0"/>
          <w:numId w:val="44"/>
        </w:numPr>
        <w:jc w:val="both"/>
        <w:rPr>
          <w:rFonts w:asciiTheme="majorHAnsi" w:hAnsiTheme="majorHAnsi"/>
          <w:sz w:val="24"/>
          <w:szCs w:val="24"/>
          <w:lang w:val="sr-Latn-RS"/>
        </w:rPr>
      </w:pPr>
      <w:r>
        <w:rPr>
          <w:rFonts w:asciiTheme="majorHAnsi" w:hAnsiTheme="majorHAnsi" w:cs="Times New Roman"/>
          <w:sz w:val="24"/>
          <w:szCs w:val="24"/>
          <w:lang w:val="sr-Latn-RS"/>
        </w:rPr>
        <w:t>i</w:t>
      </w:r>
      <w:r w:rsidR="00D9218D">
        <w:rPr>
          <w:rFonts w:asciiTheme="majorHAnsi" w:hAnsiTheme="majorHAnsi" w:cs="Times New Roman"/>
          <w:sz w:val="24"/>
          <w:szCs w:val="24"/>
          <w:lang w:val="sr-Latn-RS"/>
        </w:rPr>
        <w:t>niciranje saradnje sa institucijama podrške (PKS,RRA) i zajednički napori na dizajniranju</w:t>
      </w:r>
      <w:r>
        <w:rPr>
          <w:rFonts w:asciiTheme="majorHAnsi" w:hAnsiTheme="majorHAnsi" w:cs="Times New Roman"/>
          <w:sz w:val="24"/>
          <w:szCs w:val="24"/>
          <w:lang w:val="sr-Latn-RS"/>
        </w:rPr>
        <w:t xml:space="preserve"> i promociji</w:t>
      </w:r>
      <w:r w:rsidR="00D9218D">
        <w:rPr>
          <w:rFonts w:asciiTheme="majorHAnsi" w:hAnsiTheme="majorHAnsi" w:cs="Times New Roman"/>
          <w:sz w:val="24"/>
          <w:szCs w:val="24"/>
          <w:lang w:val="sr-Latn-RS"/>
        </w:rPr>
        <w:t xml:space="preserve"> programa podrške za metalski sektor</w:t>
      </w:r>
      <w:r w:rsidR="00595200">
        <w:rPr>
          <w:rFonts w:asciiTheme="majorHAnsi" w:hAnsiTheme="majorHAnsi" w:cs="Times New Roman"/>
          <w:sz w:val="24"/>
          <w:szCs w:val="24"/>
          <w:lang w:val="sr-Latn-RS"/>
        </w:rPr>
        <w:t>,</w:t>
      </w:r>
    </w:p>
    <w:p w14:paraId="5E6A5BA7" w14:textId="1F77EDB5" w:rsidR="00EC36DC" w:rsidRPr="00D9218D" w:rsidRDefault="00EC36DC" w:rsidP="00677D1E">
      <w:pPr>
        <w:pStyle w:val="ListParagraph"/>
        <w:numPr>
          <w:ilvl w:val="0"/>
          <w:numId w:val="44"/>
        </w:numPr>
        <w:jc w:val="both"/>
        <w:rPr>
          <w:rFonts w:asciiTheme="majorHAnsi" w:hAnsiTheme="majorHAnsi"/>
          <w:sz w:val="24"/>
          <w:szCs w:val="24"/>
          <w:lang w:val="sr-Latn-RS"/>
        </w:rPr>
      </w:pPr>
      <w:r>
        <w:rPr>
          <w:rFonts w:asciiTheme="majorHAnsi" w:hAnsiTheme="majorHAnsi" w:cs="Times New Roman"/>
          <w:sz w:val="24"/>
          <w:szCs w:val="24"/>
          <w:lang w:val="sr-Latn-RS"/>
        </w:rPr>
        <w:t>podsticanje inovativnosti kroz podršku lokalnim privrednicima za apliciranje na konkurse Fonda za inovacionu delatnost,</w:t>
      </w:r>
    </w:p>
    <w:p w14:paraId="5CBC11DF" w14:textId="77777777" w:rsidR="00595200" w:rsidRPr="00595200" w:rsidRDefault="00D9218D" w:rsidP="00677D1E">
      <w:pPr>
        <w:pStyle w:val="ListParagraph"/>
        <w:numPr>
          <w:ilvl w:val="0"/>
          <w:numId w:val="44"/>
        </w:numPr>
        <w:jc w:val="both"/>
        <w:rPr>
          <w:rFonts w:asciiTheme="majorHAnsi" w:hAnsiTheme="majorHAnsi"/>
          <w:sz w:val="24"/>
          <w:szCs w:val="24"/>
          <w:lang w:val="sr-Latn-RS"/>
        </w:rPr>
      </w:pPr>
      <w:r>
        <w:rPr>
          <w:rFonts w:asciiTheme="majorHAnsi" w:hAnsiTheme="majorHAnsi" w:cs="Times New Roman"/>
          <w:sz w:val="24"/>
          <w:szCs w:val="24"/>
          <w:lang w:val="sr-Latn-RS"/>
        </w:rPr>
        <w:t>revitalizaciju Privrednog saveta</w:t>
      </w:r>
      <w:r w:rsidR="00595200">
        <w:rPr>
          <w:rFonts w:asciiTheme="majorHAnsi" w:hAnsiTheme="majorHAnsi" w:cs="Times New Roman"/>
          <w:sz w:val="24"/>
          <w:szCs w:val="24"/>
          <w:lang w:val="sr-Latn-RS"/>
        </w:rPr>
        <w:t>,</w:t>
      </w:r>
    </w:p>
    <w:p w14:paraId="5788F6C4" w14:textId="4100259E" w:rsidR="00D9218D" w:rsidRPr="00B547A2" w:rsidRDefault="00595200" w:rsidP="00677D1E">
      <w:pPr>
        <w:pStyle w:val="ListParagraph"/>
        <w:numPr>
          <w:ilvl w:val="0"/>
          <w:numId w:val="44"/>
        </w:numPr>
        <w:jc w:val="both"/>
        <w:rPr>
          <w:rFonts w:asciiTheme="majorHAnsi" w:hAnsiTheme="majorHAnsi"/>
          <w:sz w:val="24"/>
          <w:szCs w:val="24"/>
          <w:lang w:val="sr-Latn-RS"/>
        </w:rPr>
      </w:pPr>
      <w:r>
        <w:rPr>
          <w:rFonts w:asciiTheme="majorHAnsi" w:hAnsiTheme="majorHAnsi" w:cs="Times New Roman"/>
          <w:sz w:val="24"/>
          <w:szCs w:val="24"/>
          <w:lang w:val="sr-Latn-RS"/>
        </w:rPr>
        <w:t>poseban pristup sagledavanju specifičnih aspekata ženskog preduzetništva.</w:t>
      </w:r>
      <w:r w:rsidR="00D9218D">
        <w:rPr>
          <w:rFonts w:asciiTheme="majorHAnsi" w:hAnsiTheme="majorHAnsi" w:cs="Times New Roman"/>
          <w:sz w:val="24"/>
          <w:szCs w:val="24"/>
          <w:lang w:val="sr-Latn-RS"/>
        </w:rPr>
        <w:t xml:space="preserve"> </w:t>
      </w:r>
    </w:p>
    <w:p w14:paraId="58297DC2" w14:textId="44A5A4B7" w:rsidR="005B1D4C" w:rsidRDefault="001771A4" w:rsidP="00677D1E">
      <w:pPr>
        <w:pStyle w:val="ListParagraph"/>
        <w:numPr>
          <w:ilvl w:val="0"/>
          <w:numId w:val="43"/>
        </w:numPr>
        <w:jc w:val="both"/>
        <w:rPr>
          <w:rFonts w:asciiTheme="majorHAnsi" w:hAnsiTheme="majorHAnsi"/>
          <w:sz w:val="24"/>
          <w:szCs w:val="24"/>
          <w:lang w:val="sr-Latn-RS"/>
        </w:rPr>
      </w:pPr>
      <w:r>
        <w:rPr>
          <w:rFonts w:asciiTheme="majorHAnsi" w:hAnsiTheme="majorHAnsi"/>
          <w:sz w:val="24"/>
          <w:szCs w:val="24"/>
          <w:lang w:val="sr-Latn-RS"/>
        </w:rPr>
        <w:t>Izrada registra lokalnih privrednih društava i preduzetnika u metalskom sektoru</w:t>
      </w:r>
      <w:r w:rsidR="00FB73A3">
        <w:rPr>
          <w:rFonts w:asciiTheme="majorHAnsi" w:hAnsiTheme="majorHAnsi"/>
          <w:sz w:val="24"/>
          <w:szCs w:val="24"/>
          <w:lang w:val="sr-Latn-RS"/>
        </w:rPr>
        <w:t xml:space="preserve"> u cilju podsticanja razvoja lokalnog lanca vrednosti</w:t>
      </w:r>
      <w:r w:rsidR="00DC1E60">
        <w:rPr>
          <w:rFonts w:asciiTheme="majorHAnsi" w:hAnsiTheme="majorHAnsi"/>
          <w:sz w:val="24"/>
          <w:szCs w:val="24"/>
          <w:lang w:val="sr-Latn-RS"/>
        </w:rPr>
        <w:t xml:space="preserve"> i veće vidljivosti lokalnih preduzeća</w:t>
      </w:r>
      <w:r w:rsidR="00343A8A">
        <w:rPr>
          <w:rFonts w:asciiTheme="majorHAnsi" w:hAnsiTheme="majorHAnsi"/>
          <w:sz w:val="24"/>
          <w:szCs w:val="24"/>
          <w:lang w:val="sr-Latn-RS"/>
        </w:rPr>
        <w:t>. Kreirati i bazu javnih tendera/nabavki na lokalnom nivou;</w:t>
      </w:r>
    </w:p>
    <w:p w14:paraId="27527912" w14:textId="4C4E4115" w:rsidR="00343A8A" w:rsidRDefault="00343A8A" w:rsidP="00677D1E">
      <w:pPr>
        <w:pStyle w:val="ListParagraph"/>
        <w:numPr>
          <w:ilvl w:val="0"/>
          <w:numId w:val="43"/>
        </w:numPr>
        <w:jc w:val="both"/>
        <w:rPr>
          <w:rFonts w:asciiTheme="majorHAnsi" w:hAnsiTheme="majorHAnsi"/>
          <w:sz w:val="24"/>
          <w:szCs w:val="24"/>
          <w:lang w:val="sr-Latn-RS"/>
        </w:rPr>
      </w:pPr>
      <w:r>
        <w:rPr>
          <w:rFonts w:asciiTheme="majorHAnsi" w:hAnsiTheme="majorHAnsi"/>
          <w:sz w:val="24"/>
          <w:szCs w:val="24"/>
          <w:lang w:val="sr-Latn-RS"/>
        </w:rPr>
        <w:t>Promocija lokalnih mikro i malih preduzeća i preduzetnika kao dobrih partnera u lancu vrednosti</w:t>
      </w:r>
      <w:r w:rsidR="009C2734">
        <w:rPr>
          <w:rFonts w:asciiTheme="majorHAnsi" w:hAnsiTheme="majorHAnsi"/>
          <w:sz w:val="24"/>
          <w:szCs w:val="24"/>
          <w:lang w:val="sr-Latn-RS"/>
        </w:rPr>
        <w:t xml:space="preserve"> metalskog sek</w:t>
      </w:r>
      <w:r w:rsidR="00475565">
        <w:rPr>
          <w:rFonts w:asciiTheme="majorHAnsi" w:hAnsiTheme="majorHAnsi"/>
          <w:sz w:val="24"/>
          <w:szCs w:val="24"/>
          <w:lang w:val="sr-Latn-RS"/>
        </w:rPr>
        <w:t>t</w:t>
      </w:r>
      <w:r w:rsidR="009C2734">
        <w:rPr>
          <w:rFonts w:asciiTheme="majorHAnsi" w:hAnsiTheme="majorHAnsi"/>
          <w:sz w:val="24"/>
          <w:szCs w:val="24"/>
          <w:lang w:val="sr-Latn-RS"/>
        </w:rPr>
        <w:t>ora</w:t>
      </w:r>
      <w:r w:rsidR="00DB0BDC">
        <w:rPr>
          <w:rFonts w:asciiTheme="majorHAnsi" w:hAnsiTheme="majorHAnsi"/>
          <w:sz w:val="24"/>
          <w:szCs w:val="24"/>
          <w:lang w:val="sr-Latn-RS"/>
        </w:rPr>
        <w:t>;</w:t>
      </w:r>
    </w:p>
    <w:p w14:paraId="5534992D" w14:textId="77777777" w:rsidR="009C2734" w:rsidRDefault="00343A8A" w:rsidP="00677D1E">
      <w:pPr>
        <w:pStyle w:val="ListParagraph"/>
        <w:numPr>
          <w:ilvl w:val="0"/>
          <w:numId w:val="43"/>
        </w:numPr>
        <w:jc w:val="both"/>
        <w:rPr>
          <w:rFonts w:asciiTheme="majorHAnsi" w:hAnsiTheme="majorHAnsi"/>
          <w:sz w:val="24"/>
          <w:szCs w:val="24"/>
          <w:lang w:val="sr-Latn-RS"/>
        </w:rPr>
      </w:pPr>
      <w:r>
        <w:rPr>
          <w:rFonts w:asciiTheme="majorHAnsi" w:hAnsiTheme="majorHAnsi"/>
          <w:sz w:val="24"/>
          <w:szCs w:val="24"/>
          <w:lang w:val="sr-Latn-RS"/>
        </w:rPr>
        <w:t>Konstituisanje sektora</w:t>
      </w:r>
      <w:r w:rsidR="009C2734">
        <w:rPr>
          <w:rFonts w:asciiTheme="majorHAnsi" w:hAnsiTheme="majorHAnsi"/>
          <w:sz w:val="24"/>
          <w:szCs w:val="24"/>
          <w:lang w:val="sr-Latn-RS"/>
        </w:rPr>
        <w:t xml:space="preserve">, odnosno </w:t>
      </w:r>
      <w:r>
        <w:rPr>
          <w:rFonts w:asciiTheme="majorHAnsi" w:hAnsiTheme="majorHAnsi"/>
          <w:sz w:val="24"/>
          <w:szCs w:val="24"/>
          <w:lang w:val="sr-Latn-RS"/>
        </w:rPr>
        <w:t>p</w:t>
      </w:r>
      <w:r w:rsidR="001771A4">
        <w:rPr>
          <w:rFonts w:asciiTheme="majorHAnsi" w:hAnsiTheme="majorHAnsi"/>
          <w:sz w:val="24"/>
          <w:szCs w:val="24"/>
          <w:lang w:val="sr-Latn-RS"/>
        </w:rPr>
        <w:t>ovezivanje, umrežavanje i ukrupnjavanje svih grupa učesnika u lancu</w:t>
      </w:r>
      <w:r w:rsidR="00360AC1">
        <w:rPr>
          <w:rFonts w:asciiTheme="majorHAnsi" w:hAnsiTheme="majorHAnsi"/>
          <w:sz w:val="24"/>
          <w:szCs w:val="24"/>
          <w:lang w:val="sr-Latn-RS"/>
        </w:rPr>
        <w:t xml:space="preserve"> vrednosti</w:t>
      </w:r>
      <w:r w:rsidR="001771A4">
        <w:rPr>
          <w:rFonts w:asciiTheme="majorHAnsi" w:hAnsiTheme="majorHAnsi"/>
          <w:sz w:val="24"/>
          <w:szCs w:val="24"/>
          <w:lang w:val="sr-Latn-RS"/>
        </w:rPr>
        <w:t xml:space="preserve"> kroz formiranje udruženja lokalnog metalskog sektora</w:t>
      </w:r>
      <w:r w:rsidR="00360AC1">
        <w:rPr>
          <w:rFonts w:asciiTheme="majorHAnsi" w:hAnsiTheme="majorHAnsi"/>
          <w:sz w:val="24"/>
          <w:szCs w:val="24"/>
          <w:lang w:val="sr-Latn-RS"/>
        </w:rPr>
        <w:t xml:space="preserve"> </w:t>
      </w:r>
      <w:r w:rsidR="009C2734">
        <w:rPr>
          <w:rFonts w:asciiTheme="majorHAnsi" w:hAnsiTheme="majorHAnsi"/>
          <w:sz w:val="24"/>
          <w:szCs w:val="24"/>
          <w:lang w:val="sr-Latn-RS"/>
        </w:rPr>
        <w:t>čime bi se</w:t>
      </w:r>
      <w:r w:rsidR="00360AC1">
        <w:rPr>
          <w:rFonts w:asciiTheme="majorHAnsi" w:hAnsiTheme="majorHAnsi"/>
          <w:sz w:val="24"/>
          <w:szCs w:val="24"/>
          <w:lang w:val="sr-Latn-RS"/>
        </w:rPr>
        <w:t xml:space="preserve"> omogućilo</w:t>
      </w:r>
      <w:r w:rsidR="009C2734">
        <w:rPr>
          <w:rFonts w:asciiTheme="majorHAnsi" w:hAnsiTheme="majorHAnsi"/>
          <w:sz w:val="24"/>
          <w:szCs w:val="24"/>
          <w:lang w:val="sr-Latn-RS"/>
        </w:rPr>
        <w:t>:</w:t>
      </w:r>
    </w:p>
    <w:p w14:paraId="3474E4EB" w14:textId="77777777" w:rsidR="009C2734" w:rsidRDefault="009C2734" w:rsidP="00677D1E">
      <w:pPr>
        <w:pStyle w:val="ListParagraph"/>
        <w:numPr>
          <w:ilvl w:val="0"/>
          <w:numId w:val="45"/>
        </w:numPr>
        <w:jc w:val="both"/>
        <w:rPr>
          <w:rFonts w:asciiTheme="majorHAnsi" w:hAnsiTheme="majorHAnsi"/>
          <w:sz w:val="24"/>
          <w:szCs w:val="24"/>
          <w:lang w:val="sr-Latn-RS"/>
        </w:rPr>
      </w:pPr>
      <w:r>
        <w:rPr>
          <w:rFonts w:asciiTheme="majorHAnsi" w:hAnsiTheme="majorHAnsi"/>
          <w:sz w:val="24"/>
          <w:szCs w:val="24"/>
          <w:lang w:val="sr-Latn-RS"/>
        </w:rPr>
        <w:t>razvijanje bliskih odnosa saradnje i širenje svesti o potencijalnim pozitivnim efektima povezivanja na sve učesnike u lancu vrednosti</w:t>
      </w:r>
    </w:p>
    <w:p w14:paraId="0BFF9FDB" w14:textId="037EE2E4" w:rsidR="009C2734" w:rsidRDefault="00360AC1" w:rsidP="00677D1E">
      <w:pPr>
        <w:pStyle w:val="ListParagraph"/>
        <w:numPr>
          <w:ilvl w:val="0"/>
          <w:numId w:val="45"/>
        </w:numPr>
        <w:jc w:val="both"/>
        <w:rPr>
          <w:rFonts w:asciiTheme="majorHAnsi" w:hAnsiTheme="majorHAnsi"/>
          <w:sz w:val="24"/>
          <w:szCs w:val="24"/>
          <w:lang w:val="sr-Latn-RS"/>
        </w:rPr>
      </w:pPr>
      <w:r>
        <w:rPr>
          <w:rFonts w:asciiTheme="majorHAnsi" w:hAnsiTheme="majorHAnsi"/>
          <w:sz w:val="24"/>
          <w:szCs w:val="24"/>
          <w:lang w:val="sr-Latn-RS"/>
        </w:rPr>
        <w:lastRenderedPageBreak/>
        <w:t>promovisanje prednosti malih lokalnih proizvođača koji brže i efikasnije mogu da se prilagode zahtevima</w:t>
      </w:r>
      <w:r w:rsidR="00727B62">
        <w:rPr>
          <w:rFonts w:asciiTheme="majorHAnsi" w:hAnsiTheme="majorHAnsi"/>
          <w:sz w:val="24"/>
          <w:szCs w:val="24"/>
          <w:lang w:val="sr-Latn-RS"/>
        </w:rPr>
        <w:t xml:space="preserve"> većih</w:t>
      </w:r>
      <w:r>
        <w:rPr>
          <w:rFonts w:asciiTheme="majorHAnsi" w:hAnsiTheme="majorHAnsi"/>
          <w:sz w:val="24"/>
          <w:szCs w:val="24"/>
          <w:lang w:val="sr-Latn-RS"/>
        </w:rPr>
        <w:t xml:space="preserve"> kupaca, </w:t>
      </w:r>
    </w:p>
    <w:p w14:paraId="00C59A72" w14:textId="7A728FA9" w:rsidR="009C2734" w:rsidRDefault="00727B62" w:rsidP="00677D1E">
      <w:pPr>
        <w:pStyle w:val="ListParagraph"/>
        <w:numPr>
          <w:ilvl w:val="0"/>
          <w:numId w:val="45"/>
        </w:numPr>
        <w:jc w:val="both"/>
        <w:rPr>
          <w:rFonts w:asciiTheme="majorHAnsi" w:hAnsiTheme="majorHAnsi"/>
          <w:sz w:val="24"/>
          <w:szCs w:val="24"/>
          <w:lang w:val="sr-Latn-RS"/>
        </w:rPr>
      </w:pPr>
      <w:r>
        <w:rPr>
          <w:rFonts w:asciiTheme="majorHAnsi" w:hAnsiTheme="majorHAnsi"/>
          <w:sz w:val="24"/>
          <w:szCs w:val="24"/>
          <w:lang w:val="sr-Latn-RS"/>
        </w:rPr>
        <w:t>već</w:t>
      </w:r>
      <w:r w:rsidR="009C2734">
        <w:rPr>
          <w:rFonts w:asciiTheme="majorHAnsi" w:hAnsiTheme="majorHAnsi"/>
          <w:sz w:val="24"/>
          <w:szCs w:val="24"/>
          <w:lang w:val="sr-Latn-RS"/>
        </w:rPr>
        <w:t>a</w:t>
      </w:r>
      <w:r>
        <w:rPr>
          <w:rFonts w:asciiTheme="majorHAnsi" w:hAnsiTheme="majorHAnsi"/>
          <w:sz w:val="24"/>
          <w:szCs w:val="24"/>
          <w:lang w:val="sr-Latn-RS"/>
        </w:rPr>
        <w:t xml:space="preserve"> iskorišćenost raspoloživih lokalnih resursa i kapaciteta, </w:t>
      </w:r>
    </w:p>
    <w:p w14:paraId="45CA8004" w14:textId="41446F9F" w:rsidR="009C2734" w:rsidRDefault="00360AC1" w:rsidP="00677D1E">
      <w:pPr>
        <w:pStyle w:val="ListParagraph"/>
        <w:numPr>
          <w:ilvl w:val="0"/>
          <w:numId w:val="45"/>
        </w:numPr>
        <w:jc w:val="both"/>
        <w:rPr>
          <w:rFonts w:asciiTheme="majorHAnsi" w:hAnsiTheme="majorHAnsi"/>
          <w:sz w:val="24"/>
          <w:szCs w:val="24"/>
          <w:lang w:val="sr-Latn-RS"/>
        </w:rPr>
      </w:pPr>
      <w:r>
        <w:rPr>
          <w:rFonts w:asciiTheme="majorHAnsi" w:hAnsiTheme="majorHAnsi"/>
          <w:sz w:val="24"/>
          <w:szCs w:val="24"/>
          <w:lang w:val="sr-Latn-RS"/>
        </w:rPr>
        <w:t>zajedničk</w:t>
      </w:r>
      <w:r w:rsidR="009C2734">
        <w:rPr>
          <w:rFonts w:asciiTheme="majorHAnsi" w:hAnsiTheme="majorHAnsi"/>
          <w:sz w:val="24"/>
          <w:szCs w:val="24"/>
          <w:lang w:val="sr-Latn-RS"/>
        </w:rPr>
        <w:t>i</w:t>
      </w:r>
      <w:r>
        <w:rPr>
          <w:rFonts w:asciiTheme="majorHAnsi" w:hAnsiTheme="majorHAnsi"/>
          <w:sz w:val="24"/>
          <w:szCs w:val="24"/>
          <w:lang w:val="sr-Latn-RS"/>
        </w:rPr>
        <w:t xml:space="preserve"> nastup</w:t>
      </w:r>
      <w:r w:rsidR="009C2734">
        <w:rPr>
          <w:rFonts w:asciiTheme="majorHAnsi" w:hAnsiTheme="majorHAnsi"/>
          <w:sz w:val="24"/>
          <w:szCs w:val="24"/>
          <w:lang w:val="sr-Latn-RS"/>
        </w:rPr>
        <w:t>i</w:t>
      </w:r>
      <w:r w:rsidR="00DC1E60">
        <w:rPr>
          <w:rFonts w:asciiTheme="majorHAnsi" w:hAnsiTheme="majorHAnsi"/>
          <w:sz w:val="24"/>
          <w:szCs w:val="24"/>
          <w:lang w:val="sr-Latn-RS"/>
        </w:rPr>
        <w:t xml:space="preserve"> na tržištu</w:t>
      </w:r>
      <w:r w:rsidR="00727B62">
        <w:rPr>
          <w:rFonts w:asciiTheme="majorHAnsi" w:hAnsiTheme="majorHAnsi"/>
          <w:sz w:val="24"/>
          <w:szCs w:val="24"/>
          <w:lang w:val="sr-Latn-RS"/>
        </w:rPr>
        <w:t xml:space="preserve"> </w:t>
      </w:r>
      <w:r>
        <w:rPr>
          <w:rFonts w:asciiTheme="majorHAnsi" w:hAnsiTheme="majorHAnsi"/>
          <w:sz w:val="24"/>
          <w:szCs w:val="24"/>
          <w:lang w:val="sr-Latn-RS"/>
        </w:rPr>
        <w:t>kako bi se ublažili efekti slabe finansijske i pregovaračke pozicije pojedinačnih učesnika</w:t>
      </w:r>
      <w:r w:rsidR="00DC1E60">
        <w:rPr>
          <w:rFonts w:asciiTheme="majorHAnsi" w:hAnsiTheme="majorHAnsi"/>
          <w:sz w:val="24"/>
          <w:szCs w:val="24"/>
          <w:lang w:val="sr-Latn-RS"/>
        </w:rPr>
        <w:t>,</w:t>
      </w:r>
      <w:r w:rsidR="00727B62">
        <w:rPr>
          <w:rFonts w:asciiTheme="majorHAnsi" w:hAnsiTheme="majorHAnsi"/>
          <w:sz w:val="24"/>
          <w:szCs w:val="24"/>
          <w:lang w:val="sr-Latn-RS"/>
        </w:rPr>
        <w:t xml:space="preserve"> </w:t>
      </w:r>
    </w:p>
    <w:p w14:paraId="3C03E4FA" w14:textId="7F657F05" w:rsidR="009C2734" w:rsidRDefault="00727B62" w:rsidP="00677D1E">
      <w:pPr>
        <w:pStyle w:val="ListParagraph"/>
        <w:numPr>
          <w:ilvl w:val="0"/>
          <w:numId w:val="45"/>
        </w:numPr>
        <w:jc w:val="both"/>
        <w:rPr>
          <w:rFonts w:asciiTheme="majorHAnsi" w:hAnsiTheme="majorHAnsi"/>
          <w:sz w:val="24"/>
          <w:szCs w:val="24"/>
          <w:lang w:val="sr-Latn-RS"/>
        </w:rPr>
      </w:pPr>
      <w:r>
        <w:rPr>
          <w:rFonts w:asciiTheme="majorHAnsi" w:hAnsiTheme="majorHAnsi"/>
          <w:sz w:val="24"/>
          <w:szCs w:val="24"/>
          <w:lang w:val="sr-Latn-RS"/>
        </w:rPr>
        <w:t>zajednička izlaganja na sajmovima i promocij</w:t>
      </w:r>
      <w:r w:rsidR="009C2734">
        <w:rPr>
          <w:rFonts w:asciiTheme="majorHAnsi" w:hAnsiTheme="majorHAnsi"/>
          <w:sz w:val="24"/>
          <w:szCs w:val="24"/>
          <w:lang w:val="sr-Latn-RS"/>
        </w:rPr>
        <w:t>a</w:t>
      </w:r>
      <w:r>
        <w:rPr>
          <w:rFonts w:asciiTheme="majorHAnsi" w:hAnsiTheme="majorHAnsi"/>
          <w:sz w:val="24"/>
          <w:szCs w:val="24"/>
          <w:lang w:val="sr-Latn-RS"/>
        </w:rPr>
        <w:t>,</w:t>
      </w:r>
      <w:r w:rsidR="00DC1E60">
        <w:rPr>
          <w:rFonts w:asciiTheme="majorHAnsi" w:hAnsiTheme="majorHAnsi"/>
          <w:sz w:val="24"/>
          <w:szCs w:val="24"/>
          <w:lang w:val="sr-Latn-RS"/>
        </w:rPr>
        <w:t xml:space="preserve"> </w:t>
      </w:r>
    </w:p>
    <w:p w14:paraId="0E339EA1" w14:textId="2D3168E5" w:rsidR="009C2734" w:rsidRDefault="00DC1E60" w:rsidP="00677D1E">
      <w:pPr>
        <w:pStyle w:val="ListParagraph"/>
        <w:numPr>
          <w:ilvl w:val="0"/>
          <w:numId w:val="45"/>
        </w:numPr>
        <w:jc w:val="both"/>
        <w:rPr>
          <w:rFonts w:asciiTheme="majorHAnsi" w:hAnsiTheme="majorHAnsi"/>
          <w:sz w:val="24"/>
          <w:szCs w:val="24"/>
          <w:lang w:val="sr-Latn-RS"/>
        </w:rPr>
      </w:pPr>
      <w:r>
        <w:rPr>
          <w:rFonts w:asciiTheme="majorHAnsi" w:hAnsiTheme="majorHAnsi"/>
          <w:sz w:val="24"/>
          <w:szCs w:val="24"/>
          <w:lang w:val="sr-Latn-RS"/>
        </w:rPr>
        <w:t>saradnj</w:t>
      </w:r>
      <w:r w:rsidR="009C2734">
        <w:rPr>
          <w:rFonts w:asciiTheme="majorHAnsi" w:hAnsiTheme="majorHAnsi"/>
          <w:sz w:val="24"/>
          <w:szCs w:val="24"/>
          <w:lang w:val="sr-Latn-RS"/>
        </w:rPr>
        <w:t>a</w:t>
      </w:r>
      <w:r>
        <w:rPr>
          <w:rFonts w:asciiTheme="majorHAnsi" w:hAnsiTheme="majorHAnsi"/>
          <w:sz w:val="24"/>
          <w:szCs w:val="24"/>
          <w:lang w:val="sr-Latn-RS"/>
        </w:rPr>
        <w:t xml:space="preserve"> sa obrazovnim institucijama u realizaciji istraživačko-razvojnih aktivnosti i podsticanje inovacija</w:t>
      </w:r>
      <w:r w:rsidR="00727B62">
        <w:rPr>
          <w:rFonts w:asciiTheme="majorHAnsi" w:hAnsiTheme="majorHAnsi"/>
          <w:sz w:val="24"/>
          <w:szCs w:val="24"/>
          <w:lang w:val="sr-Latn-RS"/>
        </w:rPr>
        <w:t>,</w:t>
      </w:r>
    </w:p>
    <w:p w14:paraId="7946220A" w14:textId="4BC31439" w:rsidR="00876FCA" w:rsidRDefault="00727B62" w:rsidP="00677D1E">
      <w:pPr>
        <w:pStyle w:val="ListParagraph"/>
        <w:numPr>
          <w:ilvl w:val="0"/>
          <w:numId w:val="45"/>
        </w:numPr>
        <w:jc w:val="both"/>
        <w:rPr>
          <w:rFonts w:asciiTheme="majorHAnsi" w:hAnsiTheme="majorHAnsi"/>
          <w:sz w:val="24"/>
          <w:szCs w:val="24"/>
          <w:lang w:val="sr-Latn-RS"/>
        </w:rPr>
      </w:pPr>
      <w:r>
        <w:rPr>
          <w:rFonts w:asciiTheme="majorHAnsi" w:hAnsiTheme="majorHAnsi"/>
          <w:sz w:val="24"/>
          <w:szCs w:val="24"/>
          <w:lang w:val="sr-Latn-RS"/>
        </w:rPr>
        <w:t xml:space="preserve"> razmen</w:t>
      </w:r>
      <w:r w:rsidR="009C2734">
        <w:rPr>
          <w:rFonts w:asciiTheme="majorHAnsi" w:hAnsiTheme="majorHAnsi"/>
          <w:sz w:val="24"/>
          <w:szCs w:val="24"/>
          <w:lang w:val="sr-Latn-RS"/>
        </w:rPr>
        <w:t>a</w:t>
      </w:r>
      <w:r>
        <w:rPr>
          <w:rFonts w:asciiTheme="majorHAnsi" w:hAnsiTheme="majorHAnsi"/>
          <w:sz w:val="24"/>
          <w:szCs w:val="24"/>
          <w:lang w:val="sr-Latn-RS"/>
        </w:rPr>
        <w:t xml:space="preserve"> znanja i dobre prakse</w:t>
      </w:r>
      <w:r w:rsidR="00DB0BDC">
        <w:rPr>
          <w:rFonts w:asciiTheme="majorHAnsi" w:hAnsiTheme="majorHAnsi"/>
          <w:sz w:val="24"/>
          <w:szCs w:val="24"/>
          <w:lang w:val="sr-Latn-RS"/>
        </w:rPr>
        <w:t>.</w:t>
      </w:r>
    </w:p>
    <w:p w14:paraId="4A1FE3D7" w14:textId="3E5486C5" w:rsidR="00360AC1" w:rsidRDefault="00876FCA" w:rsidP="00677D1E">
      <w:pPr>
        <w:pStyle w:val="ListParagraph"/>
        <w:numPr>
          <w:ilvl w:val="0"/>
          <w:numId w:val="43"/>
        </w:numPr>
        <w:jc w:val="both"/>
        <w:rPr>
          <w:rFonts w:asciiTheme="majorHAnsi" w:hAnsiTheme="majorHAnsi"/>
          <w:sz w:val="24"/>
          <w:szCs w:val="24"/>
          <w:lang w:val="sr-Latn-RS"/>
        </w:rPr>
      </w:pPr>
      <w:r>
        <w:rPr>
          <w:rFonts w:asciiTheme="majorHAnsi" w:hAnsiTheme="majorHAnsi"/>
          <w:sz w:val="24"/>
          <w:szCs w:val="24"/>
          <w:lang w:val="sr-Latn-RS"/>
        </w:rPr>
        <w:t>Formiranje ,,metalskog parka,, kao svojevrsnog inkubatora u kojem bi se na jedinstvenom prostoru vršila zajednička obuka kadrova, razmena znanja, širenje informacija, organizacija promotivnih događaja</w:t>
      </w:r>
      <w:r w:rsidR="009C2734">
        <w:rPr>
          <w:rFonts w:asciiTheme="majorHAnsi" w:hAnsiTheme="majorHAnsi"/>
          <w:sz w:val="24"/>
          <w:szCs w:val="24"/>
          <w:lang w:val="sr-Latn-RS"/>
        </w:rPr>
        <w:t>, popularizacija sektora</w:t>
      </w:r>
      <w:r>
        <w:rPr>
          <w:rFonts w:asciiTheme="majorHAnsi" w:hAnsiTheme="majorHAnsi"/>
          <w:sz w:val="24"/>
          <w:szCs w:val="24"/>
          <w:lang w:val="sr-Latn-RS"/>
        </w:rPr>
        <w:t xml:space="preserve"> i sl.</w:t>
      </w:r>
      <w:r w:rsidR="00DB0BDC">
        <w:rPr>
          <w:rFonts w:asciiTheme="majorHAnsi" w:hAnsiTheme="majorHAnsi"/>
          <w:sz w:val="24"/>
          <w:szCs w:val="24"/>
          <w:lang w:val="sr-Latn-RS"/>
        </w:rPr>
        <w:t>;</w:t>
      </w:r>
    </w:p>
    <w:p w14:paraId="24B5393E" w14:textId="77777777" w:rsidR="009C2734" w:rsidRDefault="00360AC1" w:rsidP="00677D1E">
      <w:pPr>
        <w:pStyle w:val="ListParagraph"/>
        <w:numPr>
          <w:ilvl w:val="0"/>
          <w:numId w:val="43"/>
        </w:numPr>
        <w:jc w:val="both"/>
        <w:rPr>
          <w:rFonts w:asciiTheme="majorHAnsi" w:hAnsiTheme="majorHAnsi"/>
          <w:sz w:val="24"/>
          <w:szCs w:val="24"/>
          <w:lang w:val="sr-Latn-RS"/>
        </w:rPr>
      </w:pPr>
      <w:r>
        <w:rPr>
          <w:rFonts w:asciiTheme="majorHAnsi" w:hAnsiTheme="majorHAnsi"/>
          <w:sz w:val="24"/>
          <w:szCs w:val="24"/>
          <w:lang w:val="sr-Latn-RS"/>
        </w:rPr>
        <w:t>Proaktivan pristup rešavanju problema nedostatka kvalifikovane radne snage u metalskom sektoru kroz</w:t>
      </w:r>
      <w:r w:rsidR="009C2734">
        <w:rPr>
          <w:rFonts w:asciiTheme="majorHAnsi" w:hAnsiTheme="majorHAnsi"/>
          <w:sz w:val="24"/>
          <w:szCs w:val="24"/>
          <w:lang w:val="sr-Latn-RS"/>
        </w:rPr>
        <w:t xml:space="preserve"> sledeće konkretne aktivnosti:</w:t>
      </w:r>
    </w:p>
    <w:p w14:paraId="6A127005" w14:textId="6C26DEF9" w:rsidR="00D9218D" w:rsidRDefault="00D9218D" w:rsidP="00677D1E">
      <w:pPr>
        <w:pStyle w:val="ListParagraph"/>
        <w:numPr>
          <w:ilvl w:val="0"/>
          <w:numId w:val="46"/>
        </w:numPr>
        <w:jc w:val="both"/>
        <w:rPr>
          <w:rFonts w:asciiTheme="majorHAnsi" w:hAnsiTheme="majorHAnsi"/>
          <w:sz w:val="24"/>
          <w:szCs w:val="24"/>
          <w:lang w:val="sr-Latn-RS"/>
        </w:rPr>
      </w:pPr>
      <w:r>
        <w:rPr>
          <w:rFonts w:asciiTheme="majorHAnsi" w:hAnsiTheme="majorHAnsi"/>
          <w:sz w:val="24"/>
          <w:szCs w:val="24"/>
          <w:lang w:val="sr-Latn-RS"/>
        </w:rPr>
        <w:t>a</w:t>
      </w:r>
      <w:r w:rsidR="00360AC1">
        <w:rPr>
          <w:rFonts w:asciiTheme="majorHAnsi" w:hAnsiTheme="majorHAnsi"/>
          <w:sz w:val="24"/>
          <w:szCs w:val="24"/>
          <w:lang w:val="sr-Latn-RS"/>
        </w:rPr>
        <w:t>ngažovanje</w:t>
      </w:r>
      <w:r>
        <w:rPr>
          <w:rFonts w:asciiTheme="majorHAnsi" w:hAnsiTheme="majorHAnsi"/>
          <w:sz w:val="24"/>
          <w:szCs w:val="24"/>
          <w:lang w:val="sr-Latn-RS"/>
        </w:rPr>
        <w:t xml:space="preserve"> </w:t>
      </w:r>
      <w:r w:rsidR="00360AC1">
        <w:rPr>
          <w:rFonts w:asciiTheme="majorHAnsi" w:hAnsiTheme="majorHAnsi"/>
          <w:sz w:val="24"/>
          <w:szCs w:val="24"/>
          <w:lang w:val="sr-Latn-RS"/>
        </w:rPr>
        <w:t>na prevazilaženju barijera u primeni koncepta dualnog obrazovanja</w:t>
      </w:r>
      <w:r>
        <w:rPr>
          <w:rFonts w:asciiTheme="majorHAnsi" w:hAnsiTheme="majorHAnsi"/>
          <w:sz w:val="24"/>
          <w:szCs w:val="24"/>
          <w:lang w:val="sr-Latn-RS"/>
        </w:rPr>
        <w:t xml:space="preserve"> kroz </w:t>
      </w:r>
      <w:r w:rsidR="00DF59AD">
        <w:rPr>
          <w:rFonts w:asciiTheme="majorHAnsi" w:hAnsiTheme="majorHAnsi"/>
          <w:sz w:val="24"/>
          <w:szCs w:val="24"/>
          <w:lang w:val="sr-Latn-RS"/>
        </w:rPr>
        <w:t>iniciranje komunikacije između privrednika i predstavnika obrazovnih institucija,</w:t>
      </w:r>
      <w:r>
        <w:rPr>
          <w:rFonts w:asciiTheme="majorHAnsi" w:hAnsiTheme="majorHAnsi"/>
          <w:sz w:val="24"/>
          <w:szCs w:val="24"/>
          <w:lang w:val="sr-Latn-RS"/>
        </w:rPr>
        <w:t xml:space="preserve"> povezivanje sa subjektima koji nude stručnu praksu,</w:t>
      </w:r>
      <w:r w:rsidR="00DF59AD">
        <w:rPr>
          <w:rFonts w:asciiTheme="majorHAnsi" w:hAnsiTheme="majorHAnsi"/>
          <w:sz w:val="24"/>
          <w:szCs w:val="24"/>
          <w:lang w:val="sr-Latn-RS"/>
        </w:rPr>
        <w:t xml:space="preserve"> dizajniranje modela obuke u školama u saradnji sa privredom, podsticanje preduzeća da se akredituju za učešće u programu dualnog obrazovanja i sl.</w:t>
      </w:r>
    </w:p>
    <w:p w14:paraId="448028DB" w14:textId="77777777" w:rsidR="00D9218D" w:rsidRDefault="00DC1E60" w:rsidP="00677D1E">
      <w:pPr>
        <w:pStyle w:val="ListParagraph"/>
        <w:numPr>
          <w:ilvl w:val="0"/>
          <w:numId w:val="46"/>
        </w:numPr>
        <w:jc w:val="both"/>
        <w:rPr>
          <w:rFonts w:asciiTheme="majorHAnsi" w:hAnsiTheme="majorHAnsi"/>
          <w:sz w:val="24"/>
          <w:szCs w:val="24"/>
          <w:lang w:val="sr-Latn-RS"/>
        </w:rPr>
      </w:pPr>
      <w:r w:rsidRPr="00DC1E60">
        <w:rPr>
          <w:rFonts w:asciiTheme="majorHAnsi" w:hAnsiTheme="majorHAnsi"/>
          <w:sz w:val="24"/>
          <w:szCs w:val="24"/>
          <w:lang w:val="sr-Latn-RS"/>
        </w:rPr>
        <w:t>podršk</w:t>
      </w:r>
      <w:r>
        <w:rPr>
          <w:rFonts w:asciiTheme="majorHAnsi" w:hAnsiTheme="majorHAnsi"/>
          <w:sz w:val="24"/>
          <w:szCs w:val="24"/>
          <w:lang w:val="sr-Latn-RS"/>
        </w:rPr>
        <w:t>u</w:t>
      </w:r>
      <w:r w:rsidRPr="00DC1E60">
        <w:rPr>
          <w:rFonts w:asciiTheme="majorHAnsi" w:hAnsiTheme="majorHAnsi"/>
          <w:sz w:val="24"/>
          <w:szCs w:val="24"/>
          <w:lang w:val="sr-Latn-RS"/>
        </w:rPr>
        <w:t xml:space="preserve"> u organizaciji praktične nastave za učenike srednjih škola i dodatne obuke kadrova m</w:t>
      </w:r>
      <w:r>
        <w:rPr>
          <w:rFonts w:asciiTheme="majorHAnsi" w:hAnsiTheme="majorHAnsi"/>
          <w:sz w:val="24"/>
          <w:szCs w:val="24"/>
          <w:lang w:val="sr-Latn-RS"/>
        </w:rPr>
        <w:t>etalske</w:t>
      </w:r>
      <w:r w:rsidRPr="00DC1E60">
        <w:rPr>
          <w:rFonts w:asciiTheme="majorHAnsi" w:hAnsiTheme="majorHAnsi"/>
          <w:sz w:val="24"/>
          <w:szCs w:val="24"/>
          <w:lang w:val="sr-Latn-RS"/>
        </w:rPr>
        <w:t xml:space="preserve"> struke,</w:t>
      </w:r>
      <w:r>
        <w:rPr>
          <w:rFonts w:asciiTheme="majorHAnsi" w:hAnsiTheme="majorHAnsi"/>
          <w:sz w:val="24"/>
          <w:szCs w:val="24"/>
          <w:lang w:val="sr-Latn-RS"/>
        </w:rPr>
        <w:t xml:space="preserve"> </w:t>
      </w:r>
    </w:p>
    <w:p w14:paraId="0095BDB9" w14:textId="14F3BCB7" w:rsidR="00D9218D" w:rsidRDefault="00D9218D" w:rsidP="00677D1E">
      <w:pPr>
        <w:pStyle w:val="ListParagraph"/>
        <w:numPr>
          <w:ilvl w:val="0"/>
          <w:numId w:val="46"/>
        </w:numPr>
        <w:jc w:val="both"/>
        <w:rPr>
          <w:rFonts w:asciiTheme="majorHAnsi" w:hAnsiTheme="majorHAnsi"/>
          <w:sz w:val="24"/>
          <w:szCs w:val="24"/>
          <w:lang w:val="sr-Latn-RS"/>
        </w:rPr>
      </w:pPr>
      <w:r>
        <w:rPr>
          <w:rFonts w:asciiTheme="majorHAnsi" w:hAnsiTheme="majorHAnsi"/>
          <w:sz w:val="24"/>
          <w:szCs w:val="24"/>
          <w:lang w:val="sr-Latn-RS"/>
        </w:rPr>
        <w:t xml:space="preserve">promociju metalskog sektora i </w:t>
      </w:r>
      <w:r w:rsidR="00876FCA">
        <w:rPr>
          <w:rFonts w:asciiTheme="majorHAnsi" w:hAnsiTheme="majorHAnsi"/>
          <w:sz w:val="24"/>
          <w:szCs w:val="24"/>
          <w:lang w:val="sr-Latn-RS"/>
        </w:rPr>
        <w:t xml:space="preserve">pravovremeno motivisanje/usmeravanje đaka kroz YOUTUBE promo filmove za mlade u saradnji sa Srednjom mašinskom školom i </w:t>
      </w:r>
      <w:r>
        <w:rPr>
          <w:rFonts w:asciiTheme="majorHAnsi" w:hAnsiTheme="majorHAnsi"/>
          <w:sz w:val="24"/>
          <w:szCs w:val="24"/>
          <w:lang w:val="sr-Latn-RS"/>
        </w:rPr>
        <w:t>Mašinskim f</w:t>
      </w:r>
      <w:r w:rsidR="00876FCA">
        <w:rPr>
          <w:rFonts w:asciiTheme="majorHAnsi" w:hAnsiTheme="majorHAnsi"/>
          <w:sz w:val="24"/>
          <w:szCs w:val="24"/>
          <w:lang w:val="sr-Latn-RS"/>
        </w:rPr>
        <w:t>akultetom i preduzećima</w:t>
      </w:r>
      <w:r w:rsidR="00DF59AD">
        <w:rPr>
          <w:rFonts w:asciiTheme="majorHAnsi" w:hAnsiTheme="majorHAnsi"/>
          <w:sz w:val="24"/>
          <w:szCs w:val="24"/>
          <w:lang w:val="sr-Latn-RS"/>
        </w:rPr>
        <w:t xml:space="preserve"> i</w:t>
      </w:r>
      <w:r w:rsidR="00DF59AD" w:rsidRPr="00DF59AD">
        <w:rPr>
          <w:rFonts w:asciiTheme="majorHAnsi" w:hAnsiTheme="majorHAnsi"/>
          <w:sz w:val="24"/>
          <w:szCs w:val="24"/>
          <w:lang w:val="sr-Latn-RS"/>
        </w:rPr>
        <w:t xml:space="preserve"> </w:t>
      </w:r>
      <w:r w:rsidR="00DF59AD">
        <w:rPr>
          <w:rFonts w:asciiTheme="majorHAnsi" w:hAnsiTheme="majorHAnsi"/>
          <w:sz w:val="24"/>
          <w:szCs w:val="24"/>
          <w:lang w:val="sr-Latn-RS"/>
        </w:rPr>
        <w:t xml:space="preserve">osmišljavanje đačkih pogodnosti (đačke kartice sa popustima, besplatni kulturni i sportski sadržaji), </w:t>
      </w:r>
      <w:r w:rsidR="00876FCA">
        <w:rPr>
          <w:rFonts w:asciiTheme="majorHAnsi" w:hAnsiTheme="majorHAnsi"/>
          <w:sz w:val="24"/>
          <w:szCs w:val="24"/>
          <w:lang w:val="sr-Latn-RS"/>
        </w:rPr>
        <w:t xml:space="preserve"> </w:t>
      </w:r>
    </w:p>
    <w:p w14:paraId="5C381B75" w14:textId="2F59FE81" w:rsidR="00D9218D" w:rsidRDefault="008B0B6C" w:rsidP="00677D1E">
      <w:pPr>
        <w:pStyle w:val="ListParagraph"/>
        <w:numPr>
          <w:ilvl w:val="0"/>
          <w:numId w:val="46"/>
        </w:numPr>
        <w:jc w:val="both"/>
        <w:rPr>
          <w:rFonts w:asciiTheme="majorHAnsi" w:hAnsiTheme="majorHAnsi"/>
          <w:sz w:val="24"/>
          <w:szCs w:val="24"/>
          <w:lang w:val="sr-Latn-RS"/>
        </w:rPr>
      </w:pPr>
      <w:r>
        <w:rPr>
          <w:rFonts w:asciiTheme="majorHAnsi" w:hAnsiTheme="majorHAnsi"/>
          <w:sz w:val="24"/>
          <w:szCs w:val="24"/>
          <w:lang w:val="sr-Latn-RS"/>
        </w:rPr>
        <w:t>unapređenj</w:t>
      </w:r>
      <w:r w:rsidR="00876FCA">
        <w:rPr>
          <w:rFonts w:asciiTheme="majorHAnsi" w:hAnsiTheme="majorHAnsi"/>
          <w:sz w:val="24"/>
          <w:szCs w:val="24"/>
          <w:lang w:val="sr-Latn-RS"/>
        </w:rPr>
        <w:t>e</w:t>
      </w:r>
      <w:r>
        <w:rPr>
          <w:rFonts w:asciiTheme="majorHAnsi" w:hAnsiTheme="majorHAnsi"/>
          <w:sz w:val="24"/>
          <w:szCs w:val="24"/>
          <w:lang w:val="sr-Latn-RS"/>
        </w:rPr>
        <w:t xml:space="preserve"> kvaliteta života zaposlenih u metalskom sektoru kroz određene pogodnosti kao npr. subvencionisanje vrtića, sportskog, kulturnog i rekreativnog sadržaja</w:t>
      </w:r>
      <w:r w:rsidR="00D9218D">
        <w:rPr>
          <w:rFonts w:asciiTheme="majorHAnsi" w:hAnsiTheme="majorHAnsi"/>
          <w:sz w:val="24"/>
          <w:szCs w:val="24"/>
          <w:lang w:val="sr-Latn-RS"/>
        </w:rPr>
        <w:t>,</w:t>
      </w:r>
    </w:p>
    <w:p w14:paraId="04800145" w14:textId="76C1255B" w:rsidR="001771A4" w:rsidRDefault="00343A8A" w:rsidP="00677D1E">
      <w:pPr>
        <w:pStyle w:val="ListParagraph"/>
        <w:numPr>
          <w:ilvl w:val="0"/>
          <w:numId w:val="46"/>
        </w:numPr>
        <w:jc w:val="both"/>
        <w:rPr>
          <w:rFonts w:asciiTheme="majorHAnsi" w:hAnsiTheme="majorHAnsi"/>
          <w:sz w:val="24"/>
          <w:szCs w:val="24"/>
          <w:lang w:val="sr-Latn-RS"/>
        </w:rPr>
      </w:pPr>
      <w:r>
        <w:rPr>
          <w:rFonts w:asciiTheme="majorHAnsi" w:hAnsiTheme="majorHAnsi"/>
          <w:sz w:val="24"/>
          <w:szCs w:val="24"/>
          <w:lang w:val="sr-Latn-RS"/>
        </w:rPr>
        <w:t xml:space="preserve">subvencionisanje primene čistijih tehnologija u metalskom sektoru </w:t>
      </w:r>
      <w:r w:rsidR="00475565">
        <w:rPr>
          <w:rFonts w:asciiTheme="majorHAnsi" w:hAnsiTheme="majorHAnsi"/>
          <w:sz w:val="24"/>
          <w:szCs w:val="24"/>
          <w:lang w:val="sr-Latn-RS"/>
        </w:rPr>
        <w:t>u cilju privlačenja</w:t>
      </w:r>
      <w:r>
        <w:rPr>
          <w:rFonts w:asciiTheme="majorHAnsi" w:hAnsiTheme="majorHAnsi"/>
          <w:sz w:val="24"/>
          <w:szCs w:val="24"/>
          <w:lang w:val="sr-Latn-RS"/>
        </w:rPr>
        <w:t xml:space="preserve"> </w:t>
      </w:r>
      <w:r w:rsidR="00475565">
        <w:rPr>
          <w:rFonts w:asciiTheme="majorHAnsi" w:hAnsiTheme="majorHAnsi"/>
          <w:sz w:val="24"/>
          <w:szCs w:val="24"/>
          <w:lang w:val="sr-Latn-RS"/>
        </w:rPr>
        <w:t xml:space="preserve">mladih </w:t>
      </w:r>
      <w:r>
        <w:rPr>
          <w:rFonts w:asciiTheme="majorHAnsi" w:hAnsiTheme="majorHAnsi"/>
          <w:sz w:val="24"/>
          <w:szCs w:val="24"/>
          <w:lang w:val="sr-Latn-RS"/>
        </w:rPr>
        <w:t>visokoobrazovani</w:t>
      </w:r>
      <w:r w:rsidR="00475565">
        <w:rPr>
          <w:rFonts w:asciiTheme="majorHAnsi" w:hAnsiTheme="majorHAnsi"/>
          <w:sz w:val="24"/>
          <w:szCs w:val="24"/>
          <w:lang w:val="sr-Latn-RS"/>
        </w:rPr>
        <w:t>h</w:t>
      </w:r>
      <w:r>
        <w:rPr>
          <w:rFonts w:asciiTheme="majorHAnsi" w:hAnsiTheme="majorHAnsi"/>
          <w:sz w:val="24"/>
          <w:szCs w:val="24"/>
          <w:lang w:val="sr-Latn-RS"/>
        </w:rPr>
        <w:t xml:space="preserve"> kadrov</w:t>
      </w:r>
      <w:r w:rsidR="00475565">
        <w:rPr>
          <w:rFonts w:asciiTheme="majorHAnsi" w:hAnsiTheme="majorHAnsi"/>
          <w:sz w:val="24"/>
          <w:szCs w:val="24"/>
          <w:lang w:val="sr-Latn-RS"/>
        </w:rPr>
        <w:t>a</w:t>
      </w:r>
    </w:p>
    <w:p w14:paraId="675D092C" w14:textId="51EDCB9B" w:rsidR="00D9218D" w:rsidRDefault="00D9218D" w:rsidP="00677D1E">
      <w:pPr>
        <w:pStyle w:val="ListParagraph"/>
        <w:numPr>
          <w:ilvl w:val="0"/>
          <w:numId w:val="46"/>
        </w:numPr>
        <w:jc w:val="both"/>
        <w:rPr>
          <w:rFonts w:asciiTheme="majorHAnsi" w:hAnsiTheme="majorHAnsi"/>
          <w:sz w:val="24"/>
          <w:szCs w:val="24"/>
          <w:lang w:val="sr-Latn-RS"/>
        </w:rPr>
      </w:pPr>
      <w:r>
        <w:rPr>
          <w:rFonts w:asciiTheme="majorHAnsi" w:hAnsiTheme="majorHAnsi"/>
          <w:sz w:val="24"/>
          <w:szCs w:val="24"/>
          <w:lang w:val="sr-Latn-RS"/>
        </w:rPr>
        <w:t>formiranje Centra za obuku za metalski sektor</w:t>
      </w:r>
      <w:r w:rsidR="00DB0BDC">
        <w:rPr>
          <w:rFonts w:asciiTheme="majorHAnsi" w:hAnsiTheme="majorHAnsi"/>
          <w:sz w:val="24"/>
          <w:szCs w:val="24"/>
          <w:lang w:val="sr-Latn-RS"/>
        </w:rPr>
        <w:t>.</w:t>
      </w:r>
    </w:p>
    <w:p w14:paraId="774205E8" w14:textId="77F7A3DD" w:rsidR="00DB0BDC" w:rsidRDefault="008B632A" w:rsidP="00677D1E">
      <w:pPr>
        <w:pStyle w:val="ListParagraph"/>
        <w:numPr>
          <w:ilvl w:val="0"/>
          <w:numId w:val="43"/>
        </w:numPr>
        <w:jc w:val="both"/>
        <w:rPr>
          <w:rFonts w:asciiTheme="majorHAnsi" w:hAnsiTheme="majorHAnsi"/>
          <w:sz w:val="24"/>
          <w:szCs w:val="24"/>
          <w:lang w:val="sr-Latn-RS"/>
        </w:rPr>
      </w:pPr>
      <w:r w:rsidRPr="00E37AE7">
        <w:rPr>
          <w:rFonts w:asciiTheme="majorHAnsi" w:hAnsiTheme="majorHAnsi"/>
          <w:sz w:val="24"/>
          <w:szCs w:val="24"/>
          <w:lang w:val="sr-Latn-RS"/>
        </w:rPr>
        <w:t>Iniciranje dijaloga za ublažavanje negativnih efekata primene propisa u oblasti javnih nabavki, naplate potraživanja, nelojalne konkurencije i favorizovanja stranih investitora,</w:t>
      </w:r>
      <w:r w:rsidR="00EC36DC" w:rsidRPr="00E37AE7">
        <w:rPr>
          <w:rFonts w:asciiTheme="majorHAnsi" w:hAnsiTheme="majorHAnsi"/>
          <w:sz w:val="24"/>
          <w:szCs w:val="24"/>
          <w:lang w:val="sr-Latn-RS"/>
        </w:rPr>
        <w:t xml:space="preserve"> visine lokalnih taksi,</w:t>
      </w:r>
      <w:r w:rsidRPr="00E37AE7">
        <w:rPr>
          <w:rFonts w:asciiTheme="majorHAnsi" w:hAnsiTheme="majorHAnsi"/>
          <w:sz w:val="24"/>
          <w:szCs w:val="24"/>
          <w:lang w:val="sr-Latn-RS"/>
        </w:rPr>
        <w:t xml:space="preserve"> rada pojedinih državnih institucija </w:t>
      </w:r>
    </w:p>
    <w:p w14:paraId="72564646" w14:textId="77777777" w:rsidR="00E37AE7" w:rsidRPr="00E37AE7" w:rsidRDefault="00E37AE7" w:rsidP="00E37AE7">
      <w:pPr>
        <w:pStyle w:val="ListParagraph"/>
        <w:jc w:val="both"/>
        <w:rPr>
          <w:rFonts w:asciiTheme="majorHAnsi" w:hAnsiTheme="majorHAnsi"/>
          <w:sz w:val="24"/>
          <w:szCs w:val="24"/>
          <w:lang w:val="sr-Latn-RS"/>
        </w:rPr>
      </w:pPr>
    </w:p>
    <w:p w14:paraId="68F00BB3" w14:textId="3C55A977" w:rsidR="00DC1E60" w:rsidRDefault="00DB0BDC" w:rsidP="00DB0BDC">
      <w:pPr>
        <w:jc w:val="both"/>
        <w:rPr>
          <w:rFonts w:asciiTheme="majorHAnsi" w:hAnsiTheme="majorHAnsi"/>
          <w:sz w:val="24"/>
          <w:szCs w:val="24"/>
          <w:lang w:val="sr-Latn-RS"/>
        </w:rPr>
      </w:pPr>
      <w:r>
        <w:rPr>
          <w:rFonts w:asciiTheme="majorHAnsi" w:hAnsiTheme="majorHAnsi"/>
          <w:sz w:val="24"/>
          <w:szCs w:val="24"/>
          <w:lang w:val="sr-Latn-RS"/>
        </w:rPr>
        <w:t>Takođe, generalna preporuka je u</w:t>
      </w:r>
      <w:r w:rsidR="00DC1E60" w:rsidRPr="00DB0BDC">
        <w:rPr>
          <w:rFonts w:asciiTheme="majorHAnsi" w:hAnsiTheme="majorHAnsi"/>
          <w:sz w:val="24"/>
          <w:szCs w:val="24"/>
          <w:lang w:val="sr-Latn-RS"/>
        </w:rPr>
        <w:t>napređenje uslova</w:t>
      </w:r>
      <w:r w:rsidR="000431DD" w:rsidRPr="00DB0BDC">
        <w:rPr>
          <w:rFonts w:asciiTheme="majorHAnsi" w:hAnsiTheme="majorHAnsi"/>
          <w:sz w:val="24"/>
          <w:szCs w:val="24"/>
          <w:lang w:val="sr-Latn-RS"/>
        </w:rPr>
        <w:t xml:space="preserve"> i kvaliteta</w:t>
      </w:r>
      <w:r w:rsidR="00DC1E60" w:rsidRPr="00DB0BDC">
        <w:rPr>
          <w:rFonts w:asciiTheme="majorHAnsi" w:hAnsiTheme="majorHAnsi"/>
          <w:sz w:val="24"/>
          <w:szCs w:val="24"/>
          <w:lang w:val="sr-Latn-RS"/>
        </w:rPr>
        <w:t xml:space="preserve"> života i rada ljudi u Kraljevu kako bi se ublažio trend ekonomskih migracija</w:t>
      </w:r>
      <w:r w:rsidR="00727B62" w:rsidRPr="00DB0BDC">
        <w:rPr>
          <w:rFonts w:asciiTheme="majorHAnsi" w:hAnsiTheme="majorHAnsi"/>
          <w:sz w:val="24"/>
          <w:szCs w:val="24"/>
          <w:lang w:val="sr-Latn-RS"/>
        </w:rPr>
        <w:t xml:space="preserve"> stanovništva</w:t>
      </w:r>
      <w:r w:rsidR="00595200">
        <w:rPr>
          <w:rFonts w:asciiTheme="majorHAnsi" w:hAnsiTheme="majorHAnsi"/>
          <w:sz w:val="24"/>
          <w:szCs w:val="24"/>
          <w:lang w:val="sr-Latn-RS"/>
        </w:rPr>
        <w:t>, omogućila veća uključenost osetljivih grupa i to posebno mladih i žena</w:t>
      </w:r>
      <w:r>
        <w:rPr>
          <w:rFonts w:asciiTheme="majorHAnsi" w:hAnsiTheme="majorHAnsi"/>
          <w:sz w:val="24"/>
          <w:szCs w:val="24"/>
          <w:lang w:val="sr-Latn-RS"/>
        </w:rPr>
        <w:t xml:space="preserve"> i </w:t>
      </w:r>
      <w:r w:rsidR="00595200">
        <w:rPr>
          <w:rFonts w:asciiTheme="majorHAnsi" w:hAnsiTheme="majorHAnsi"/>
          <w:sz w:val="24"/>
          <w:szCs w:val="24"/>
          <w:lang w:val="sr-Latn-RS"/>
        </w:rPr>
        <w:t>stvorile pretpostavke za ostvarivanje ciljeva održivog lokalnog ekonomskog razvoja.</w:t>
      </w:r>
    </w:p>
    <w:p w14:paraId="3D5309E1" w14:textId="35AED9CD" w:rsidR="00595200" w:rsidRDefault="00595200" w:rsidP="00DB0BDC">
      <w:pPr>
        <w:jc w:val="both"/>
        <w:rPr>
          <w:rFonts w:asciiTheme="majorHAnsi" w:hAnsiTheme="majorHAnsi"/>
          <w:sz w:val="24"/>
          <w:szCs w:val="24"/>
          <w:lang w:val="sr-Latn-RS"/>
        </w:rPr>
      </w:pPr>
    </w:p>
    <w:p w14:paraId="0FE657E1" w14:textId="39D5B341" w:rsidR="00595200" w:rsidRDefault="00C67F33" w:rsidP="00DB0BDC">
      <w:pPr>
        <w:jc w:val="both"/>
        <w:rPr>
          <w:rFonts w:asciiTheme="majorHAnsi" w:hAnsiTheme="majorHAnsi"/>
          <w:sz w:val="24"/>
          <w:szCs w:val="24"/>
          <w:lang w:val="sr-Latn-RS"/>
        </w:rPr>
      </w:pPr>
      <w:r>
        <w:rPr>
          <w:rFonts w:asciiTheme="majorHAnsi" w:hAnsiTheme="majorHAnsi"/>
          <w:sz w:val="24"/>
          <w:szCs w:val="24"/>
          <w:lang w:val="sr-Latn-RS"/>
        </w:rPr>
        <w:t>Primenom SWOT analize izvršena je procena internih i eksternih faktora, odnosno snaga, slabosti, mogućnosti i opasnosti lanca vrednosti metalskog sektora u Kraljevu.</w:t>
      </w:r>
    </w:p>
    <w:p w14:paraId="767DDE00" w14:textId="77777777" w:rsidR="003F5D82" w:rsidRDefault="003F5D82" w:rsidP="00DB0BDC">
      <w:pPr>
        <w:jc w:val="both"/>
        <w:rPr>
          <w:rFonts w:asciiTheme="majorHAnsi" w:hAnsiTheme="majorHAnsi"/>
          <w:sz w:val="24"/>
          <w:szCs w:val="24"/>
          <w:lang w:val="sr-Latn-RS"/>
        </w:rPr>
      </w:pPr>
    </w:p>
    <w:p w14:paraId="1E2BEA40" w14:textId="6A37B73F" w:rsidR="00C67F33" w:rsidRPr="004D3DA2" w:rsidRDefault="00C67F33" w:rsidP="004D3DA2">
      <w:pPr>
        <w:jc w:val="center"/>
        <w:rPr>
          <w:rFonts w:asciiTheme="majorHAnsi" w:hAnsiTheme="majorHAnsi"/>
          <w:b/>
          <w:bCs/>
          <w:sz w:val="24"/>
          <w:szCs w:val="24"/>
          <w:lang w:val="sr-Latn-RS"/>
        </w:rPr>
      </w:pPr>
      <w:r w:rsidRPr="004D3DA2">
        <w:rPr>
          <w:rFonts w:asciiTheme="majorHAnsi" w:hAnsiTheme="majorHAnsi"/>
          <w:b/>
          <w:bCs/>
          <w:sz w:val="24"/>
          <w:szCs w:val="24"/>
          <w:lang w:val="sr-Latn-RS"/>
        </w:rPr>
        <w:t>Tabela: SWOT analiza lanca vrednosti metalskog sektora</w:t>
      </w:r>
    </w:p>
    <w:p w14:paraId="1292E054" w14:textId="27B4BDED" w:rsidR="00C67F33" w:rsidRDefault="00C67F33" w:rsidP="00DB0BDC">
      <w:pPr>
        <w:jc w:val="both"/>
        <w:rPr>
          <w:rFonts w:asciiTheme="majorHAnsi" w:hAnsiTheme="majorHAnsi"/>
          <w:sz w:val="24"/>
          <w:szCs w:val="24"/>
          <w:lang w:val="sr-Latn-RS"/>
        </w:rPr>
      </w:pPr>
    </w:p>
    <w:tbl>
      <w:tblPr>
        <w:tblStyle w:val="GridTable4-Accent61"/>
        <w:tblW w:w="0" w:type="auto"/>
        <w:tblLook w:val="04A0" w:firstRow="1" w:lastRow="0" w:firstColumn="1" w:lastColumn="0" w:noHBand="0" w:noVBand="1"/>
      </w:tblPr>
      <w:tblGrid>
        <w:gridCol w:w="4675"/>
        <w:gridCol w:w="4675"/>
      </w:tblGrid>
      <w:tr w:rsidR="00C67F33" w:rsidRPr="00DB4152" w14:paraId="24880EC3" w14:textId="77777777" w:rsidTr="008B6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79C50B" w14:textId="669E9040" w:rsidR="00C67F33" w:rsidRPr="00DB4152" w:rsidRDefault="00C67F33" w:rsidP="008B632A">
            <w:pPr>
              <w:jc w:val="center"/>
              <w:rPr>
                <w:rFonts w:asciiTheme="majorHAnsi" w:hAnsiTheme="majorHAnsi"/>
                <w:lang w:val="sr-Latn-RS"/>
              </w:rPr>
            </w:pPr>
            <w:r w:rsidRPr="00DB4152">
              <w:rPr>
                <w:rFonts w:asciiTheme="majorHAnsi" w:hAnsiTheme="majorHAnsi"/>
                <w:lang w:val="sr-Latn-RS"/>
              </w:rPr>
              <w:lastRenderedPageBreak/>
              <w:t>Snage</w:t>
            </w:r>
          </w:p>
        </w:tc>
        <w:tc>
          <w:tcPr>
            <w:tcW w:w="4675" w:type="dxa"/>
          </w:tcPr>
          <w:p w14:paraId="2C89261E" w14:textId="2C90E31C" w:rsidR="00C67F33" w:rsidRPr="00DB4152" w:rsidRDefault="00C67F33" w:rsidP="008B632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Slabosti</w:t>
            </w:r>
          </w:p>
        </w:tc>
      </w:tr>
      <w:tr w:rsidR="00C67F33" w:rsidRPr="00DB4152" w14:paraId="157C6469" w14:textId="77777777" w:rsidTr="008B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F66BFB" w14:textId="0D5F3095" w:rsidR="00C67F33" w:rsidRPr="00DB4152" w:rsidRDefault="00C81BF5" w:rsidP="00677D1E">
            <w:pPr>
              <w:pStyle w:val="ListParagraph"/>
              <w:numPr>
                <w:ilvl w:val="0"/>
                <w:numId w:val="47"/>
              </w:numPr>
              <w:jc w:val="both"/>
              <w:rPr>
                <w:rFonts w:asciiTheme="majorHAnsi" w:hAnsiTheme="majorHAnsi"/>
                <w:b w:val="0"/>
                <w:bCs w:val="0"/>
                <w:lang w:val="sr-Latn-RS"/>
              </w:rPr>
            </w:pPr>
            <w:r w:rsidRPr="00DB4152">
              <w:rPr>
                <w:rFonts w:asciiTheme="majorHAnsi" w:hAnsiTheme="majorHAnsi"/>
                <w:b w:val="0"/>
                <w:bCs w:val="0"/>
                <w:lang w:val="sr-Latn-RS"/>
              </w:rPr>
              <w:t>Povoljna geografska pozicija, blizina magistralnih puteva</w:t>
            </w:r>
            <w:r w:rsidR="00080BA5">
              <w:rPr>
                <w:rFonts w:asciiTheme="majorHAnsi" w:hAnsiTheme="majorHAnsi"/>
                <w:b w:val="0"/>
                <w:bCs w:val="0"/>
                <w:lang w:val="sr-Latn-RS"/>
              </w:rPr>
              <w:t xml:space="preserve"> i auto puta,</w:t>
            </w:r>
            <w:r w:rsidRPr="00DB4152">
              <w:rPr>
                <w:rFonts w:asciiTheme="majorHAnsi" w:hAnsiTheme="majorHAnsi"/>
                <w:b w:val="0"/>
                <w:bCs w:val="0"/>
                <w:lang w:val="sr-Latn-RS"/>
              </w:rPr>
              <w:t xml:space="preserve"> aerodrom Morava</w:t>
            </w:r>
          </w:p>
          <w:p w14:paraId="21A7A5E9" w14:textId="2590B30A" w:rsidR="00E37AE7" w:rsidRPr="00DB4152" w:rsidRDefault="00E37AE7" w:rsidP="00677D1E">
            <w:pPr>
              <w:pStyle w:val="ListParagraph"/>
              <w:numPr>
                <w:ilvl w:val="0"/>
                <w:numId w:val="47"/>
              </w:numPr>
              <w:jc w:val="both"/>
              <w:rPr>
                <w:rFonts w:asciiTheme="majorHAnsi" w:hAnsiTheme="majorHAnsi"/>
                <w:b w:val="0"/>
                <w:bCs w:val="0"/>
                <w:lang w:val="sr-Latn-RS"/>
              </w:rPr>
            </w:pPr>
            <w:r w:rsidRPr="00DB4152">
              <w:rPr>
                <w:rFonts w:asciiTheme="majorHAnsi" w:hAnsiTheme="majorHAnsi"/>
                <w:b w:val="0"/>
                <w:bCs w:val="0"/>
                <w:lang w:val="sr-Latn-RS"/>
              </w:rPr>
              <w:t>Dugogodišnja tradicija, znanje, resursi, iskustvo u metalskom sektoru</w:t>
            </w:r>
          </w:p>
          <w:p w14:paraId="45DC9470" w14:textId="1FFCADF6" w:rsidR="00E37AE7" w:rsidRPr="00DB4152" w:rsidRDefault="00E37AE7" w:rsidP="00677D1E">
            <w:pPr>
              <w:pStyle w:val="ListParagraph"/>
              <w:numPr>
                <w:ilvl w:val="0"/>
                <w:numId w:val="47"/>
              </w:numPr>
              <w:jc w:val="both"/>
              <w:rPr>
                <w:rFonts w:asciiTheme="majorHAnsi" w:hAnsiTheme="majorHAnsi"/>
                <w:b w:val="0"/>
                <w:bCs w:val="0"/>
                <w:lang w:val="sr-Latn-RS"/>
              </w:rPr>
            </w:pPr>
            <w:r w:rsidRPr="00DB4152">
              <w:rPr>
                <w:rFonts w:asciiTheme="majorHAnsi" w:hAnsiTheme="majorHAnsi"/>
                <w:b w:val="0"/>
                <w:bCs w:val="0"/>
                <w:lang w:val="sr-Latn-RS"/>
              </w:rPr>
              <w:t>Prisustvo preduzeća sa dugom tradicijom u poslovanju, razvijenim odnosima sa dobavljačima i kupcima i izvoznim potencijalom</w:t>
            </w:r>
          </w:p>
          <w:p w14:paraId="20B2C2EC" w14:textId="04C97491" w:rsidR="00E37AE7" w:rsidRPr="00DB4152" w:rsidRDefault="00E37AE7" w:rsidP="00677D1E">
            <w:pPr>
              <w:pStyle w:val="ListParagraph"/>
              <w:numPr>
                <w:ilvl w:val="0"/>
                <w:numId w:val="47"/>
              </w:numPr>
              <w:jc w:val="both"/>
              <w:rPr>
                <w:rFonts w:asciiTheme="majorHAnsi" w:hAnsiTheme="majorHAnsi"/>
                <w:b w:val="0"/>
                <w:bCs w:val="0"/>
                <w:lang w:val="sr-Latn-RS"/>
              </w:rPr>
            </w:pPr>
            <w:r w:rsidRPr="00DB4152">
              <w:rPr>
                <w:rFonts w:asciiTheme="majorHAnsi" w:hAnsiTheme="majorHAnsi"/>
                <w:b w:val="0"/>
                <w:bCs w:val="0"/>
                <w:lang w:val="sr-Latn-RS"/>
              </w:rPr>
              <w:t>Baza mikro preduzeća i preduzetnika koji proizvode</w:t>
            </w:r>
            <w:r w:rsidR="003F5D82" w:rsidRPr="00DB4152">
              <w:rPr>
                <w:rFonts w:asciiTheme="majorHAnsi" w:hAnsiTheme="majorHAnsi"/>
                <w:b w:val="0"/>
                <w:bCs w:val="0"/>
                <w:lang w:val="sr-Latn-RS"/>
              </w:rPr>
              <w:t xml:space="preserve"> ili mogu da proizvode</w:t>
            </w:r>
            <w:r w:rsidRPr="00DB4152">
              <w:rPr>
                <w:rFonts w:asciiTheme="majorHAnsi" w:hAnsiTheme="majorHAnsi"/>
                <w:b w:val="0"/>
                <w:bCs w:val="0"/>
                <w:lang w:val="sr-Latn-RS"/>
              </w:rPr>
              <w:t xml:space="preserve"> za poznatog kupca</w:t>
            </w:r>
          </w:p>
          <w:p w14:paraId="2491CE2B" w14:textId="77777777" w:rsidR="00E37AE7" w:rsidRPr="00DB4152" w:rsidRDefault="003F5D82" w:rsidP="00677D1E">
            <w:pPr>
              <w:pStyle w:val="ListParagraph"/>
              <w:numPr>
                <w:ilvl w:val="0"/>
                <w:numId w:val="47"/>
              </w:numPr>
              <w:jc w:val="both"/>
              <w:rPr>
                <w:rFonts w:asciiTheme="majorHAnsi" w:hAnsiTheme="majorHAnsi"/>
                <w:b w:val="0"/>
                <w:bCs w:val="0"/>
                <w:lang w:val="sr-Latn-RS"/>
              </w:rPr>
            </w:pPr>
            <w:r w:rsidRPr="00DB4152">
              <w:rPr>
                <w:rFonts w:asciiTheme="majorHAnsi" w:hAnsiTheme="majorHAnsi"/>
                <w:b w:val="0"/>
                <w:bCs w:val="0"/>
                <w:lang w:val="sr-Latn-RS"/>
              </w:rPr>
              <w:t xml:space="preserve">Dobre reference kao osnov ugovaranja poslova </w:t>
            </w:r>
          </w:p>
          <w:p w14:paraId="72B95392" w14:textId="1EDBE673" w:rsidR="003F5D82" w:rsidRPr="00DB4152" w:rsidRDefault="004644A3" w:rsidP="00677D1E">
            <w:pPr>
              <w:pStyle w:val="ListParagraph"/>
              <w:numPr>
                <w:ilvl w:val="0"/>
                <w:numId w:val="47"/>
              </w:numPr>
              <w:jc w:val="both"/>
              <w:rPr>
                <w:rFonts w:asciiTheme="majorHAnsi" w:hAnsiTheme="majorHAnsi"/>
                <w:b w:val="0"/>
                <w:bCs w:val="0"/>
                <w:lang w:val="sr-Latn-RS"/>
              </w:rPr>
            </w:pPr>
            <w:r w:rsidRPr="00DB4152">
              <w:rPr>
                <w:rFonts w:asciiTheme="majorHAnsi" w:hAnsiTheme="majorHAnsi"/>
                <w:b w:val="0"/>
                <w:bCs w:val="0"/>
                <w:lang w:val="sr-Latn-RS"/>
              </w:rPr>
              <w:t>Koncentracija malih privrednih subjekata sa manjim proizvodnim</w:t>
            </w:r>
            <w:r w:rsidRPr="00DB4152">
              <w:rPr>
                <w:rFonts w:asciiTheme="majorHAnsi" w:hAnsiTheme="majorHAnsi"/>
                <w:lang w:val="sr-Latn-RS"/>
              </w:rPr>
              <w:t xml:space="preserve"> </w:t>
            </w:r>
            <w:r w:rsidRPr="00DB4152">
              <w:rPr>
                <w:rFonts w:asciiTheme="majorHAnsi" w:hAnsiTheme="majorHAnsi"/>
                <w:b w:val="0"/>
                <w:bCs w:val="0"/>
                <w:lang w:val="sr-Latn-RS"/>
              </w:rPr>
              <w:t>pogonima i fleksibilnim proizvodnim programima koji su efikasni</w:t>
            </w:r>
            <w:r w:rsidR="003F5D82" w:rsidRPr="00DB4152">
              <w:rPr>
                <w:rFonts w:asciiTheme="majorHAnsi" w:hAnsiTheme="majorHAnsi"/>
                <w:b w:val="0"/>
                <w:bCs w:val="0"/>
                <w:lang w:val="sr-Latn-RS"/>
              </w:rPr>
              <w:t xml:space="preserve"> u prilagođavanju zahtevima velikih proizvođača</w:t>
            </w:r>
          </w:p>
          <w:p w14:paraId="12AB1BB8" w14:textId="6E92C756" w:rsidR="003F5D82" w:rsidRPr="00DB4152" w:rsidRDefault="00080BA5" w:rsidP="00677D1E">
            <w:pPr>
              <w:pStyle w:val="ListParagraph"/>
              <w:numPr>
                <w:ilvl w:val="0"/>
                <w:numId w:val="47"/>
              </w:numPr>
              <w:jc w:val="both"/>
              <w:rPr>
                <w:rFonts w:asciiTheme="majorHAnsi" w:hAnsiTheme="majorHAnsi"/>
                <w:b w:val="0"/>
                <w:bCs w:val="0"/>
                <w:lang w:val="sr-Latn-RS"/>
              </w:rPr>
            </w:pPr>
            <w:r>
              <w:rPr>
                <w:rFonts w:asciiTheme="majorHAnsi" w:hAnsiTheme="majorHAnsi"/>
                <w:b w:val="0"/>
                <w:bCs w:val="0"/>
                <w:lang w:val="sr-Latn-RS"/>
              </w:rPr>
              <w:t>Prisustvo o</w:t>
            </w:r>
            <w:r w:rsidR="003F5D82" w:rsidRPr="00DB4152">
              <w:rPr>
                <w:rFonts w:asciiTheme="majorHAnsi" w:hAnsiTheme="majorHAnsi"/>
                <w:b w:val="0"/>
                <w:bCs w:val="0"/>
                <w:lang w:val="sr-Latn-RS"/>
              </w:rPr>
              <w:t>brazovn</w:t>
            </w:r>
            <w:r>
              <w:rPr>
                <w:rFonts w:asciiTheme="majorHAnsi" w:hAnsiTheme="majorHAnsi"/>
                <w:b w:val="0"/>
                <w:bCs w:val="0"/>
                <w:lang w:val="sr-Latn-RS"/>
              </w:rPr>
              <w:t>ih</w:t>
            </w:r>
            <w:r w:rsidR="003F5D82" w:rsidRPr="00DB4152">
              <w:rPr>
                <w:rFonts w:asciiTheme="majorHAnsi" w:hAnsiTheme="majorHAnsi"/>
                <w:b w:val="0"/>
                <w:bCs w:val="0"/>
                <w:lang w:val="sr-Latn-RS"/>
              </w:rPr>
              <w:t xml:space="preserve"> institucij</w:t>
            </w:r>
            <w:r>
              <w:rPr>
                <w:rFonts w:asciiTheme="majorHAnsi" w:hAnsiTheme="majorHAnsi"/>
                <w:b w:val="0"/>
                <w:bCs w:val="0"/>
                <w:lang w:val="sr-Latn-RS"/>
              </w:rPr>
              <w:t>a</w:t>
            </w:r>
            <w:r w:rsidR="003F5D82" w:rsidRPr="00DB4152">
              <w:rPr>
                <w:rFonts w:asciiTheme="majorHAnsi" w:hAnsiTheme="majorHAnsi"/>
                <w:b w:val="0"/>
                <w:bCs w:val="0"/>
                <w:lang w:val="sr-Latn-RS"/>
              </w:rPr>
              <w:t xml:space="preserve"> – srednja mašinska škola i fakultet</w:t>
            </w:r>
          </w:p>
        </w:tc>
        <w:tc>
          <w:tcPr>
            <w:tcW w:w="4675" w:type="dxa"/>
          </w:tcPr>
          <w:p w14:paraId="0DA0190D" w14:textId="6862F504" w:rsidR="00C67F33" w:rsidRDefault="00080BA5"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Nedovoljno razvijena</w:t>
            </w:r>
            <w:r w:rsidR="008B632A" w:rsidRPr="00DB4152">
              <w:rPr>
                <w:rFonts w:asciiTheme="majorHAnsi" w:hAnsiTheme="majorHAnsi"/>
                <w:lang w:val="sr-Latn-RS"/>
              </w:rPr>
              <w:t xml:space="preserve"> infrastruktura (putna, komunalna)</w:t>
            </w:r>
          </w:p>
          <w:p w14:paraId="400CBE26" w14:textId="48DE32B0" w:rsidR="00971F6E" w:rsidRPr="00971F6E" w:rsidRDefault="00971F6E"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Neuspela privatizacija velikih metalskih kompleksa</w:t>
            </w:r>
          </w:p>
          <w:p w14:paraId="76FE02B4" w14:textId="57117863" w:rsidR="008B632A" w:rsidRPr="00DB4152" w:rsidRDefault="007C4A14"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Zastarela oprema</w:t>
            </w:r>
            <w:r w:rsidR="003F5D82" w:rsidRPr="00DB4152">
              <w:rPr>
                <w:rFonts w:asciiTheme="majorHAnsi" w:hAnsiTheme="majorHAnsi"/>
                <w:lang w:val="sr-Latn-RS"/>
              </w:rPr>
              <w:t xml:space="preserve"> i o</w:t>
            </w:r>
            <w:r w:rsidR="008B632A" w:rsidRPr="00DB4152">
              <w:rPr>
                <w:rFonts w:asciiTheme="majorHAnsi" w:hAnsiTheme="majorHAnsi"/>
                <w:lang w:val="sr-Latn-RS"/>
              </w:rPr>
              <w:t xml:space="preserve">graničena sredstva za </w:t>
            </w:r>
            <w:r w:rsidR="004644A3" w:rsidRPr="00DB4152">
              <w:rPr>
                <w:rFonts w:asciiTheme="majorHAnsi" w:hAnsiTheme="majorHAnsi"/>
                <w:lang w:val="sr-Latn-RS"/>
              </w:rPr>
              <w:t>investicije</w:t>
            </w:r>
            <w:r w:rsidR="008B632A" w:rsidRPr="00DB4152">
              <w:rPr>
                <w:rFonts w:asciiTheme="majorHAnsi" w:hAnsiTheme="majorHAnsi"/>
                <w:lang w:val="sr-Latn-RS"/>
              </w:rPr>
              <w:t xml:space="preserve"> u proširenje proizvodnih kapaciteta, modernizaciju opreme, istraživanje i razvoj</w:t>
            </w:r>
          </w:p>
          <w:p w14:paraId="1489D0EB" w14:textId="5DCEF364" w:rsidR="004644A3" w:rsidRPr="00DB4152" w:rsidRDefault="004644A3"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Nelikvidnost privrednih subjekata, nizak nivo</w:t>
            </w:r>
            <w:r w:rsidR="00971F6E">
              <w:rPr>
                <w:rFonts w:asciiTheme="majorHAnsi" w:hAnsiTheme="majorHAnsi"/>
                <w:lang w:val="sr-Latn-RS"/>
              </w:rPr>
              <w:t xml:space="preserve"> zarada i</w:t>
            </w:r>
            <w:r w:rsidRPr="00DB4152">
              <w:rPr>
                <w:rFonts w:asciiTheme="majorHAnsi" w:hAnsiTheme="majorHAnsi"/>
                <w:lang w:val="sr-Latn-RS"/>
              </w:rPr>
              <w:t xml:space="preserve"> konkurentnosti na stranim tržištima</w:t>
            </w:r>
          </w:p>
          <w:p w14:paraId="0448C993" w14:textId="77777777" w:rsidR="00EC36DC" w:rsidRPr="00DB4152" w:rsidRDefault="00EC36DC"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Nedovoljna informisanost lokalnih privrednika o mogućnostima finansiranja i razvoja poslovanja</w:t>
            </w:r>
          </w:p>
          <w:p w14:paraId="423EB7E1" w14:textId="77777777" w:rsidR="00EC36DC" w:rsidRPr="00DB4152" w:rsidRDefault="00EC36DC"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Nedovoljna saradnja sa LS, nedovoljna afirmacija lokalnih preduzeća</w:t>
            </w:r>
          </w:p>
          <w:p w14:paraId="4058CCF0" w14:textId="77777777" w:rsidR="00EC36DC" w:rsidRPr="00DB4152" w:rsidRDefault="00EC36DC"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Nedovoljna vidljivost malih preduzeća i preduzetnika u lancu vrednosti</w:t>
            </w:r>
          </w:p>
          <w:p w14:paraId="595BD828" w14:textId="77777777" w:rsidR="00EC36DC" w:rsidRPr="00DB4152" w:rsidRDefault="00EC36DC"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Neadekvatan obrazovni sistem – kadrovi bez praktičnih znanja</w:t>
            </w:r>
          </w:p>
          <w:p w14:paraId="49532342" w14:textId="46D49084" w:rsidR="004644A3" w:rsidRPr="00DB4152" w:rsidRDefault="004D3DA2"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Slaba ponuda sirovina i repromaterijala na lokalnom nivou</w:t>
            </w:r>
          </w:p>
        </w:tc>
      </w:tr>
      <w:tr w:rsidR="00C67F33" w:rsidRPr="00DB4152" w14:paraId="3ED92F47" w14:textId="77777777" w:rsidTr="008B632A">
        <w:tc>
          <w:tcPr>
            <w:cnfStyle w:val="001000000000" w:firstRow="0" w:lastRow="0" w:firstColumn="1" w:lastColumn="0" w:oddVBand="0" w:evenVBand="0" w:oddHBand="0" w:evenHBand="0" w:firstRowFirstColumn="0" w:firstRowLastColumn="0" w:lastRowFirstColumn="0" w:lastRowLastColumn="0"/>
            <w:tcW w:w="4675" w:type="dxa"/>
          </w:tcPr>
          <w:p w14:paraId="6024C3EB" w14:textId="2B31E207" w:rsidR="00C67F33" w:rsidRPr="00DB4152" w:rsidRDefault="00C67F33" w:rsidP="008B632A">
            <w:pPr>
              <w:jc w:val="center"/>
              <w:rPr>
                <w:rFonts w:asciiTheme="majorHAnsi" w:hAnsiTheme="majorHAnsi"/>
                <w:lang w:val="sr-Latn-RS"/>
              </w:rPr>
            </w:pPr>
            <w:r w:rsidRPr="00DB4152">
              <w:rPr>
                <w:rFonts w:asciiTheme="majorHAnsi" w:hAnsiTheme="majorHAnsi"/>
                <w:lang w:val="sr-Latn-RS"/>
              </w:rPr>
              <w:t>Mogućnosti</w:t>
            </w:r>
          </w:p>
        </w:tc>
        <w:tc>
          <w:tcPr>
            <w:tcW w:w="4675" w:type="dxa"/>
          </w:tcPr>
          <w:p w14:paraId="7D7CFBEA" w14:textId="314F61C6" w:rsidR="00C67F33" w:rsidRPr="00DB4152" w:rsidRDefault="008B632A" w:rsidP="008B63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sr-Latn-RS"/>
              </w:rPr>
            </w:pPr>
            <w:r w:rsidRPr="00DB4152">
              <w:rPr>
                <w:rFonts w:asciiTheme="majorHAnsi" w:hAnsiTheme="majorHAnsi"/>
                <w:b/>
                <w:bCs/>
                <w:lang w:val="sr-Latn-RS"/>
              </w:rPr>
              <w:t>Opasnosti</w:t>
            </w:r>
          </w:p>
        </w:tc>
      </w:tr>
      <w:tr w:rsidR="00C67F33" w:rsidRPr="004F56BC" w14:paraId="43FF48B8" w14:textId="77777777" w:rsidTr="008B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D3D920" w14:textId="064A5D2A" w:rsidR="00E37AE7" w:rsidRPr="00DB4152" w:rsidRDefault="00E37AE7"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Promocija metalskog sektora kao razvojnog potencijala Kraljeva</w:t>
            </w:r>
          </w:p>
          <w:p w14:paraId="469ABEBF" w14:textId="08B0B213" w:rsidR="004644A3" w:rsidRPr="00DB4152" w:rsidRDefault="00971F6E" w:rsidP="00677D1E">
            <w:pPr>
              <w:pStyle w:val="ListParagraph"/>
              <w:numPr>
                <w:ilvl w:val="0"/>
                <w:numId w:val="48"/>
              </w:numPr>
              <w:jc w:val="both"/>
              <w:rPr>
                <w:rFonts w:asciiTheme="majorHAnsi" w:hAnsiTheme="majorHAnsi"/>
                <w:b w:val="0"/>
                <w:bCs w:val="0"/>
                <w:lang w:val="sr-Latn-RS"/>
              </w:rPr>
            </w:pPr>
            <w:r>
              <w:rPr>
                <w:rFonts w:asciiTheme="majorHAnsi" w:hAnsiTheme="majorHAnsi"/>
                <w:b w:val="0"/>
                <w:bCs w:val="0"/>
                <w:lang w:val="sr-Latn-RS"/>
              </w:rPr>
              <w:t>Industrijske, trgovinske i komercijalne zone</w:t>
            </w:r>
          </w:p>
          <w:p w14:paraId="6DE4D538" w14:textId="08414FF5" w:rsidR="004644A3" w:rsidRPr="00DB4152" w:rsidRDefault="004644A3"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Pristup EU fondovima za razvoj privrede</w:t>
            </w:r>
          </w:p>
          <w:p w14:paraId="4CA50ECB" w14:textId="6BEB2A57" w:rsidR="004644A3" w:rsidRPr="00DB4152" w:rsidRDefault="004644A3"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Formiranje udruženja metalskog sektora i metalskog parka</w:t>
            </w:r>
          </w:p>
          <w:p w14:paraId="477239F7" w14:textId="4A68641C" w:rsidR="00C67F33" w:rsidRPr="00DB4152" w:rsidRDefault="00EC36DC"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Stimulisanje lokalne privrede kroz rasterećenje od taksi, poreza, doprinosa</w:t>
            </w:r>
          </w:p>
          <w:p w14:paraId="6C7AB923" w14:textId="77777777" w:rsidR="00EC36DC" w:rsidRPr="00DB4152" w:rsidRDefault="00EC36DC"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Intenziviranje saradnje sa Srednjom mašinskom školom i Mašinskim fakultetom</w:t>
            </w:r>
          </w:p>
          <w:p w14:paraId="6F2121BC" w14:textId="38781287" w:rsidR="00EC36DC" w:rsidRPr="00DB4152" w:rsidRDefault="003F5D82"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Zaštita patenata, r</w:t>
            </w:r>
            <w:r w:rsidR="00EC36DC" w:rsidRPr="00DB4152">
              <w:rPr>
                <w:rFonts w:asciiTheme="majorHAnsi" w:hAnsiTheme="majorHAnsi"/>
                <w:b w:val="0"/>
                <w:bCs w:val="0"/>
                <w:lang w:val="sr-Latn-RS"/>
              </w:rPr>
              <w:t>azvoj inovacija kroz podršku saradnji sa Fondom za inovacionu delatnost i Fondom za razvoj</w:t>
            </w:r>
          </w:p>
          <w:p w14:paraId="52F9F54F" w14:textId="77777777" w:rsidR="00EC36DC" w:rsidRPr="00DB4152" w:rsidRDefault="00EC36DC"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Poboljšanje uslova rada i života zaposlenih u metalskom sektoru</w:t>
            </w:r>
          </w:p>
          <w:p w14:paraId="531EFF78" w14:textId="45E71C4F" w:rsidR="007C4A14" w:rsidRPr="00DB4152" w:rsidRDefault="007C4A14"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Uključivanje malih privrednih subjekata u lanac dobavljača velikih</w:t>
            </w:r>
            <w:r w:rsidR="004D3DA2" w:rsidRPr="00DB4152">
              <w:rPr>
                <w:rFonts w:asciiTheme="majorHAnsi" w:hAnsiTheme="majorHAnsi"/>
                <w:b w:val="0"/>
                <w:bCs w:val="0"/>
                <w:lang w:val="sr-Latn-RS"/>
              </w:rPr>
              <w:t xml:space="preserve"> preduzeća</w:t>
            </w:r>
          </w:p>
          <w:p w14:paraId="767F96BF" w14:textId="77777777" w:rsidR="004644A3" w:rsidRPr="00DB4152" w:rsidRDefault="004644A3"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Kancelarija za lokalni ekonomski razvoj</w:t>
            </w:r>
          </w:p>
          <w:p w14:paraId="5690659C" w14:textId="77777777" w:rsidR="004D3DA2" w:rsidRPr="00DB4152" w:rsidRDefault="004D3DA2"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Privlačenje investitora i promocija uključivanja lokalnih dobavljača</w:t>
            </w:r>
          </w:p>
          <w:p w14:paraId="2CF78698" w14:textId="1C957C17" w:rsidR="004D3DA2" w:rsidRPr="00DB4152" w:rsidRDefault="004D3DA2" w:rsidP="00677D1E">
            <w:pPr>
              <w:pStyle w:val="ListParagraph"/>
              <w:numPr>
                <w:ilvl w:val="0"/>
                <w:numId w:val="48"/>
              </w:numPr>
              <w:jc w:val="both"/>
              <w:rPr>
                <w:rFonts w:asciiTheme="majorHAnsi" w:hAnsiTheme="majorHAnsi"/>
                <w:b w:val="0"/>
                <w:bCs w:val="0"/>
                <w:lang w:val="sr-Latn-RS"/>
              </w:rPr>
            </w:pPr>
            <w:r w:rsidRPr="00DB4152">
              <w:rPr>
                <w:rFonts w:asciiTheme="majorHAnsi" w:hAnsiTheme="majorHAnsi"/>
                <w:b w:val="0"/>
                <w:bCs w:val="0"/>
                <w:lang w:val="sr-Latn-RS"/>
              </w:rPr>
              <w:t xml:space="preserve">Kreiranje registra lokalnih privrednika </w:t>
            </w:r>
            <w:r w:rsidR="00DB4152" w:rsidRPr="00DB4152">
              <w:rPr>
                <w:rFonts w:asciiTheme="majorHAnsi" w:hAnsiTheme="majorHAnsi"/>
                <w:b w:val="0"/>
                <w:bCs w:val="0"/>
                <w:lang w:val="sr-Latn-RS"/>
              </w:rPr>
              <w:t>u metalskom sektoru</w:t>
            </w:r>
          </w:p>
        </w:tc>
        <w:tc>
          <w:tcPr>
            <w:tcW w:w="4675" w:type="dxa"/>
          </w:tcPr>
          <w:p w14:paraId="3C6E191D" w14:textId="51648FA6" w:rsidR="008B632A" w:rsidRPr="00DB4152" w:rsidRDefault="008B632A"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 xml:space="preserve">Problemi na tržištu rada – nepovoljna starosna i kvalifikaciona struktura, nedostatak kvalifikovane i kvalitetne radne snage, nedostatak praktične nastave </w:t>
            </w:r>
          </w:p>
          <w:p w14:paraId="0251848F" w14:textId="54F06072" w:rsidR="00C67F33" w:rsidRPr="00DB4152" w:rsidRDefault="008B632A"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Nelojalna konkurencija</w:t>
            </w:r>
            <w:r w:rsidR="004644A3" w:rsidRPr="00DB4152">
              <w:rPr>
                <w:rFonts w:asciiTheme="majorHAnsi" w:hAnsiTheme="majorHAnsi"/>
                <w:lang w:val="sr-Latn-RS"/>
              </w:rPr>
              <w:t>, favorizovan tretman stranih investitora</w:t>
            </w:r>
          </w:p>
          <w:p w14:paraId="7E15995C" w14:textId="77777777" w:rsidR="004644A3" w:rsidRPr="00DB4152" w:rsidRDefault="004644A3"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Problemi sa naplatom potraživanja</w:t>
            </w:r>
          </w:p>
          <w:p w14:paraId="104A12F8" w14:textId="77777777" w:rsidR="004644A3" w:rsidRPr="00DB4152" w:rsidRDefault="004644A3"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Visoka koncentracija sektora</w:t>
            </w:r>
          </w:p>
          <w:p w14:paraId="5B7DA783" w14:textId="415F53A8" w:rsidR="004644A3" w:rsidRPr="00971F6E" w:rsidRDefault="004644A3"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Tehničko-tehnološko zaostajanje</w:t>
            </w:r>
            <w:r w:rsidR="00971F6E">
              <w:rPr>
                <w:rFonts w:asciiTheme="majorHAnsi" w:hAnsiTheme="majorHAnsi"/>
                <w:lang w:val="sr-Latn-RS"/>
              </w:rPr>
              <w:t xml:space="preserve"> i n</w:t>
            </w:r>
            <w:r w:rsidRPr="00971F6E">
              <w:rPr>
                <w:rFonts w:asciiTheme="majorHAnsi" w:hAnsiTheme="majorHAnsi"/>
                <w:lang w:val="sr-Latn-RS"/>
              </w:rPr>
              <w:t>izak nivo inovativnosti</w:t>
            </w:r>
          </w:p>
          <w:p w14:paraId="0F35322C" w14:textId="77777777" w:rsidR="00E37AE7" w:rsidRPr="00DB4152" w:rsidRDefault="004644A3"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Orijentacija na plasman proizvoda na nacionalnom tržištu</w:t>
            </w:r>
            <w:r w:rsidR="00E37AE7" w:rsidRPr="00DB4152">
              <w:rPr>
                <w:rFonts w:asciiTheme="majorHAnsi" w:hAnsiTheme="majorHAnsi"/>
                <w:lang w:val="sr-Latn-RS"/>
              </w:rPr>
              <w:t xml:space="preserve"> </w:t>
            </w:r>
          </w:p>
          <w:p w14:paraId="0EC3FC65" w14:textId="77777777" w:rsidR="004644A3" w:rsidRPr="00DB4152" w:rsidRDefault="004644A3"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Usitenjenost i nepovezanost lokalnih privrednih subjekata</w:t>
            </w:r>
          </w:p>
          <w:p w14:paraId="43FDDADE" w14:textId="4334FA88" w:rsidR="004644A3" w:rsidRPr="00DB4152" w:rsidRDefault="004644A3"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 xml:space="preserve">Slab protok informacija </w:t>
            </w:r>
            <w:r w:rsidR="004D3DA2" w:rsidRPr="00DB4152">
              <w:rPr>
                <w:rFonts w:asciiTheme="majorHAnsi" w:hAnsiTheme="majorHAnsi"/>
                <w:lang w:val="sr-Latn-RS"/>
              </w:rPr>
              <w:t>u lancu vrednosti</w:t>
            </w:r>
          </w:p>
          <w:p w14:paraId="147C9DEF" w14:textId="77777777" w:rsidR="004644A3" w:rsidRPr="00DB4152" w:rsidRDefault="004644A3"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Slaba finansijska snaga pojedinačnih privrednih subjekata, slaba pregovaračka pozicija u lancu</w:t>
            </w:r>
          </w:p>
          <w:p w14:paraId="47DBF908" w14:textId="7DBBD286" w:rsidR="004644A3" w:rsidRPr="00DB4152" w:rsidRDefault="00971F6E"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Pr>
                <w:rFonts w:asciiTheme="majorHAnsi" w:hAnsiTheme="majorHAnsi"/>
                <w:lang w:val="sr-Latn-RS"/>
              </w:rPr>
              <w:t>Ad hoc</w:t>
            </w:r>
            <w:r w:rsidR="004D3DA2" w:rsidRPr="00DB4152">
              <w:rPr>
                <w:rFonts w:asciiTheme="majorHAnsi" w:hAnsiTheme="majorHAnsi"/>
                <w:lang w:val="sr-Latn-RS"/>
              </w:rPr>
              <w:t xml:space="preserve"> saradnj</w:t>
            </w:r>
            <w:r>
              <w:rPr>
                <w:rFonts w:asciiTheme="majorHAnsi" w:hAnsiTheme="majorHAnsi"/>
                <w:lang w:val="sr-Latn-RS"/>
              </w:rPr>
              <w:t>a</w:t>
            </w:r>
            <w:r w:rsidR="004D3DA2" w:rsidRPr="00DB4152">
              <w:rPr>
                <w:rFonts w:asciiTheme="majorHAnsi" w:hAnsiTheme="majorHAnsi"/>
                <w:lang w:val="sr-Latn-RS"/>
              </w:rPr>
              <w:t xml:space="preserve"> sa institucijama podrške</w:t>
            </w:r>
          </w:p>
          <w:p w14:paraId="2EF339DB" w14:textId="3E416C18" w:rsidR="004D3DA2" w:rsidRPr="00DB4152" w:rsidRDefault="004D3DA2" w:rsidP="00677D1E">
            <w:pPr>
              <w:pStyle w:val="ListParagraph"/>
              <w:numPr>
                <w:ilvl w:val="0"/>
                <w:numId w:val="47"/>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sr-Latn-RS"/>
              </w:rPr>
            </w:pPr>
            <w:r w:rsidRPr="00DB4152">
              <w:rPr>
                <w:rFonts w:asciiTheme="majorHAnsi" w:hAnsiTheme="majorHAnsi"/>
                <w:lang w:val="sr-Latn-RS"/>
              </w:rPr>
              <w:t>N</w:t>
            </w:r>
            <w:r w:rsidR="00080BA5">
              <w:rPr>
                <w:rFonts w:asciiTheme="majorHAnsi" w:hAnsiTheme="majorHAnsi"/>
                <w:lang w:val="sr-Latn-RS"/>
              </w:rPr>
              <w:t xml:space="preserve">edovoljna </w:t>
            </w:r>
            <w:r w:rsidRPr="00DB4152">
              <w:rPr>
                <w:rFonts w:asciiTheme="majorHAnsi" w:hAnsiTheme="majorHAnsi"/>
                <w:lang w:val="sr-Latn-RS"/>
              </w:rPr>
              <w:t>zainteresovanost i nedostatak kapaciteta lokalnih privrednika za učešće u programima iz nacionalnih i EU fondova</w:t>
            </w:r>
          </w:p>
        </w:tc>
      </w:tr>
    </w:tbl>
    <w:p w14:paraId="2D245E64" w14:textId="6745F8DE" w:rsidR="000D7DA1" w:rsidRDefault="000D7DA1" w:rsidP="006C2813">
      <w:pPr>
        <w:pStyle w:val="Heading1"/>
        <w:rPr>
          <w:b/>
          <w:bCs/>
          <w:color w:val="auto"/>
          <w:lang w:val="sr-Latn-RS"/>
        </w:rPr>
      </w:pPr>
    </w:p>
    <w:p w14:paraId="026954FD" w14:textId="1DEE1673" w:rsidR="000D7DA1" w:rsidRDefault="000D7DA1" w:rsidP="000D7DA1">
      <w:pPr>
        <w:rPr>
          <w:lang w:val="sr-Latn-RS"/>
        </w:rPr>
      </w:pPr>
    </w:p>
    <w:p w14:paraId="51DFF785" w14:textId="18278D93" w:rsidR="000D7DA1" w:rsidRDefault="000D7DA1" w:rsidP="000D7DA1">
      <w:pPr>
        <w:rPr>
          <w:lang w:val="sr-Latn-RS"/>
        </w:rPr>
      </w:pPr>
    </w:p>
    <w:p w14:paraId="406EF53A" w14:textId="77777777" w:rsidR="000D7DA1" w:rsidRPr="000D7DA1" w:rsidRDefault="000D7DA1" w:rsidP="000D7DA1">
      <w:pPr>
        <w:rPr>
          <w:lang w:val="sr-Latn-RS"/>
        </w:rPr>
      </w:pPr>
    </w:p>
    <w:p w14:paraId="55FA3697" w14:textId="7C2EDEC0" w:rsidR="006C2813" w:rsidRPr="006C2813" w:rsidRDefault="006C2813" w:rsidP="006C2813">
      <w:pPr>
        <w:pStyle w:val="Heading1"/>
        <w:rPr>
          <w:b/>
          <w:bCs/>
          <w:color w:val="auto"/>
          <w:lang w:val="sr-Latn-RS"/>
        </w:rPr>
      </w:pPr>
      <w:bookmarkStart w:id="38" w:name="_Toc39066795"/>
      <w:r w:rsidRPr="006C2813">
        <w:rPr>
          <w:b/>
          <w:bCs/>
          <w:color w:val="auto"/>
          <w:lang w:val="sr-Latn-RS"/>
        </w:rPr>
        <w:t>REFERENCE</w:t>
      </w:r>
      <w:bookmarkEnd w:id="38"/>
    </w:p>
    <w:p w14:paraId="3233785F" w14:textId="77777777" w:rsidR="006C2813" w:rsidRPr="00187D2F" w:rsidRDefault="006C2813" w:rsidP="006C2813">
      <w:pPr>
        <w:tabs>
          <w:tab w:val="left" w:pos="6015"/>
        </w:tabs>
        <w:rPr>
          <w:rFonts w:ascii="Verdana" w:hAnsi="Verdana"/>
          <w:b/>
          <w:lang w:val="sr-Latn-RS"/>
        </w:rPr>
      </w:pPr>
    </w:p>
    <w:p w14:paraId="70106C12" w14:textId="77777777"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r w:rsidRPr="006C2813">
        <w:rPr>
          <w:rFonts w:asciiTheme="majorHAnsi" w:hAnsiTheme="majorHAnsi"/>
          <w:sz w:val="24"/>
          <w:szCs w:val="24"/>
        </w:rPr>
        <w:t>Campbell, R. (2008) Key elements of the Value chain approach, Briefing paper, United States Agency for International Development</w:t>
      </w:r>
    </w:p>
    <w:p w14:paraId="410EF051" w14:textId="77777777"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proofErr w:type="spellStart"/>
      <w:r w:rsidRPr="006C2813">
        <w:rPr>
          <w:rFonts w:asciiTheme="majorHAnsi" w:hAnsiTheme="majorHAnsi"/>
          <w:sz w:val="24"/>
          <w:szCs w:val="24"/>
        </w:rPr>
        <w:t>Erić</w:t>
      </w:r>
      <w:proofErr w:type="spellEnd"/>
      <w:r w:rsidRPr="006C2813">
        <w:rPr>
          <w:rFonts w:asciiTheme="majorHAnsi" w:hAnsiTheme="majorHAnsi"/>
          <w:sz w:val="24"/>
          <w:szCs w:val="24"/>
        </w:rPr>
        <w:t xml:space="preserve">, D., </w:t>
      </w:r>
      <w:proofErr w:type="spellStart"/>
      <w:r w:rsidRPr="006C2813">
        <w:rPr>
          <w:rFonts w:asciiTheme="majorHAnsi" w:hAnsiTheme="majorHAnsi"/>
          <w:sz w:val="24"/>
          <w:szCs w:val="24"/>
        </w:rPr>
        <w:t>Stošić</w:t>
      </w:r>
      <w:proofErr w:type="spellEnd"/>
      <w:r w:rsidRPr="006C2813">
        <w:rPr>
          <w:rFonts w:asciiTheme="majorHAnsi" w:hAnsiTheme="majorHAnsi"/>
          <w:sz w:val="24"/>
          <w:szCs w:val="24"/>
        </w:rPr>
        <w:t xml:space="preserve">, I. (2013) </w:t>
      </w:r>
      <w:proofErr w:type="spellStart"/>
      <w:r w:rsidRPr="006C2813">
        <w:rPr>
          <w:rFonts w:asciiTheme="majorHAnsi" w:hAnsiTheme="majorHAnsi"/>
          <w:sz w:val="24"/>
          <w:szCs w:val="24"/>
        </w:rPr>
        <w:t>Korporativno</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restrukturiranje</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Institut</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ekonomskih</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nauka</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Beogradska</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bankarska</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akademija</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Čigoja</w:t>
      </w:r>
      <w:proofErr w:type="spellEnd"/>
      <w:r w:rsidRPr="006C2813">
        <w:rPr>
          <w:rFonts w:asciiTheme="majorHAnsi" w:hAnsiTheme="majorHAnsi"/>
          <w:sz w:val="24"/>
          <w:szCs w:val="24"/>
        </w:rPr>
        <w:t xml:space="preserve"> </w:t>
      </w:r>
      <w:proofErr w:type="spellStart"/>
      <w:r w:rsidRPr="006C2813">
        <w:rPr>
          <w:rFonts w:asciiTheme="majorHAnsi" w:hAnsiTheme="majorHAnsi"/>
          <w:sz w:val="24"/>
          <w:szCs w:val="24"/>
        </w:rPr>
        <w:t>štampa</w:t>
      </w:r>
      <w:proofErr w:type="spellEnd"/>
      <w:r w:rsidRPr="006C2813">
        <w:rPr>
          <w:rFonts w:asciiTheme="majorHAnsi" w:hAnsiTheme="majorHAnsi"/>
          <w:sz w:val="24"/>
          <w:szCs w:val="24"/>
        </w:rPr>
        <w:t>, Beograd</w:t>
      </w:r>
    </w:p>
    <w:p w14:paraId="75261DFA" w14:textId="743B64F5"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proofErr w:type="spellStart"/>
      <w:r w:rsidRPr="006C2813">
        <w:rPr>
          <w:rFonts w:asciiTheme="majorHAnsi" w:hAnsiTheme="majorHAnsi"/>
          <w:sz w:val="24"/>
          <w:szCs w:val="24"/>
        </w:rPr>
        <w:t>Gereffi</w:t>
      </w:r>
      <w:proofErr w:type="spellEnd"/>
      <w:r w:rsidRPr="006C2813">
        <w:rPr>
          <w:rFonts w:asciiTheme="majorHAnsi" w:hAnsiTheme="majorHAnsi"/>
          <w:sz w:val="24"/>
          <w:szCs w:val="24"/>
        </w:rPr>
        <w:t xml:space="preserve">, G. (1999) International Trade and Industrial Upgrading in the Apparel Commodity Chain, </w:t>
      </w:r>
      <w:r w:rsidRPr="006C2813">
        <w:rPr>
          <w:rFonts w:asciiTheme="majorHAnsi" w:hAnsiTheme="majorHAnsi"/>
          <w:i/>
          <w:sz w:val="24"/>
          <w:szCs w:val="24"/>
        </w:rPr>
        <w:t>Journal of International Economics</w:t>
      </w:r>
      <w:r w:rsidRPr="006C2813">
        <w:rPr>
          <w:rFonts w:asciiTheme="majorHAnsi" w:hAnsiTheme="majorHAnsi"/>
          <w:sz w:val="24"/>
          <w:szCs w:val="24"/>
        </w:rPr>
        <w:t>, No. 48, str. 37–70</w:t>
      </w:r>
      <w:r>
        <w:rPr>
          <w:rFonts w:asciiTheme="majorHAnsi" w:hAnsiTheme="majorHAnsi"/>
          <w:sz w:val="24"/>
          <w:szCs w:val="24"/>
        </w:rPr>
        <w:t>.</w:t>
      </w:r>
    </w:p>
    <w:p w14:paraId="5258F5C2" w14:textId="77777777"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r w:rsidRPr="006C2813">
        <w:rPr>
          <w:rFonts w:asciiTheme="majorHAnsi" w:hAnsiTheme="majorHAnsi"/>
          <w:sz w:val="24"/>
          <w:szCs w:val="24"/>
        </w:rPr>
        <w:t xml:space="preserve">Herr, M. L., Hultquist, I., </w:t>
      </w:r>
      <w:proofErr w:type="spellStart"/>
      <w:r w:rsidRPr="006C2813">
        <w:rPr>
          <w:rFonts w:asciiTheme="majorHAnsi" w:hAnsiTheme="majorHAnsi"/>
          <w:sz w:val="24"/>
          <w:szCs w:val="24"/>
        </w:rPr>
        <w:t>Rogovsky</w:t>
      </w:r>
      <w:proofErr w:type="spellEnd"/>
      <w:r w:rsidRPr="006C2813">
        <w:rPr>
          <w:rFonts w:asciiTheme="majorHAnsi" w:hAnsiTheme="majorHAnsi"/>
          <w:sz w:val="24"/>
          <w:szCs w:val="24"/>
        </w:rPr>
        <w:t>, N., Pyke, F. (2006) A Guide for Value Chain Analysis and Upgrading, Rome, ILO</w:t>
      </w:r>
      <w:r w:rsidRPr="006C2813">
        <w:rPr>
          <w:rFonts w:asciiTheme="majorHAnsi" w:hAnsiTheme="majorHAnsi"/>
          <w:i/>
          <w:sz w:val="24"/>
          <w:szCs w:val="24"/>
        </w:rPr>
        <w:tab/>
      </w:r>
    </w:p>
    <w:p w14:paraId="39D8E9B8" w14:textId="7B511D39"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proofErr w:type="spellStart"/>
      <w:r w:rsidRPr="006C2813">
        <w:rPr>
          <w:rFonts w:asciiTheme="majorHAnsi" w:hAnsiTheme="majorHAnsi"/>
          <w:sz w:val="24"/>
          <w:szCs w:val="24"/>
        </w:rPr>
        <w:t>Lindič</w:t>
      </w:r>
      <w:proofErr w:type="spellEnd"/>
      <w:r w:rsidRPr="006C2813">
        <w:rPr>
          <w:rFonts w:asciiTheme="majorHAnsi" w:hAnsiTheme="majorHAnsi"/>
          <w:sz w:val="24"/>
          <w:szCs w:val="24"/>
        </w:rPr>
        <w:t xml:space="preserve">, J., Marques da Silva, C. (2011) Value proposition as a catalyst for a customer focused innovation, </w:t>
      </w:r>
      <w:r w:rsidRPr="006C2813">
        <w:rPr>
          <w:rFonts w:asciiTheme="majorHAnsi" w:hAnsiTheme="majorHAnsi"/>
          <w:i/>
          <w:sz w:val="24"/>
          <w:szCs w:val="24"/>
        </w:rPr>
        <w:t>Management Decision</w:t>
      </w:r>
      <w:r w:rsidRPr="006C2813">
        <w:rPr>
          <w:rFonts w:asciiTheme="majorHAnsi" w:hAnsiTheme="majorHAnsi"/>
          <w:sz w:val="24"/>
          <w:szCs w:val="24"/>
        </w:rPr>
        <w:t xml:space="preserve">, Vol. 49(10), </w:t>
      </w:r>
      <w:r w:rsidR="004D62AE">
        <w:rPr>
          <w:rFonts w:asciiTheme="majorHAnsi" w:hAnsiTheme="majorHAnsi"/>
          <w:sz w:val="24"/>
          <w:szCs w:val="24"/>
        </w:rPr>
        <w:t>str</w:t>
      </w:r>
      <w:r w:rsidRPr="006C2813">
        <w:rPr>
          <w:rFonts w:asciiTheme="majorHAnsi" w:hAnsiTheme="majorHAnsi"/>
          <w:sz w:val="24"/>
          <w:szCs w:val="24"/>
        </w:rPr>
        <w:t>. 1694-1708</w:t>
      </w:r>
      <w:r w:rsidR="004D62AE">
        <w:rPr>
          <w:rFonts w:asciiTheme="majorHAnsi" w:hAnsiTheme="majorHAnsi"/>
          <w:sz w:val="24"/>
          <w:szCs w:val="24"/>
        </w:rPr>
        <w:t>.</w:t>
      </w:r>
    </w:p>
    <w:p w14:paraId="5F96D3B8" w14:textId="4C49EE9E"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r w:rsidRPr="006C2813">
        <w:rPr>
          <w:rFonts w:asciiTheme="majorHAnsi" w:hAnsiTheme="majorHAnsi"/>
          <w:sz w:val="24"/>
          <w:szCs w:val="24"/>
        </w:rPr>
        <w:t xml:space="preserve">Porter, M.E. (1985) Competitive Advantage: Creating and Sustaining superior performance, NY: Free Press </w:t>
      </w:r>
      <w:r w:rsidRPr="006C2813">
        <w:rPr>
          <w:rFonts w:asciiTheme="majorHAnsi" w:hAnsiTheme="majorHAnsi"/>
          <w:sz w:val="24"/>
          <w:szCs w:val="24"/>
        </w:rPr>
        <w:fldChar w:fldCharType="begin"/>
      </w:r>
      <w:r w:rsidRPr="006C2813">
        <w:rPr>
          <w:rFonts w:asciiTheme="majorHAnsi" w:hAnsiTheme="majorHAnsi"/>
          <w:sz w:val="24"/>
          <w:szCs w:val="24"/>
        </w:rPr>
        <w:instrText xml:space="preserve"> HYPERLINK "https://www.google.rs/search?tbo=p&amp;tbm=bks&amp;q=inauthor:%22Adrian+J.+Slywotzky%22&amp;source=gbs_metadata_r&amp;cad=8" </w:instrText>
      </w:r>
      <w:r w:rsidRPr="006C2813">
        <w:rPr>
          <w:rFonts w:asciiTheme="majorHAnsi" w:hAnsiTheme="majorHAnsi"/>
          <w:sz w:val="24"/>
          <w:szCs w:val="24"/>
        </w:rPr>
        <w:fldChar w:fldCharType="separate"/>
      </w:r>
    </w:p>
    <w:p w14:paraId="38451C73" w14:textId="77777777"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proofErr w:type="spellStart"/>
      <w:r w:rsidRPr="006C2813">
        <w:rPr>
          <w:rFonts w:asciiTheme="majorHAnsi" w:hAnsiTheme="majorHAnsi"/>
          <w:sz w:val="24"/>
          <w:szCs w:val="24"/>
        </w:rPr>
        <w:t>Slywotzky</w:t>
      </w:r>
      <w:proofErr w:type="spellEnd"/>
      <w:r w:rsidRPr="006C2813">
        <w:rPr>
          <w:rFonts w:asciiTheme="majorHAnsi" w:hAnsiTheme="majorHAnsi"/>
          <w:sz w:val="24"/>
          <w:szCs w:val="24"/>
        </w:rPr>
        <w:fldChar w:fldCharType="end"/>
      </w:r>
      <w:r w:rsidRPr="006C2813">
        <w:rPr>
          <w:rFonts w:asciiTheme="majorHAnsi" w:hAnsiTheme="majorHAnsi"/>
          <w:sz w:val="24"/>
          <w:szCs w:val="24"/>
        </w:rPr>
        <w:t xml:space="preserve">, A. J., </w:t>
      </w:r>
      <w:hyperlink r:id="rId12" w:history="1">
        <w:r w:rsidRPr="006C2813">
          <w:rPr>
            <w:rFonts w:asciiTheme="majorHAnsi" w:hAnsiTheme="majorHAnsi"/>
            <w:sz w:val="24"/>
            <w:szCs w:val="24"/>
          </w:rPr>
          <w:t>Morrison</w:t>
        </w:r>
      </w:hyperlink>
      <w:r w:rsidRPr="006C2813">
        <w:rPr>
          <w:rFonts w:asciiTheme="majorHAnsi" w:hAnsiTheme="majorHAnsi"/>
          <w:sz w:val="24"/>
          <w:szCs w:val="24"/>
        </w:rPr>
        <w:t>, D. J. (1997) The Profit Zone: How Strategic Business Design Will Lead You to Tomorrow's Profits, Times Business, the University of Michigan</w:t>
      </w:r>
    </w:p>
    <w:p w14:paraId="4E61431D" w14:textId="021A6307"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r w:rsidRPr="006C2813">
        <w:rPr>
          <w:rFonts w:asciiTheme="majorHAnsi" w:hAnsiTheme="majorHAnsi"/>
          <w:sz w:val="24"/>
          <w:szCs w:val="24"/>
        </w:rPr>
        <w:t>Taylor, H. D. (2005) Value chain analysis: An approach to supply chain improvement in agri</w:t>
      </w:r>
      <w:r w:rsidRPr="006C2813">
        <w:rPr>
          <w:rFonts w:asciiTheme="majorHAnsi" w:hAnsiTheme="majorHAnsi" w:cs="Cambria Math"/>
          <w:sz w:val="24"/>
          <w:szCs w:val="24"/>
        </w:rPr>
        <w:t>‐</w:t>
      </w:r>
      <w:r w:rsidRPr="006C2813">
        <w:rPr>
          <w:rFonts w:asciiTheme="majorHAnsi" w:hAnsiTheme="majorHAnsi"/>
          <w:sz w:val="24"/>
          <w:szCs w:val="24"/>
        </w:rPr>
        <w:t xml:space="preserve">food chains, </w:t>
      </w:r>
      <w:r w:rsidRPr="006C2813">
        <w:rPr>
          <w:rFonts w:asciiTheme="majorHAnsi" w:hAnsiTheme="majorHAnsi"/>
          <w:i/>
          <w:sz w:val="24"/>
          <w:szCs w:val="24"/>
        </w:rPr>
        <w:t>International Journal of Physical Distribution &amp; Logistics Management</w:t>
      </w:r>
      <w:r w:rsidRPr="006C2813">
        <w:rPr>
          <w:rFonts w:asciiTheme="majorHAnsi" w:hAnsiTheme="majorHAnsi"/>
          <w:sz w:val="24"/>
          <w:szCs w:val="24"/>
        </w:rPr>
        <w:t xml:space="preserve">, Vol. 35 Issue: 10, </w:t>
      </w:r>
      <w:r w:rsidR="004D62AE">
        <w:rPr>
          <w:rFonts w:asciiTheme="majorHAnsi" w:hAnsiTheme="majorHAnsi"/>
          <w:sz w:val="24"/>
          <w:szCs w:val="24"/>
        </w:rPr>
        <w:t>str</w:t>
      </w:r>
      <w:r w:rsidRPr="006C2813">
        <w:rPr>
          <w:rFonts w:asciiTheme="majorHAnsi" w:hAnsiTheme="majorHAnsi"/>
          <w:sz w:val="24"/>
          <w:szCs w:val="24"/>
        </w:rPr>
        <w:t>. 744-761</w:t>
      </w:r>
      <w:r w:rsidR="004D62AE">
        <w:rPr>
          <w:rFonts w:asciiTheme="majorHAnsi" w:hAnsiTheme="majorHAnsi"/>
          <w:sz w:val="24"/>
          <w:szCs w:val="24"/>
        </w:rPr>
        <w:t>.</w:t>
      </w:r>
    </w:p>
    <w:p w14:paraId="0458997D" w14:textId="09286119"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r w:rsidRPr="006C2813">
        <w:rPr>
          <w:rFonts w:asciiTheme="majorHAnsi" w:hAnsiTheme="majorHAnsi"/>
          <w:sz w:val="24"/>
          <w:szCs w:val="24"/>
        </w:rPr>
        <w:t xml:space="preserve">Walters, D., Lancaster, G. (2000) Implementing value strategy through the value chain, </w:t>
      </w:r>
      <w:r w:rsidRPr="006C2813">
        <w:rPr>
          <w:rFonts w:asciiTheme="majorHAnsi" w:hAnsiTheme="majorHAnsi"/>
          <w:i/>
          <w:sz w:val="24"/>
          <w:szCs w:val="24"/>
        </w:rPr>
        <w:t>Management Decision</w:t>
      </w:r>
      <w:r w:rsidRPr="006C2813">
        <w:rPr>
          <w:rFonts w:asciiTheme="majorHAnsi" w:hAnsiTheme="majorHAnsi"/>
          <w:sz w:val="24"/>
          <w:szCs w:val="24"/>
        </w:rPr>
        <w:t xml:space="preserve">, Vol. 38 Issue: 3, </w:t>
      </w:r>
      <w:r w:rsidR="004D62AE">
        <w:rPr>
          <w:rFonts w:asciiTheme="majorHAnsi" w:hAnsiTheme="majorHAnsi"/>
          <w:sz w:val="24"/>
          <w:szCs w:val="24"/>
        </w:rPr>
        <w:t>str</w:t>
      </w:r>
      <w:r w:rsidRPr="006C2813">
        <w:rPr>
          <w:rFonts w:asciiTheme="majorHAnsi" w:hAnsiTheme="majorHAnsi"/>
          <w:sz w:val="24"/>
          <w:szCs w:val="24"/>
        </w:rPr>
        <w:t>. 160-178</w:t>
      </w:r>
      <w:r w:rsidR="004D62AE">
        <w:rPr>
          <w:rFonts w:asciiTheme="majorHAnsi" w:hAnsiTheme="majorHAnsi"/>
          <w:sz w:val="24"/>
          <w:szCs w:val="24"/>
        </w:rPr>
        <w:t>.</w:t>
      </w:r>
    </w:p>
    <w:p w14:paraId="5604FDBE" w14:textId="25CD17FE" w:rsidR="006C2813" w:rsidRPr="006C2813" w:rsidRDefault="006C2813" w:rsidP="00677D1E">
      <w:pPr>
        <w:pStyle w:val="ListParagraph"/>
        <w:numPr>
          <w:ilvl w:val="0"/>
          <w:numId w:val="52"/>
        </w:numPr>
        <w:spacing w:after="200" w:line="276" w:lineRule="auto"/>
        <w:jc w:val="both"/>
        <w:rPr>
          <w:rFonts w:asciiTheme="majorHAnsi" w:hAnsiTheme="majorHAnsi"/>
          <w:sz w:val="24"/>
          <w:szCs w:val="24"/>
        </w:rPr>
      </w:pPr>
      <w:r w:rsidRPr="006C2813">
        <w:rPr>
          <w:rFonts w:asciiTheme="majorHAnsi" w:hAnsiTheme="majorHAnsi"/>
          <w:sz w:val="24"/>
          <w:szCs w:val="24"/>
        </w:rPr>
        <w:t xml:space="preserve">Walters, D., Rainbird, M. (2007) Cooperative innovation: A value chain approach, </w:t>
      </w:r>
      <w:r w:rsidRPr="006C2813">
        <w:rPr>
          <w:rFonts w:asciiTheme="majorHAnsi" w:hAnsiTheme="majorHAnsi"/>
          <w:i/>
          <w:sz w:val="24"/>
          <w:szCs w:val="24"/>
        </w:rPr>
        <w:t>Journal of Enterprise Information Management</w:t>
      </w:r>
      <w:r w:rsidRPr="006C2813">
        <w:rPr>
          <w:rFonts w:asciiTheme="majorHAnsi" w:hAnsiTheme="majorHAnsi"/>
          <w:sz w:val="24"/>
          <w:szCs w:val="24"/>
        </w:rPr>
        <w:t xml:space="preserve">, Vol. 20 (5), </w:t>
      </w:r>
      <w:r w:rsidR="004D62AE">
        <w:rPr>
          <w:rFonts w:asciiTheme="majorHAnsi" w:hAnsiTheme="majorHAnsi"/>
          <w:sz w:val="24"/>
          <w:szCs w:val="24"/>
        </w:rPr>
        <w:t>str</w:t>
      </w:r>
      <w:r w:rsidRPr="006C2813">
        <w:rPr>
          <w:rFonts w:asciiTheme="majorHAnsi" w:hAnsiTheme="majorHAnsi"/>
          <w:sz w:val="24"/>
          <w:szCs w:val="24"/>
        </w:rPr>
        <w:t>. 595 – 607.</w:t>
      </w:r>
    </w:p>
    <w:p w14:paraId="15D833B7" w14:textId="46704EB7" w:rsidR="00AE020E" w:rsidRDefault="00AE020E" w:rsidP="00D95FDC"/>
    <w:p w14:paraId="5D888B62" w14:textId="5A5824B0" w:rsidR="008928C8" w:rsidRDefault="008928C8" w:rsidP="00D95FDC"/>
    <w:p w14:paraId="028457F9" w14:textId="2A2F8B61" w:rsidR="008928C8" w:rsidRDefault="008928C8" w:rsidP="00D95FDC"/>
    <w:p w14:paraId="7D02CA40" w14:textId="6F15EB10" w:rsidR="008928C8" w:rsidRDefault="008928C8" w:rsidP="00D95FDC"/>
    <w:p w14:paraId="36E7C1B8" w14:textId="73FF81E3" w:rsidR="008928C8" w:rsidRDefault="008928C8" w:rsidP="00D95FDC"/>
    <w:p w14:paraId="2C26DDB3" w14:textId="6A13D5CB" w:rsidR="008928C8" w:rsidRDefault="008928C8" w:rsidP="00D95FDC"/>
    <w:p w14:paraId="15FDCEAD" w14:textId="44EE74FA" w:rsidR="008928C8" w:rsidRDefault="008928C8" w:rsidP="00D95FDC"/>
    <w:p w14:paraId="0B0A6228" w14:textId="28644903" w:rsidR="008928C8" w:rsidRDefault="008928C8" w:rsidP="00D95FDC"/>
    <w:p w14:paraId="2A51BF93" w14:textId="1D2F28D2" w:rsidR="008928C8" w:rsidRDefault="008928C8" w:rsidP="00D95FDC"/>
    <w:p w14:paraId="353DBF88" w14:textId="1CE98393" w:rsidR="008928C8" w:rsidRDefault="008928C8" w:rsidP="00D95FDC"/>
    <w:p w14:paraId="45695699" w14:textId="752C0E42" w:rsidR="008928C8" w:rsidRDefault="008928C8" w:rsidP="00D95FDC"/>
    <w:p w14:paraId="362C02A6" w14:textId="516E59C5" w:rsidR="008928C8" w:rsidRDefault="008928C8" w:rsidP="00D95FDC"/>
    <w:p w14:paraId="1176AEA4" w14:textId="1116756A" w:rsidR="008928C8" w:rsidRDefault="008928C8" w:rsidP="00D95FDC"/>
    <w:p w14:paraId="25A320F3" w14:textId="7E33E204" w:rsidR="008928C8" w:rsidRDefault="008928C8" w:rsidP="00D95FDC"/>
    <w:p w14:paraId="2772A831" w14:textId="74AB39A3" w:rsidR="008928C8" w:rsidRDefault="008928C8" w:rsidP="00D95FDC"/>
    <w:p w14:paraId="67CF1A3F" w14:textId="0F2EE2CB" w:rsidR="008928C8" w:rsidRDefault="008928C8" w:rsidP="00D95FDC"/>
    <w:p w14:paraId="14BF3B8C" w14:textId="075C2D60" w:rsidR="008928C8" w:rsidRDefault="008928C8" w:rsidP="00D95FDC"/>
    <w:p w14:paraId="7645623C" w14:textId="5ED697FF" w:rsidR="008928C8" w:rsidRDefault="008928C8" w:rsidP="00D95FDC"/>
    <w:p w14:paraId="699209BF" w14:textId="228CC4BF" w:rsidR="008928C8" w:rsidRDefault="008928C8" w:rsidP="00D95FDC"/>
    <w:p w14:paraId="0D649D7F" w14:textId="0783727A" w:rsidR="008928C8" w:rsidRDefault="008928C8" w:rsidP="008928C8">
      <w:pPr>
        <w:pStyle w:val="Heading1"/>
        <w:rPr>
          <w:b/>
          <w:bCs/>
          <w:color w:val="auto"/>
        </w:rPr>
      </w:pPr>
      <w:bookmarkStart w:id="39" w:name="_Toc39066796"/>
      <w:r w:rsidRPr="008928C8">
        <w:rPr>
          <w:b/>
          <w:bCs/>
          <w:color w:val="auto"/>
        </w:rPr>
        <w:t>ANEKS</w:t>
      </w:r>
      <w:bookmarkEnd w:id="39"/>
    </w:p>
    <w:p w14:paraId="58CB6F50" w14:textId="0F7A245C" w:rsidR="008928C8" w:rsidRDefault="008928C8" w:rsidP="008928C8"/>
    <w:p w14:paraId="17BFFFC8" w14:textId="77777777" w:rsidR="00971695" w:rsidRDefault="00971695" w:rsidP="00971695">
      <w:pPr>
        <w:rPr>
          <w:rFonts w:asciiTheme="majorHAnsi" w:hAnsiTheme="majorHAnsi"/>
          <w:b/>
          <w:bCs/>
          <w:sz w:val="24"/>
          <w:szCs w:val="24"/>
          <w:lang w:val="sr-Latn-RS"/>
        </w:rPr>
      </w:pPr>
      <w:r w:rsidRPr="00C46073">
        <w:rPr>
          <w:rFonts w:asciiTheme="majorHAnsi" w:hAnsiTheme="majorHAnsi"/>
          <w:b/>
          <w:bCs/>
          <w:sz w:val="24"/>
          <w:szCs w:val="24"/>
          <w:lang w:val="sr-Latn-RS"/>
        </w:rPr>
        <w:t>Tabela 1.</w:t>
      </w:r>
      <w:r>
        <w:rPr>
          <w:rFonts w:asciiTheme="majorHAnsi" w:hAnsiTheme="majorHAnsi"/>
          <w:b/>
          <w:bCs/>
          <w:sz w:val="24"/>
          <w:szCs w:val="24"/>
          <w:lang w:val="sr-Latn-RS"/>
        </w:rPr>
        <w:t xml:space="preserve"> </w:t>
      </w:r>
      <w:r w:rsidRPr="0077095A">
        <w:rPr>
          <w:rFonts w:asciiTheme="majorHAnsi" w:hAnsiTheme="majorHAnsi"/>
          <w:b/>
          <w:bCs/>
          <w:sz w:val="24"/>
          <w:szCs w:val="24"/>
          <w:lang w:val="sr-Latn-RS"/>
        </w:rPr>
        <w:t>Sektorska analiza privrede Kraljeva (2014,2015 i 2016): metoda lokacionog koeficijenta</w:t>
      </w:r>
    </w:p>
    <w:p w14:paraId="3BC4555A" w14:textId="77777777" w:rsidR="00971695" w:rsidRDefault="00971695" w:rsidP="00971695">
      <w:pPr>
        <w:rPr>
          <w:rFonts w:asciiTheme="majorHAnsi" w:hAnsiTheme="majorHAnsi"/>
          <w:b/>
          <w:bCs/>
          <w:sz w:val="24"/>
          <w:szCs w:val="24"/>
          <w:lang w:val="sr-Latn-RS"/>
        </w:rPr>
      </w:pPr>
    </w:p>
    <w:p w14:paraId="760B3249" w14:textId="77777777" w:rsidR="00971695" w:rsidRDefault="00971695" w:rsidP="00971695">
      <w:pPr>
        <w:rPr>
          <w:rFonts w:asciiTheme="majorHAnsi" w:hAnsiTheme="majorHAnsi"/>
          <w:b/>
          <w:bCs/>
          <w:sz w:val="24"/>
          <w:szCs w:val="24"/>
          <w:lang w:val="sr-Latn-RS"/>
        </w:rPr>
      </w:pPr>
      <w:r>
        <w:rPr>
          <w:rFonts w:asciiTheme="majorHAnsi" w:hAnsiTheme="majorHAnsi"/>
          <w:b/>
          <w:bCs/>
          <w:sz w:val="24"/>
          <w:szCs w:val="24"/>
          <w:lang w:val="sr-Latn-RS"/>
        </w:rPr>
        <w:t xml:space="preserve">Tabela 2. </w:t>
      </w:r>
      <w:r w:rsidRPr="00117EC8">
        <w:rPr>
          <w:rFonts w:asciiTheme="majorHAnsi" w:hAnsiTheme="majorHAnsi"/>
          <w:b/>
          <w:bCs/>
          <w:sz w:val="24"/>
          <w:szCs w:val="24"/>
          <w:lang w:val="sr-Latn-RS"/>
        </w:rPr>
        <w:t>Shift - Share analiza (analiza pomaka i učešća), Kraljevo, 2014-2016.</w:t>
      </w:r>
    </w:p>
    <w:p w14:paraId="26951D7F" w14:textId="77777777" w:rsidR="00971695" w:rsidRDefault="00971695" w:rsidP="00971695">
      <w:pPr>
        <w:rPr>
          <w:rFonts w:asciiTheme="majorHAnsi" w:hAnsiTheme="majorHAnsi"/>
          <w:b/>
          <w:bCs/>
          <w:sz w:val="24"/>
          <w:szCs w:val="24"/>
          <w:lang w:val="sr-Latn-RS"/>
        </w:rPr>
      </w:pPr>
    </w:p>
    <w:p w14:paraId="41995818" w14:textId="77777777" w:rsidR="00971695" w:rsidRDefault="00971695" w:rsidP="00971695">
      <w:pPr>
        <w:rPr>
          <w:rFonts w:asciiTheme="majorHAnsi" w:hAnsiTheme="majorHAnsi"/>
          <w:b/>
          <w:bCs/>
          <w:sz w:val="24"/>
          <w:szCs w:val="24"/>
          <w:lang w:val="sr-Latn-RS"/>
        </w:rPr>
      </w:pPr>
      <w:r>
        <w:rPr>
          <w:rFonts w:asciiTheme="majorHAnsi" w:hAnsiTheme="majorHAnsi"/>
          <w:b/>
          <w:bCs/>
          <w:sz w:val="24"/>
          <w:szCs w:val="24"/>
          <w:lang w:val="sr-Latn-RS"/>
        </w:rPr>
        <w:t>Tabela 3. Upitnik za intervjuisanje privrednih subjekata</w:t>
      </w:r>
    </w:p>
    <w:p w14:paraId="32D56B15" w14:textId="77777777" w:rsidR="00971695" w:rsidRDefault="00971695" w:rsidP="00971695">
      <w:pPr>
        <w:rPr>
          <w:rFonts w:asciiTheme="majorHAnsi" w:hAnsiTheme="majorHAnsi"/>
          <w:b/>
          <w:bCs/>
          <w:sz w:val="24"/>
          <w:szCs w:val="24"/>
          <w:lang w:val="sr-Latn-RS"/>
        </w:rPr>
      </w:pPr>
    </w:p>
    <w:p w14:paraId="4079E0B7" w14:textId="77777777" w:rsidR="00971695" w:rsidRDefault="00971695" w:rsidP="00971695">
      <w:pPr>
        <w:rPr>
          <w:rFonts w:asciiTheme="majorHAnsi" w:hAnsiTheme="majorHAnsi"/>
          <w:b/>
          <w:bCs/>
          <w:sz w:val="24"/>
          <w:szCs w:val="24"/>
          <w:lang w:val="sr-Latn-RS"/>
        </w:rPr>
      </w:pPr>
      <w:r>
        <w:rPr>
          <w:rFonts w:asciiTheme="majorHAnsi" w:hAnsiTheme="majorHAnsi"/>
          <w:b/>
          <w:bCs/>
          <w:sz w:val="24"/>
          <w:szCs w:val="24"/>
          <w:lang w:val="sr-Latn-RS"/>
        </w:rPr>
        <w:t>Tabela 4. Vodič sa sprovođenje fokus grupa</w:t>
      </w:r>
    </w:p>
    <w:p w14:paraId="5BD19E29" w14:textId="77777777" w:rsidR="008928C8" w:rsidRPr="00766162" w:rsidRDefault="008928C8" w:rsidP="008928C8">
      <w:pPr>
        <w:rPr>
          <w:lang w:val="de-DE"/>
        </w:rPr>
      </w:pPr>
    </w:p>
    <w:sectPr w:rsidR="008928C8" w:rsidRPr="00766162" w:rsidSect="00DB72F2">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F385" w14:textId="77777777" w:rsidR="00301D68" w:rsidRDefault="00301D68" w:rsidP="00AF5EC8">
      <w:r>
        <w:separator/>
      </w:r>
    </w:p>
  </w:endnote>
  <w:endnote w:type="continuationSeparator" w:id="0">
    <w:p w14:paraId="4D8D72DA" w14:textId="77777777" w:rsidR="00301D68" w:rsidRDefault="00301D68" w:rsidP="00AF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36818"/>
      <w:docPartObj>
        <w:docPartGallery w:val="Page Numbers (Bottom of Page)"/>
        <w:docPartUnique/>
      </w:docPartObj>
    </w:sdtPr>
    <w:sdtEndPr>
      <w:rPr>
        <w:noProof/>
      </w:rPr>
    </w:sdtEndPr>
    <w:sdtContent>
      <w:p w14:paraId="5390F0BA" w14:textId="35AA2CAB" w:rsidR="00722526" w:rsidRDefault="007225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318BE" w14:textId="77777777" w:rsidR="00722526" w:rsidRDefault="0072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EB29" w14:textId="77777777" w:rsidR="00301D68" w:rsidRDefault="00301D68" w:rsidP="00AF5EC8">
      <w:r>
        <w:separator/>
      </w:r>
    </w:p>
  </w:footnote>
  <w:footnote w:type="continuationSeparator" w:id="0">
    <w:p w14:paraId="01CCC4E7" w14:textId="77777777" w:rsidR="00301D68" w:rsidRDefault="00301D68" w:rsidP="00AF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B176" w14:textId="6FE1FA82" w:rsidR="00722526" w:rsidRPr="00AC4FA8" w:rsidRDefault="00722526">
    <w:pPr>
      <w:pStyle w:val="Header"/>
      <w:jc w:val="center"/>
      <w:rPr>
        <w:rFonts w:asciiTheme="majorHAnsi" w:hAnsiTheme="majorHAnsi"/>
        <w:i/>
        <w:iCs/>
        <w:caps/>
        <w:lang w:val="sr-Latn-RS"/>
      </w:rPr>
    </w:pPr>
    <w:r w:rsidRPr="00AC4FA8">
      <w:rPr>
        <w:rFonts w:asciiTheme="majorHAnsi" w:hAnsiTheme="majorHAnsi"/>
        <w:i/>
        <w:iCs/>
        <w:caps/>
        <w:lang w:val="sr-Latn-RS"/>
      </w:rPr>
      <w:t xml:space="preserve"> </w:t>
    </w:r>
    <w:sdt>
      <w:sdtPr>
        <w:rPr>
          <w:rFonts w:asciiTheme="majorHAnsi" w:hAnsiTheme="majorHAnsi"/>
          <w:i/>
          <w:iCs/>
          <w:caps/>
          <w:lang w:val="sr-Latn-RS"/>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Pr="00AC4FA8">
          <w:rPr>
            <w:rFonts w:asciiTheme="majorHAnsi" w:hAnsiTheme="majorHAnsi"/>
            <w:i/>
            <w:iCs/>
            <w:caps/>
            <w:lang w:val="sr-Latn-RS"/>
          </w:rPr>
          <w:t>A</w:t>
        </w:r>
        <w:r w:rsidRPr="00AC4FA8">
          <w:rPr>
            <w:rFonts w:asciiTheme="majorHAnsi" w:hAnsiTheme="majorHAnsi"/>
            <w:i/>
            <w:iCs/>
            <w:lang w:val="sr-Latn-RS"/>
          </w:rPr>
          <w:t>naliza lanca vrednosti metalskog sektora u privredi Kraljeva</w:t>
        </w:r>
      </w:sdtContent>
    </w:sdt>
  </w:p>
  <w:p w14:paraId="78A85018" w14:textId="77777777" w:rsidR="00722526" w:rsidRPr="004F56BC" w:rsidRDefault="00722526">
    <w:pPr>
      <w:pStyle w:val="Header"/>
      <w:rPr>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E25"/>
    <w:multiLevelType w:val="hybridMultilevel"/>
    <w:tmpl w:val="C278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432F"/>
    <w:multiLevelType w:val="hybridMultilevel"/>
    <w:tmpl w:val="3364DDFE"/>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2CB41EF"/>
    <w:multiLevelType w:val="hybridMultilevel"/>
    <w:tmpl w:val="6C9868AA"/>
    <w:lvl w:ilvl="0" w:tplc="8548AB62">
      <w:start w:val="3"/>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A48C5"/>
    <w:multiLevelType w:val="hybridMultilevel"/>
    <w:tmpl w:val="D38C2614"/>
    <w:lvl w:ilvl="0" w:tplc="8548AB62">
      <w:start w:val="3"/>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3B654E"/>
    <w:multiLevelType w:val="hybridMultilevel"/>
    <w:tmpl w:val="63A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90286"/>
    <w:multiLevelType w:val="hybridMultilevel"/>
    <w:tmpl w:val="1B469C48"/>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15:restartNumberingAfterBreak="0">
    <w:nsid w:val="0A9D6790"/>
    <w:multiLevelType w:val="hybridMultilevel"/>
    <w:tmpl w:val="AD9CD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F758D2"/>
    <w:multiLevelType w:val="hybridMultilevel"/>
    <w:tmpl w:val="9202D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D1672"/>
    <w:multiLevelType w:val="hybridMultilevel"/>
    <w:tmpl w:val="AD8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E30DF"/>
    <w:multiLevelType w:val="hybridMultilevel"/>
    <w:tmpl w:val="3656F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E5C83"/>
    <w:multiLevelType w:val="hybridMultilevel"/>
    <w:tmpl w:val="CCB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B408D"/>
    <w:multiLevelType w:val="hybridMultilevel"/>
    <w:tmpl w:val="29E4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10767"/>
    <w:multiLevelType w:val="hybridMultilevel"/>
    <w:tmpl w:val="3A8C9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F61AC"/>
    <w:multiLevelType w:val="hybridMultilevel"/>
    <w:tmpl w:val="8F74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A53AB"/>
    <w:multiLevelType w:val="hybridMultilevel"/>
    <w:tmpl w:val="2408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A25BC"/>
    <w:multiLevelType w:val="hybridMultilevel"/>
    <w:tmpl w:val="AAEC9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B37EA"/>
    <w:multiLevelType w:val="hybridMultilevel"/>
    <w:tmpl w:val="B6403B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17" w15:restartNumberingAfterBreak="0">
    <w:nsid w:val="27E24FB6"/>
    <w:multiLevelType w:val="hybridMultilevel"/>
    <w:tmpl w:val="9E8C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F2D67"/>
    <w:multiLevelType w:val="multilevel"/>
    <w:tmpl w:val="D960F1B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29352120"/>
    <w:multiLevelType w:val="hybridMultilevel"/>
    <w:tmpl w:val="FBF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2786A"/>
    <w:multiLevelType w:val="hybridMultilevel"/>
    <w:tmpl w:val="840A03AE"/>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1" w15:restartNumberingAfterBreak="0">
    <w:nsid w:val="2AA52A12"/>
    <w:multiLevelType w:val="hybridMultilevel"/>
    <w:tmpl w:val="42CE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023067"/>
    <w:multiLevelType w:val="hybridMultilevel"/>
    <w:tmpl w:val="B2AE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656E30"/>
    <w:multiLevelType w:val="hybridMultilevel"/>
    <w:tmpl w:val="DD5E0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4B77C9"/>
    <w:multiLevelType w:val="hybridMultilevel"/>
    <w:tmpl w:val="DE62D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5A7499"/>
    <w:multiLevelType w:val="hybridMultilevel"/>
    <w:tmpl w:val="A9AE24FA"/>
    <w:lvl w:ilvl="0" w:tplc="8548AB62">
      <w:start w:val="3"/>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272D46"/>
    <w:multiLevelType w:val="hybridMultilevel"/>
    <w:tmpl w:val="1672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F3A08"/>
    <w:multiLevelType w:val="hybridMultilevel"/>
    <w:tmpl w:val="6EB2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B072A9"/>
    <w:multiLevelType w:val="multilevel"/>
    <w:tmpl w:val="14F8B58C"/>
    <w:lvl w:ilvl="0">
      <w:start w:val="1"/>
      <w:numFmt w:val="decimal"/>
      <w:lvlText w:val="%1."/>
      <w:lvlJc w:val="left"/>
      <w:pPr>
        <w:ind w:left="401" w:hanging="40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F12965"/>
    <w:multiLevelType w:val="hybridMultilevel"/>
    <w:tmpl w:val="62109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B1268"/>
    <w:multiLevelType w:val="hybridMultilevel"/>
    <w:tmpl w:val="9430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8070E"/>
    <w:multiLevelType w:val="hybridMultilevel"/>
    <w:tmpl w:val="120489E4"/>
    <w:lvl w:ilvl="0" w:tplc="04090001">
      <w:start w:val="1"/>
      <w:numFmt w:val="bullet"/>
      <w:lvlText w:val=""/>
      <w:lvlJc w:val="left"/>
      <w:pPr>
        <w:ind w:left="720" w:hanging="360"/>
      </w:pPr>
      <w:rPr>
        <w:rFonts w:ascii="Symbol" w:hAnsi="Symbol" w:hint="default"/>
      </w:rPr>
    </w:lvl>
    <w:lvl w:ilvl="1" w:tplc="8548AB62">
      <w:start w:val="3"/>
      <w:numFmt w:val="bullet"/>
      <w:lvlText w:val="-"/>
      <w:lvlJc w:val="left"/>
      <w:pPr>
        <w:ind w:left="1806" w:hanging="726"/>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F523A"/>
    <w:multiLevelType w:val="hybridMultilevel"/>
    <w:tmpl w:val="864E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F2550"/>
    <w:multiLevelType w:val="hybridMultilevel"/>
    <w:tmpl w:val="5016E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0104A"/>
    <w:multiLevelType w:val="hybridMultilevel"/>
    <w:tmpl w:val="217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E3356B"/>
    <w:multiLevelType w:val="hybridMultilevel"/>
    <w:tmpl w:val="25E2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E74D9"/>
    <w:multiLevelType w:val="hybridMultilevel"/>
    <w:tmpl w:val="D48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B91A93"/>
    <w:multiLevelType w:val="hybridMultilevel"/>
    <w:tmpl w:val="46FCAB4A"/>
    <w:lvl w:ilvl="0" w:tplc="8548AB62">
      <w:start w:val="3"/>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602B46"/>
    <w:multiLevelType w:val="hybridMultilevel"/>
    <w:tmpl w:val="D3A0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3963CD"/>
    <w:multiLevelType w:val="hybridMultilevel"/>
    <w:tmpl w:val="D70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B41C4E"/>
    <w:multiLevelType w:val="hybridMultilevel"/>
    <w:tmpl w:val="13E6C4D6"/>
    <w:lvl w:ilvl="0" w:tplc="8548AB62">
      <w:start w:val="3"/>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DC81BE2"/>
    <w:multiLevelType w:val="hybridMultilevel"/>
    <w:tmpl w:val="B594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6D03B7"/>
    <w:multiLevelType w:val="hybridMultilevel"/>
    <w:tmpl w:val="5922F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7529DA"/>
    <w:multiLevelType w:val="hybridMultilevel"/>
    <w:tmpl w:val="8C949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577B1D"/>
    <w:multiLevelType w:val="hybridMultilevel"/>
    <w:tmpl w:val="D180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2727E"/>
    <w:multiLevelType w:val="hybridMultilevel"/>
    <w:tmpl w:val="4B4C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4357BC"/>
    <w:multiLevelType w:val="hybridMultilevel"/>
    <w:tmpl w:val="24C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567862"/>
    <w:multiLevelType w:val="hybridMultilevel"/>
    <w:tmpl w:val="E3CC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C6036A"/>
    <w:multiLevelType w:val="hybridMultilevel"/>
    <w:tmpl w:val="739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CB4833"/>
    <w:multiLevelType w:val="hybridMultilevel"/>
    <w:tmpl w:val="29A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B31D3F"/>
    <w:multiLevelType w:val="hybridMultilevel"/>
    <w:tmpl w:val="47A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4D406E"/>
    <w:multiLevelType w:val="hybridMultilevel"/>
    <w:tmpl w:val="169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CB2321"/>
    <w:multiLevelType w:val="hybridMultilevel"/>
    <w:tmpl w:val="D2127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B74EB5"/>
    <w:multiLevelType w:val="hybridMultilevel"/>
    <w:tmpl w:val="79D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061292"/>
    <w:multiLevelType w:val="hybridMultilevel"/>
    <w:tmpl w:val="5740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2B4A0F"/>
    <w:multiLevelType w:val="multilevel"/>
    <w:tmpl w:val="F132AD48"/>
    <w:lvl w:ilvl="0">
      <w:start w:val="3"/>
      <w:numFmt w:val="decimal"/>
      <w:lvlText w:val="%1."/>
      <w:lvlJc w:val="left"/>
      <w:pPr>
        <w:ind w:left="451" w:hanging="45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898371D"/>
    <w:multiLevelType w:val="hybridMultilevel"/>
    <w:tmpl w:val="4220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2D6A43"/>
    <w:multiLevelType w:val="hybridMultilevel"/>
    <w:tmpl w:val="9F9A3E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614C40"/>
    <w:multiLevelType w:val="hybridMultilevel"/>
    <w:tmpl w:val="0888ACF8"/>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23"/>
  </w:num>
  <w:num w:numId="2">
    <w:abstractNumId w:val="18"/>
  </w:num>
  <w:num w:numId="3">
    <w:abstractNumId w:val="8"/>
  </w:num>
  <w:num w:numId="4">
    <w:abstractNumId w:val="36"/>
  </w:num>
  <w:num w:numId="5">
    <w:abstractNumId w:val="27"/>
  </w:num>
  <w:num w:numId="6">
    <w:abstractNumId w:val="6"/>
  </w:num>
  <w:num w:numId="7">
    <w:abstractNumId w:val="46"/>
  </w:num>
  <w:num w:numId="8">
    <w:abstractNumId w:val="50"/>
  </w:num>
  <w:num w:numId="9">
    <w:abstractNumId w:val="39"/>
  </w:num>
  <w:num w:numId="10">
    <w:abstractNumId w:val="47"/>
  </w:num>
  <w:num w:numId="11">
    <w:abstractNumId w:val="35"/>
  </w:num>
  <w:num w:numId="12">
    <w:abstractNumId w:val="17"/>
  </w:num>
  <w:num w:numId="13">
    <w:abstractNumId w:val="24"/>
  </w:num>
  <w:num w:numId="14">
    <w:abstractNumId w:val="28"/>
  </w:num>
  <w:num w:numId="15">
    <w:abstractNumId w:val="55"/>
  </w:num>
  <w:num w:numId="16">
    <w:abstractNumId w:val="7"/>
  </w:num>
  <w:num w:numId="17">
    <w:abstractNumId w:val="31"/>
  </w:num>
  <w:num w:numId="18">
    <w:abstractNumId w:val="21"/>
  </w:num>
  <w:num w:numId="19">
    <w:abstractNumId w:val="19"/>
  </w:num>
  <w:num w:numId="20">
    <w:abstractNumId w:val="30"/>
  </w:num>
  <w:num w:numId="21">
    <w:abstractNumId w:val="12"/>
  </w:num>
  <w:num w:numId="22">
    <w:abstractNumId w:val="53"/>
  </w:num>
  <w:num w:numId="23">
    <w:abstractNumId w:val="40"/>
  </w:num>
  <w:num w:numId="24">
    <w:abstractNumId w:val="3"/>
  </w:num>
  <w:num w:numId="25">
    <w:abstractNumId w:val="2"/>
  </w:num>
  <w:num w:numId="26">
    <w:abstractNumId w:val="38"/>
  </w:num>
  <w:num w:numId="27">
    <w:abstractNumId w:val="11"/>
  </w:num>
  <w:num w:numId="28">
    <w:abstractNumId w:val="4"/>
  </w:num>
  <w:num w:numId="29">
    <w:abstractNumId w:val="51"/>
  </w:num>
  <w:num w:numId="30">
    <w:abstractNumId w:val="42"/>
  </w:num>
  <w:num w:numId="31">
    <w:abstractNumId w:val="49"/>
  </w:num>
  <w:num w:numId="32">
    <w:abstractNumId w:val="32"/>
  </w:num>
  <w:num w:numId="33">
    <w:abstractNumId w:val="57"/>
  </w:num>
  <w:num w:numId="34">
    <w:abstractNumId w:val="14"/>
  </w:num>
  <w:num w:numId="35">
    <w:abstractNumId w:val="45"/>
  </w:num>
  <w:num w:numId="36">
    <w:abstractNumId w:val="34"/>
  </w:num>
  <w:num w:numId="37">
    <w:abstractNumId w:val="26"/>
  </w:num>
  <w:num w:numId="38">
    <w:abstractNumId w:val="33"/>
  </w:num>
  <w:num w:numId="39">
    <w:abstractNumId w:val="10"/>
  </w:num>
  <w:num w:numId="40">
    <w:abstractNumId w:val="37"/>
  </w:num>
  <w:num w:numId="41">
    <w:abstractNumId w:val="25"/>
  </w:num>
  <w:num w:numId="42">
    <w:abstractNumId w:val="9"/>
  </w:num>
  <w:num w:numId="43">
    <w:abstractNumId w:val="29"/>
  </w:num>
  <w:num w:numId="44">
    <w:abstractNumId w:val="5"/>
  </w:num>
  <w:num w:numId="45">
    <w:abstractNumId w:val="58"/>
  </w:num>
  <w:num w:numId="46">
    <w:abstractNumId w:val="20"/>
  </w:num>
  <w:num w:numId="47">
    <w:abstractNumId w:val="22"/>
  </w:num>
  <w:num w:numId="48">
    <w:abstractNumId w:val="43"/>
  </w:num>
  <w:num w:numId="49">
    <w:abstractNumId w:val="1"/>
  </w:num>
  <w:num w:numId="50">
    <w:abstractNumId w:val="48"/>
  </w:num>
  <w:num w:numId="51">
    <w:abstractNumId w:val="52"/>
  </w:num>
  <w:num w:numId="52">
    <w:abstractNumId w:val="54"/>
  </w:num>
  <w:num w:numId="53">
    <w:abstractNumId w:val="13"/>
  </w:num>
  <w:num w:numId="54">
    <w:abstractNumId w:val="56"/>
  </w:num>
  <w:num w:numId="55">
    <w:abstractNumId w:val="44"/>
  </w:num>
  <w:num w:numId="56">
    <w:abstractNumId w:val="41"/>
  </w:num>
  <w:num w:numId="57">
    <w:abstractNumId w:val="0"/>
  </w:num>
  <w:num w:numId="58">
    <w:abstractNumId w:val="15"/>
  </w:num>
  <w:num w:numId="59">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33"/>
    <w:rsid w:val="000001C7"/>
    <w:rsid w:val="000021E2"/>
    <w:rsid w:val="00002C75"/>
    <w:rsid w:val="0000335C"/>
    <w:rsid w:val="00004A06"/>
    <w:rsid w:val="00005696"/>
    <w:rsid w:val="0000585D"/>
    <w:rsid w:val="000108F1"/>
    <w:rsid w:val="000179C9"/>
    <w:rsid w:val="0002243D"/>
    <w:rsid w:val="0002249E"/>
    <w:rsid w:val="000234FA"/>
    <w:rsid w:val="00032EE5"/>
    <w:rsid w:val="00033393"/>
    <w:rsid w:val="00033D0D"/>
    <w:rsid w:val="000367C4"/>
    <w:rsid w:val="00037EB3"/>
    <w:rsid w:val="000407CF"/>
    <w:rsid w:val="00040D6E"/>
    <w:rsid w:val="00040F4E"/>
    <w:rsid w:val="00040FE3"/>
    <w:rsid w:val="00041488"/>
    <w:rsid w:val="000431DD"/>
    <w:rsid w:val="0005292B"/>
    <w:rsid w:val="00053E12"/>
    <w:rsid w:val="000543B5"/>
    <w:rsid w:val="000566D9"/>
    <w:rsid w:val="00067EF6"/>
    <w:rsid w:val="0007167C"/>
    <w:rsid w:val="000719EB"/>
    <w:rsid w:val="000753E7"/>
    <w:rsid w:val="00075A44"/>
    <w:rsid w:val="000765B9"/>
    <w:rsid w:val="00080BA5"/>
    <w:rsid w:val="00083B5E"/>
    <w:rsid w:val="00091D11"/>
    <w:rsid w:val="00092FFB"/>
    <w:rsid w:val="00093C44"/>
    <w:rsid w:val="000A11BB"/>
    <w:rsid w:val="000A180F"/>
    <w:rsid w:val="000A59B8"/>
    <w:rsid w:val="000A5BE9"/>
    <w:rsid w:val="000A67ED"/>
    <w:rsid w:val="000A6D15"/>
    <w:rsid w:val="000A7576"/>
    <w:rsid w:val="000B3A6D"/>
    <w:rsid w:val="000B6DBE"/>
    <w:rsid w:val="000B7DE4"/>
    <w:rsid w:val="000C4617"/>
    <w:rsid w:val="000C5949"/>
    <w:rsid w:val="000C71DC"/>
    <w:rsid w:val="000C767F"/>
    <w:rsid w:val="000D10C2"/>
    <w:rsid w:val="000D63E6"/>
    <w:rsid w:val="000D6E16"/>
    <w:rsid w:val="000D7DA1"/>
    <w:rsid w:val="000E565D"/>
    <w:rsid w:val="000E5A88"/>
    <w:rsid w:val="000F16FA"/>
    <w:rsid w:val="000F5438"/>
    <w:rsid w:val="000F5502"/>
    <w:rsid w:val="000F6336"/>
    <w:rsid w:val="000F6CED"/>
    <w:rsid w:val="00100533"/>
    <w:rsid w:val="00106BE5"/>
    <w:rsid w:val="00111AE6"/>
    <w:rsid w:val="00111C0E"/>
    <w:rsid w:val="0011276F"/>
    <w:rsid w:val="00116001"/>
    <w:rsid w:val="00117B7C"/>
    <w:rsid w:val="0012336F"/>
    <w:rsid w:val="001239FB"/>
    <w:rsid w:val="001240CC"/>
    <w:rsid w:val="001245C1"/>
    <w:rsid w:val="00133E5B"/>
    <w:rsid w:val="001369F4"/>
    <w:rsid w:val="00141D5B"/>
    <w:rsid w:val="00142F5C"/>
    <w:rsid w:val="00142FBA"/>
    <w:rsid w:val="00143518"/>
    <w:rsid w:val="00143C57"/>
    <w:rsid w:val="001441E3"/>
    <w:rsid w:val="001459BD"/>
    <w:rsid w:val="00145E73"/>
    <w:rsid w:val="001469B9"/>
    <w:rsid w:val="001475AC"/>
    <w:rsid w:val="00154371"/>
    <w:rsid w:val="00160258"/>
    <w:rsid w:val="001605A7"/>
    <w:rsid w:val="001646A1"/>
    <w:rsid w:val="00164CD2"/>
    <w:rsid w:val="0016588B"/>
    <w:rsid w:val="00165984"/>
    <w:rsid w:val="00171E53"/>
    <w:rsid w:val="00172853"/>
    <w:rsid w:val="00173467"/>
    <w:rsid w:val="00176F6A"/>
    <w:rsid w:val="001771A4"/>
    <w:rsid w:val="00180FEC"/>
    <w:rsid w:val="001811D6"/>
    <w:rsid w:val="00184DF5"/>
    <w:rsid w:val="00185492"/>
    <w:rsid w:val="00185CC4"/>
    <w:rsid w:val="001860FD"/>
    <w:rsid w:val="00191AE0"/>
    <w:rsid w:val="001955E1"/>
    <w:rsid w:val="001A0F32"/>
    <w:rsid w:val="001B6E16"/>
    <w:rsid w:val="001C2A9B"/>
    <w:rsid w:val="001C69EE"/>
    <w:rsid w:val="001D054D"/>
    <w:rsid w:val="001D31D7"/>
    <w:rsid w:val="001D4104"/>
    <w:rsid w:val="001D530D"/>
    <w:rsid w:val="00204CD2"/>
    <w:rsid w:val="0020671F"/>
    <w:rsid w:val="00210145"/>
    <w:rsid w:val="002101DF"/>
    <w:rsid w:val="002144EF"/>
    <w:rsid w:val="00214E6B"/>
    <w:rsid w:val="00217181"/>
    <w:rsid w:val="00221195"/>
    <w:rsid w:val="00223246"/>
    <w:rsid w:val="00230AB4"/>
    <w:rsid w:val="00231F3E"/>
    <w:rsid w:val="00232A83"/>
    <w:rsid w:val="00236989"/>
    <w:rsid w:val="00240E9D"/>
    <w:rsid w:val="00252163"/>
    <w:rsid w:val="00255BE5"/>
    <w:rsid w:val="002644D6"/>
    <w:rsid w:val="002747C0"/>
    <w:rsid w:val="00280E9F"/>
    <w:rsid w:val="00280FEE"/>
    <w:rsid w:val="002843BC"/>
    <w:rsid w:val="002945FD"/>
    <w:rsid w:val="00295F83"/>
    <w:rsid w:val="002A64A8"/>
    <w:rsid w:val="002A7A6C"/>
    <w:rsid w:val="002B3033"/>
    <w:rsid w:val="002B3465"/>
    <w:rsid w:val="002B421B"/>
    <w:rsid w:val="002C024C"/>
    <w:rsid w:val="002C73C8"/>
    <w:rsid w:val="002C7FC9"/>
    <w:rsid w:val="002D4171"/>
    <w:rsid w:val="002D5349"/>
    <w:rsid w:val="002D60A8"/>
    <w:rsid w:val="002D7642"/>
    <w:rsid w:val="002E0A3E"/>
    <w:rsid w:val="002E2E48"/>
    <w:rsid w:val="002E3849"/>
    <w:rsid w:val="002E40E4"/>
    <w:rsid w:val="002E42F2"/>
    <w:rsid w:val="002E4E35"/>
    <w:rsid w:val="002E7A8C"/>
    <w:rsid w:val="002F41C6"/>
    <w:rsid w:val="00301A7A"/>
    <w:rsid w:val="00301D68"/>
    <w:rsid w:val="0030238F"/>
    <w:rsid w:val="00302B5B"/>
    <w:rsid w:val="0030340F"/>
    <w:rsid w:val="003061C5"/>
    <w:rsid w:val="003069F4"/>
    <w:rsid w:val="00311140"/>
    <w:rsid w:val="00311A1F"/>
    <w:rsid w:val="00316E85"/>
    <w:rsid w:val="00321106"/>
    <w:rsid w:val="0032433F"/>
    <w:rsid w:val="00331AFA"/>
    <w:rsid w:val="00337675"/>
    <w:rsid w:val="003409B7"/>
    <w:rsid w:val="003433B4"/>
    <w:rsid w:val="00343741"/>
    <w:rsid w:val="00343A8A"/>
    <w:rsid w:val="00345DF6"/>
    <w:rsid w:val="00346146"/>
    <w:rsid w:val="003479B1"/>
    <w:rsid w:val="00347EB9"/>
    <w:rsid w:val="0035307D"/>
    <w:rsid w:val="00357A88"/>
    <w:rsid w:val="003607F0"/>
    <w:rsid w:val="00360AC1"/>
    <w:rsid w:val="0036474F"/>
    <w:rsid w:val="00382A3E"/>
    <w:rsid w:val="00385BB0"/>
    <w:rsid w:val="00386A45"/>
    <w:rsid w:val="00390542"/>
    <w:rsid w:val="00391862"/>
    <w:rsid w:val="00396720"/>
    <w:rsid w:val="003A1A65"/>
    <w:rsid w:val="003A2EF4"/>
    <w:rsid w:val="003A56F2"/>
    <w:rsid w:val="003B13B7"/>
    <w:rsid w:val="003B23D6"/>
    <w:rsid w:val="003B4523"/>
    <w:rsid w:val="003B6485"/>
    <w:rsid w:val="003B6793"/>
    <w:rsid w:val="003C059B"/>
    <w:rsid w:val="003C1046"/>
    <w:rsid w:val="003C32AA"/>
    <w:rsid w:val="003C3F28"/>
    <w:rsid w:val="003C5928"/>
    <w:rsid w:val="003C636A"/>
    <w:rsid w:val="003C7D69"/>
    <w:rsid w:val="003D6380"/>
    <w:rsid w:val="003E5145"/>
    <w:rsid w:val="003E51DD"/>
    <w:rsid w:val="003F308A"/>
    <w:rsid w:val="003F4917"/>
    <w:rsid w:val="003F5A37"/>
    <w:rsid w:val="003F5D82"/>
    <w:rsid w:val="00403249"/>
    <w:rsid w:val="00404931"/>
    <w:rsid w:val="004077BA"/>
    <w:rsid w:val="004156B2"/>
    <w:rsid w:val="0042288F"/>
    <w:rsid w:val="00425F0B"/>
    <w:rsid w:val="00426DF3"/>
    <w:rsid w:val="00431E48"/>
    <w:rsid w:val="0043393E"/>
    <w:rsid w:val="004346C7"/>
    <w:rsid w:val="00442F79"/>
    <w:rsid w:val="004435B6"/>
    <w:rsid w:val="00444538"/>
    <w:rsid w:val="00444DD9"/>
    <w:rsid w:val="0044665D"/>
    <w:rsid w:val="00447182"/>
    <w:rsid w:val="00453FA2"/>
    <w:rsid w:val="00460B8B"/>
    <w:rsid w:val="004616FF"/>
    <w:rsid w:val="00462AF4"/>
    <w:rsid w:val="004644A3"/>
    <w:rsid w:val="0046483C"/>
    <w:rsid w:val="004658AA"/>
    <w:rsid w:val="00467039"/>
    <w:rsid w:val="004715FC"/>
    <w:rsid w:val="00471C24"/>
    <w:rsid w:val="00473BBB"/>
    <w:rsid w:val="00474026"/>
    <w:rsid w:val="0047472E"/>
    <w:rsid w:val="00475565"/>
    <w:rsid w:val="0047658A"/>
    <w:rsid w:val="00480271"/>
    <w:rsid w:val="00481CCD"/>
    <w:rsid w:val="00483360"/>
    <w:rsid w:val="00483ACC"/>
    <w:rsid w:val="00484FBC"/>
    <w:rsid w:val="004901DB"/>
    <w:rsid w:val="00490DD7"/>
    <w:rsid w:val="0049442A"/>
    <w:rsid w:val="00497B51"/>
    <w:rsid w:val="004A774B"/>
    <w:rsid w:val="004B20D3"/>
    <w:rsid w:val="004B28B0"/>
    <w:rsid w:val="004B3110"/>
    <w:rsid w:val="004B4716"/>
    <w:rsid w:val="004B7B17"/>
    <w:rsid w:val="004C064E"/>
    <w:rsid w:val="004C0B3B"/>
    <w:rsid w:val="004C375D"/>
    <w:rsid w:val="004C4DBC"/>
    <w:rsid w:val="004C6E55"/>
    <w:rsid w:val="004D1D5D"/>
    <w:rsid w:val="004D3DA2"/>
    <w:rsid w:val="004D62AE"/>
    <w:rsid w:val="004D7827"/>
    <w:rsid w:val="004E0271"/>
    <w:rsid w:val="004E45DE"/>
    <w:rsid w:val="004E4D80"/>
    <w:rsid w:val="004F06AC"/>
    <w:rsid w:val="004F3E1C"/>
    <w:rsid w:val="004F56BC"/>
    <w:rsid w:val="004F7993"/>
    <w:rsid w:val="0050707E"/>
    <w:rsid w:val="005105DA"/>
    <w:rsid w:val="005322EB"/>
    <w:rsid w:val="00533B7D"/>
    <w:rsid w:val="00537593"/>
    <w:rsid w:val="005445A1"/>
    <w:rsid w:val="00544DDF"/>
    <w:rsid w:val="00547017"/>
    <w:rsid w:val="0055178C"/>
    <w:rsid w:val="00552062"/>
    <w:rsid w:val="00553253"/>
    <w:rsid w:val="00556503"/>
    <w:rsid w:val="005649AF"/>
    <w:rsid w:val="00567F8E"/>
    <w:rsid w:val="00570480"/>
    <w:rsid w:val="00571B32"/>
    <w:rsid w:val="00572C7B"/>
    <w:rsid w:val="005762C1"/>
    <w:rsid w:val="00583883"/>
    <w:rsid w:val="0058682A"/>
    <w:rsid w:val="00587170"/>
    <w:rsid w:val="0058752A"/>
    <w:rsid w:val="0058784F"/>
    <w:rsid w:val="0059179A"/>
    <w:rsid w:val="00595200"/>
    <w:rsid w:val="005956FB"/>
    <w:rsid w:val="00595C2B"/>
    <w:rsid w:val="0059752F"/>
    <w:rsid w:val="005A2473"/>
    <w:rsid w:val="005A3825"/>
    <w:rsid w:val="005A73C9"/>
    <w:rsid w:val="005B1AEC"/>
    <w:rsid w:val="005B1D4C"/>
    <w:rsid w:val="005B619B"/>
    <w:rsid w:val="005C0F07"/>
    <w:rsid w:val="005C1F3A"/>
    <w:rsid w:val="005D6776"/>
    <w:rsid w:val="005E3BF6"/>
    <w:rsid w:val="005E3FF3"/>
    <w:rsid w:val="005E6B74"/>
    <w:rsid w:val="005E7C6C"/>
    <w:rsid w:val="005F57A4"/>
    <w:rsid w:val="005F795E"/>
    <w:rsid w:val="00602FC9"/>
    <w:rsid w:val="0060313B"/>
    <w:rsid w:val="006057A3"/>
    <w:rsid w:val="006057DC"/>
    <w:rsid w:val="00606B1B"/>
    <w:rsid w:val="00620F33"/>
    <w:rsid w:val="006220B1"/>
    <w:rsid w:val="0062230A"/>
    <w:rsid w:val="00624DD0"/>
    <w:rsid w:val="006258EB"/>
    <w:rsid w:val="006264A7"/>
    <w:rsid w:val="0062776B"/>
    <w:rsid w:val="006360FC"/>
    <w:rsid w:val="006400E5"/>
    <w:rsid w:val="006402B0"/>
    <w:rsid w:val="006434C3"/>
    <w:rsid w:val="006444C3"/>
    <w:rsid w:val="00645B66"/>
    <w:rsid w:val="00653274"/>
    <w:rsid w:val="006546E4"/>
    <w:rsid w:val="00655A0C"/>
    <w:rsid w:val="00661068"/>
    <w:rsid w:val="006625AB"/>
    <w:rsid w:val="006632DB"/>
    <w:rsid w:val="00663A4C"/>
    <w:rsid w:val="00670FAD"/>
    <w:rsid w:val="00675CA1"/>
    <w:rsid w:val="00677D1E"/>
    <w:rsid w:val="00682B80"/>
    <w:rsid w:val="00693A16"/>
    <w:rsid w:val="00695D23"/>
    <w:rsid w:val="006A1C69"/>
    <w:rsid w:val="006A493C"/>
    <w:rsid w:val="006A50C7"/>
    <w:rsid w:val="006A5715"/>
    <w:rsid w:val="006A72C4"/>
    <w:rsid w:val="006B27EE"/>
    <w:rsid w:val="006B70C3"/>
    <w:rsid w:val="006C2813"/>
    <w:rsid w:val="006C3301"/>
    <w:rsid w:val="006C3C6D"/>
    <w:rsid w:val="006C40F4"/>
    <w:rsid w:val="006C4458"/>
    <w:rsid w:val="006C5FB2"/>
    <w:rsid w:val="006C694A"/>
    <w:rsid w:val="006D02FD"/>
    <w:rsid w:val="006D085F"/>
    <w:rsid w:val="006D143F"/>
    <w:rsid w:val="006D42EF"/>
    <w:rsid w:val="006D556D"/>
    <w:rsid w:val="006E55E8"/>
    <w:rsid w:val="006F0645"/>
    <w:rsid w:val="006F0C2D"/>
    <w:rsid w:val="006F2D3A"/>
    <w:rsid w:val="006F2E67"/>
    <w:rsid w:val="00701BFB"/>
    <w:rsid w:val="00702A74"/>
    <w:rsid w:val="007050C3"/>
    <w:rsid w:val="00711584"/>
    <w:rsid w:val="00715553"/>
    <w:rsid w:val="00722526"/>
    <w:rsid w:val="00723A30"/>
    <w:rsid w:val="007245B0"/>
    <w:rsid w:val="0072519C"/>
    <w:rsid w:val="0072736D"/>
    <w:rsid w:val="00727B62"/>
    <w:rsid w:val="00730610"/>
    <w:rsid w:val="00732C6E"/>
    <w:rsid w:val="007343C9"/>
    <w:rsid w:val="00734758"/>
    <w:rsid w:val="00734F72"/>
    <w:rsid w:val="007461A3"/>
    <w:rsid w:val="00752349"/>
    <w:rsid w:val="007525CF"/>
    <w:rsid w:val="0075318C"/>
    <w:rsid w:val="00754626"/>
    <w:rsid w:val="00755C1A"/>
    <w:rsid w:val="0076261B"/>
    <w:rsid w:val="00766162"/>
    <w:rsid w:val="00770EB6"/>
    <w:rsid w:val="007712DD"/>
    <w:rsid w:val="00773ED4"/>
    <w:rsid w:val="0077465B"/>
    <w:rsid w:val="00782DB9"/>
    <w:rsid w:val="0079000B"/>
    <w:rsid w:val="00791ABF"/>
    <w:rsid w:val="007921DD"/>
    <w:rsid w:val="007929DD"/>
    <w:rsid w:val="007A2040"/>
    <w:rsid w:val="007A2054"/>
    <w:rsid w:val="007A49E1"/>
    <w:rsid w:val="007B2DB2"/>
    <w:rsid w:val="007B418C"/>
    <w:rsid w:val="007B51BC"/>
    <w:rsid w:val="007C26A0"/>
    <w:rsid w:val="007C4A14"/>
    <w:rsid w:val="007C5EC0"/>
    <w:rsid w:val="007C696A"/>
    <w:rsid w:val="007D3039"/>
    <w:rsid w:val="007D3168"/>
    <w:rsid w:val="007E1691"/>
    <w:rsid w:val="007E1AA4"/>
    <w:rsid w:val="007E3AB1"/>
    <w:rsid w:val="007E5649"/>
    <w:rsid w:val="008036F8"/>
    <w:rsid w:val="00804369"/>
    <w:rsid w:val="00812FD0"/>
    <w:rsid w:val="00813CDE"/>
    <w:rsid w:val="00813DEA"/>
    <w:rsid w:val="0081707C"/>
    <w:rsid w:val="00824B9F"/>
    <w:rsid w:val="00826FEB"/>
    <w:rsid w:val="00827C09"/>
    <w:rsid w:val="0083174A"/>
    <w:rsid w:val="00833D64"/>
    <w:rsid w:val="0083501D"/>
    <w:rsid w:val="00835F75"/>
    <w:rsid w:val="00836793"/>
    <w:rsid w:val="00841B3B"/>
    <w:rsid w:val="00842C4A"/>
    <w:rsid w:val="00845732"/>
    <w:rsid w:val="00845B4B"/>
    <w:rsid w:val="00847413"/>
    <w:rsid w:val="008531CB"/>
    <w:rsid w:val="00853B5E"/>
    <w:rsid w:val="00853E60"/>
    <w:rsid w:val="00854882"/>
    <w:rsid w:val="00855429"/>
    <w:rsid w:val="008566EC"/>
    <w:rsid w:val="00856A1A"/>
    <w:rsid w:val="00860DDE"/>
    <w:rsid w:val="008618F0"/>
    <w:rsid w:val="00862497"/>
    <w:rsid w:val="00864839"/>
    <w:rsid w:val="00864883"/>
    <w:rsid w:val="00866416"/>
    <w:rsid w:val="00866F4C"/>
    <w:rsid w:val="008670C1"/>
    <w:rsid w:val="00867AC5"/>
    <w:rsid w:val="00867E46"/>
    <w:rsid w:val="00870923"/>
    <w:rsid w:val="00871674"/>
    <w:rsid w:val="00875E14"/>
    <w:rsid w:val="00876FCA"/>
    <w:rsid w:val="00880B97"/>
    <w:rsid w:val="00881781"/>
    <w:rsid w:val="008817E6"/>
    <w:rsid w:val="00881DFA"/>
    <w:rsid w:val="00885435"/>
    <w:rsid w:val="0088629F"/>
    <w:rsid w:val="008863C2"/>
    <w:rsid w:val="008872BF"/>
    <w:rsid w:val="008928C8"/>
    <w:rsid w:val="00897520"/>
    <w:rsid w:val="008A24A7"/>
    <w:rsid w:val="008B0B6C"/>
    <w:rsid w:val="008B3F67"/>
    <w:rsid w:val="008B632A"/>
    <w:rsid w:val="008C0A7E"/>
    <w:rsid w:val="008C256B"/>
    <w:rsid w:val="008C26B7"/>
    <w:rsid w:val="008C7FE2"/>
    <w:rsid w:val="008D07B6"/>
    <w:rsid w:val="008D1C17"/>
    <w:rsid w:val="008D6E77"/>
    <w:rsid w:val="008D775E"/>
    <w:rsid w:val="008E0BE5"/>
    <w:rsid w:val="008E780D"/>
    <w:rsid w:val="008F0171"/>
    <w:rsid w:val="008F098B"/>
    <w:rsid w:val="008F19B1"/>
    <w:rsid w:val="008F60A5"/>
    <w:rsid w:val="008F774F"/>
    <w:rsid w:val="0091319A"/>
    <w:rsid w:val="00913240"/>
    <w:rsid w:val="00913CF7"/>
    <w:rsid w:val="0091625E"/>
    <w:rsid w:val="00921288"/>
    <w:rsid w:val="009221FA"/>
    <w:rsid w:val="00922A14"/>
    <w:rsid w:val="00930226"/>
    <w:rsid w:val="009323F7"/>
    <w:rsid w:val="009328CD"/>
    <w:rsid w:val="0093648C"/>
    <w:rsid w:val="009378F2"/>
    <w:rsid w:val="009435BC"/>
    <w:rsid w:val="009546FD"/>
    <w:rsid w:val="00954BB7"/>
    <w:rsid w:val="009600C6"/>
    <w:rsid w:val="00962906"/>
    <w:rsid w:val="00963C66"/>
    <w:rsid w:val="00965BF1"/>
    <w:rsid w:val="00971695"/>
    <w:rsid w:val="009719A5"/>
    <w:rsid w:val="00971F6E"/>
    <w:rsid w:val="00972D0A"/>
    <w:rsid w:val="0097346C"/>
    <w:rsid w:val="009774CD"/>
    <w:rsid w:val="00980B89"/>
    <w:rsid w:val="009831A0"/>
    <w:rsid w:val="00983991"/>
    <w:rsid w:val="00986B04"/>
    <w:rsid w:val="00987DA4"/>
    <w:rsid w:val="00994312"/>
    <w:rsid w:val="009A45FA"/>
    <w:rsid w:val="009B048F"/>
    <w:rsid w:val="009B1D86"/>
    <w:rsid w:val="009C0057"/>
    <w:rsid w:val="009C0A69"/>
    <w:rsid w:val="009C2734"/>
    <w:rsid w:val="009C4978"/>
    <w:rsid w:val="009C5C75"/>
    <w:rsid w:val="009C5EA8"/>
    <w:rsid w:val="009C72F7"/>
    <w:rsid w:val="009D0788"/>
    <w:rsid w:val="009F0B18"/>
    <w:rsid w:val="009F1AD3"/>
    <w:rsid w:val="009F1CDA"/>
    <w:rsid w:val="009F2959"/>
    <w:rsid w:val="009F2A68"/>
    <w:rsid w:val="00A02ADE"/>
    <w:rsid w:val="00A1018E"/>
    <w:rsid w:val="00A12EEA"/>
    <w:rsid w:val="00A144A1"/>
    <w:rsid w:val="00A2250D"/>
    <w:rsid w:val="00A233CC"/>
    <w:rsid w:val="00A307F3"/>
    <w:rsid w:val="00A323B7"/>
    <w:rsid w:val="00A32F10"/>
    <w:rsid w:val="00A3431C"/>
    <w:rsid w:val="00A37748"/>
    <w:rsid w:val="00A37DA5"/>
    <w:rsid w:val="00A4107B"/>
    <w:rsid w:val="00A44337"/>
    <w:rsid w:val="00A52869"/>
    <w:rsid w:val="00A541F3"/>
    <w:rsid w:val="00A663F7"/>
    <w:rsid w:val="00A72580"/>
    <w:rsid w:val="00A75607"/>
    <w:rsid w:val="00A75C4D"/>
    <w:rsid w:val="00A80962"/>
    <w:rsid w:val="00A826BC"/>
    <w:rsid w:val="00A82FF7"/>
    <w:rsid w:val="00A84C3D"/>
    <w:rsid w:val="00A85888"/>
    <w:rsid w:val="00A8608E"/>
    <w:rsid w:val="00A909FF"/>
    <w:rsid w:val="00A92D92"/>
    <w:rsid w:val="00A95F85"/>
    <w:rsid w:val="00AA0DB1"/>
    <w:rsid w:val="00AA2318"/>
    <w:rsid w:val="00AA3523"/>
    <w:rsid w:val="00AA454A"/>
    <w:rsid w:val="00AB6AC1"/>
    <w:rsid w:val="00AC4FA8"/>
    <w:rsid w:val="00AC5204"/>
    <w:rsid w:val="00AD3F03"/>
    <w:rsid w:val="00AD3F6E"/>
    <w:rsid w:val="00AD43D4"/>
    <w:rsid w:val="00AE020E"/>
    <w:rsid w:val="00AE0A2C"/>
    <w:rsid w:val="00AE3F0C"/>
    <w:rsid w:val="00AE77EE"/>
    <w:rsid w:val="00AF407B"/>
    <w:rsid w:val="00AF44ED"/>
    <w:rsid w:val="00AF5A9B"/>
    <w:rsid w:val="00AF5EC8"/>
    <w:rsid w:val="00AF734F"/>
    <w:rsid w:val="00B00B97"/>
    <w:rsid w:val="00B0219D"/>
    <w:rsid w:val="00B03D32"/>
    <w:rsid w:val="00B06E67"/>
    <w:rsid w:val="00B07605"/>
    <w:rsid w:val="00B112F1"/>
    <w:rsid w:val="00B13424"/>
    <w:rsid w:val="00B15285"/>
    <w:rsid w:val="00B21DB3"/>
    <w:rsid w:val="00B22EE8"/>
    <w:rsid w:val="00B31E80"/>
    <w:rsid w:val="00B3207B"/>
    <w:rsid w:val="00B33E0B"/>
    <w:rsid w:val="00B35AE3"/>
    <w:rsid w:val="00B363DA"/>
    <w:rsid w:val="00B4524F"/>
    <w:rsid w:val="00B4559C"/>
    <w:rsid w:val="00B46CEE"/>
    <w:rsid w:val="00B47582"/>
    <w:rsid w:val="00B50320"/>
    <w:rsid w:val="00B50DE9"/>
    <w:rsid w:val="00B50F8E"/>
    <w:rsid w:val="00B51444"/>
    <w:rsid w:val="00B5209E"/>
    <w:rsid w:val="00B547A2"/>
    <w:rsid w:val="00B6023A"/>
    <w:rsid w:val="00B60832"/>
    <w:rsid w:val="00B61E93"/>
    <w:rsid w:val="00B663AF"/>
    <w:rsid w:val="00B70982"/>
    <w:rsid w:val="00B726B2"/>
    <w:rsid w:val="00B735DE"/>
    <w:rsid w:val="00B73EA3"/>
    <w:rsid w:val="00B82605"/>
    <w:rsid w:val="00B84463"/>
    <w:rsid w:val="00B85D4A"/>
    <w:rsid w:val="00B86790"/>
    <w:rsid w:val="00B9138F"/>
    <w:rsid w:val="00B95DB0"/>
    <w:rsid w:val="00BA1030"/>
    <w:rsid w:val="00BA1E2A"/>
    <w:rsid w:val="00BA235D"/>
    <w:rsid w:val="00BA378E"/>
    <w:rsid w:val="00BA5571"/>
    <w:rsid w:val="00BA7E88"/>
    <w:rsid w:val="00BB06D7"/>
    <w:rsid w:val="00BB0A23"/>
    <w:rsid w:val="00BB1392"/>
    <w:rsid w:val="00BB1785"/>
    <w:rsid w:val="00BB2771"/>
    <w:rsid w:val="00BB673B"/>
    <w:rsid w:val="00BB6773"/>
    <w:rsid w:val="00BC47F0"/>
    <w:rsid w:val="00BD3009"/>
    <w:rsid w:val="00BD5990"/>
    <w:rsid w:val="00BE3909"/>
    <w:rsid w:val="00BE59F4"/>
    <w:rsid w:val="00BE73F0"/>
    <w:rsid w:val="00BF123D"/>
    <w:rsid w:val="00BF3B2E"/>
    <w:rsid w:val="00BF5E18"/>
    <w:rsid w:val="00C027BB"/>
    <w:rsid w:val="00C033E7"/>
    <w:rsid w:val="00C05749"/>
    <w:rsid w:val="00C13416"/>
    <w:rsid w:val="00C161F7"/>
    <w:rsid w:val="00C20B42"/>
    <w:rsid w:val="00C20B93"/>
    <w:rsid w:val="00C20CCF"/>
    <w:rsid w:val="00C24DA3"/>
    <w:rsid w:val="00C27513"/>
    <w:rsid w:val="00C2793A"/>
    <w:rsid w:val="00C408C5"/>
    <w:rsid w:val="00C52C22"/>
    <w:rsid w:val="00C54500"/>
    <w:rsid w:val="00C54AE5"/>
    <w:rsid w:val="00C55DFC"/>
    <w:rsid w:val="00C5614C"/>
    <w:rsid w:val="00C67823"/>
    <w:rsid w:val="00C67F33"/>
    <w:rsid w:val="00C72DD4"/>
    <w:rsid w:val="00C74585"/>
    <w:rsid w:val="00C74B4D"/>
    <w:rsid w:val="00C81BF5"/>
    <w:rsid w:val="00C833A6"/>
    <w:rsid w:val="00C84391"/>
    <w:rsid w:val="00C8626A"/>
    <w:rsid w:val="00C906D1"/>
    <w:rsid w:val="00C95357"/>
    <w:rsid w:val="00C97DCA"/>
    <w:rsid w:val="00CA08C7"/>
    <w:rsid w:val="00CA4685"/>
    <w:rsid w:val="00CB6D39"/>
    <w:rsid w:val="00CC08FE"/>
    <w:rsid w:val="00CC43F5"/>
    <w:rsid w:val="00CC5294"/>
    <w:rsid w:val="00CC56DA"/>
    <w:rsid w:val="00CD5953"/>
    <w:rsid w:val="00CD6E10"/>
    <w:rsid w:val="00CE090B"/>
    <w:rsid w:val="00CF0DCF"/>
    <w:rsid w:val="00CF3378"/>
    <w:rsid w:val="00CF3AFB"/>
    <w:rsid w:val="00CF73F9"/>
    <w:rsid w:val="00CF7678"/>
    <w:rsid w:val="00CF7741"/>
    <w:rsid w:val="00D02506"/>
    <w:rsid w:val="00D0726B"/>
    <w:rsid w:val="00D0758E"/>
    <w:rsid w:val="00D1011F"/>
    <w:rsid w:val="00D10E21"/>
    <w:rsid w:val="00D13539"/>
    <w:rsid w:val="00D13BCD"/>
    <w:rsid w:val="00D15D0B"/>
    <w:rsid w:val="00D233DD"/>
    <w:rsid w:val="00D24CEF"/>
    <w:rsid w:val="00D335CC"/>
    <w:rsid w:val="00D3420A"/>
    <w:rsid w:val="00D35A1C"/>
    <w:rsid w:val="00D45B58"/>
    <w:rsid w:val="00D60694"/>
    <w:rsid w:val="00D61F12"/>
    <w:rsid w:val="00D63E9B"/>
    <w:rsid w:val="00D676A0"/>
    <w:rsid w:val="00D778C2"/>
    <w:rsid w:val="00D808A1"/>
    <w:rsid w:val="00D81433"/>
    <w:rsid w:val="00D876F0"/>
    <w:rsid w:val="00D9218D"/>
    <w:rsid w:val="00D92C5E"/>
    <w:rsid w:val="00D9378E"/>
    <w:rsid w:val="00D94DCD"/>
    <w:rsid w:val="00D95FDC"/>
    <w:rsid w:val="00D97F87"/>
    <w:rsid w:val="00DA49E1"/>
    <w:rsid w:val="00DA5BD2"/>
    <w:rsid w:val="00DA7604"/>
    <w:rsid w:val="00DA7AD4"/>
    <w:rsid w:val="00DA7B1E"/>
    <w:rsid w:val="00DB0BDC"/>
    <w:rsid w:val="00DB4152"/>
    <w:rsid w:val="00DB4560"/>
    <w:rsid w:val="00DB60CB"/>
    <w:rsid w:val="00DB72F2"/>
    <w:rsid w:val="00DC1E60"/>
    <w:rsid w:val="00DC1F50"/>
    <w:rsid w:val="00DC4C65"/>
    <w:rsid w:val="00DC57C6"/>
    <w:rsid w:val="00DC6CA2"/>
    <w:rsid w:val="00DD048E"/>
    <w:rsid w:val="00DD113A"/>
    <w:rsid w:val="00DD2D0D"/>
    <w:rsid w:val="00DD30FE"/>
    <w:rsid w:val="00DD3C1C"/>
    <w:rsid w:val="00DD3CFD"/>
    <w:rsid w:val="00DE04D9"/>
    <w:rsid w:val="00DE0855"/>
    <w:rsid w:val="00DE21FE"/>
    <w:rsid w:val="00DE6371"/>
    <w:rsid w:val="00DF0BAE"/>
    <w:rsid w:val="00DF1CA3"/>
    <w:rsid w:val="00DF2724"/>
    <w:rsid w:val="00DF3CC5"/>
    <w:rsid w:val="00DF5949"/>
    <w:rsid w:val="00DF59AD"/>
    <w:rsid w:val="00DF6AE4"/>
    <w:rsid w:val="00E00F65"/>
    <w:rsid w:val="00E0545D"/>
    <w:rsid w:val="00E06179"/>
    <w:rsid w:val="00E06DC9"/>
    <w:rsid w:val="00E111A8"/>
    <w:rsid w:val="00E119DA"/>
    <w:rsid w:val="00E14277"/>
    <w:rsid w:val="00E158EE"/>
    <w:rsid w:val="00E16EFD"/>
    <w:rsid w:val="00E20BA4"/>
    <w:rsid w:val="00E3542E"/>
    <w:rsid w:val="00E37AE7"/>
    <w:rsid w:val="00E4412F"/>
    <w:rsid w:val="00E527CA"/>
    <w:rsid w:val="00E5587D"/>
    <w:rsid w:val="00E559B1"/>
    <w:rsid w:val="00E573BA"/>
    <w:rsid w:val="00E64845"/>
    <w:rsid w:val="00E67627"/>
    <w:rsid w:val="00E74A47"/>
    <w:rsid w:val="00E8116D"/>
    <w:rsid w:val="00E82B14"/>
    <w:rsid w:val="00E92734"/>
    <w:rsid w:val="00E93C12"/>
    <w:rsid w:val="00E94074"/>
    <w:rsid w:val="00EA0455"/>
    <w:rsid w:val="00EA07E4"/>
    <w:rsid w:val="00EA0E6E"/>
    <w:rsid w:val="00EA1427"/>
    <w:rsid w:val="00EA15EA"/>
    <w:rsid w:val="00EA16EB"/>
    <w:rsid w:val="00EA3384"/>
    <w:rsid w:val="00EA468C"/>
    <w:rsid w:val="00EB2158"/>
    <w:rsid w:val="00EC05F8"/>
    <w:rsid w:val="00EC21AD"/>
    <w:rsid w:val="00EC36DC"/>
    <w:rsid w:val="00EC3717"/>
    <w:rsid w:val="00EC4C6F"/>
    <w:rsid w:val="00EC6681"/>
    <w:rsid w:val="00ED30FD"/>
    <w:rsid w:val="00EE2733"/>
    <w:rsid w:val="00EE7043"/>
    <w:rsid w:val="00EF1098"/>
    <w:rsid w:val="00EF1D3A"/>
    <w:rsid w:val="00EF2844"/>
    <w:rsid w:val="00EF615E"/>
    <w:rsid w:val="00F00579"/>
    <w:rsid w:val="00F01A3E"/>
    <w:rsid w:val="00F041D1"/>
    <w:rsid w:val="00F04815"/>
    <w:rsid w:val="00F150C7"/>
    <w:rsid w:val="00F20B4D"/>
    <w:rsid w:val="00F2145B"/>
    <w:rsid w:val="00F21982"/>
    <w:rsid w:val="00F21B3E"/>
    <w:rsid w:val="00F237E5"/>
    <w:rsid w:val="00F26454"/>
    <w:rsid w:val="00F301C4"/>
    <w:rsid w:val="00F3123D"/>
    <w:rsid w:val="00F3376C"/>
    <w:rsid w:val="00F43044"/>
    <w:rsid w:val="00F460F8"/>
    <w:rsid w:val="00F50423"/>
    <w:rsid w:val="00F506C7"/>
    <w:rsid w:val="00F5247D"/>
    <w:rsid w:val="00F54E0E"/>
    <w:rsid w:val="00F618A6"/>
    <w:rsid w:val="00F638CC"/>
    <w:rsid w:val="00F721BC"/>
    <w:rsid w:val="00F73CD6"/>
    <w:rsid w:val="00F764A1"/>
    <w:rsid w:val="00F82348"/>
    <w:rsid w:val="00F91AC0"/>
    <w:rsid w:val="00F96B02"/>
    <w:rsid w:val="00FA19E5"/>
    <w:rsid w:val="00FA7537"/>
    <w:rsid w:val="00FA7D86"/>
    <w:rsid w:val="00FB0BD2"/>
    <w:rsid w:val="00FB35CF"/>
    <w:rsid w:val="00FB56AD"/>
    <w:rsid w:val="00FB58D0"/>
    <w:rsid w:val="00FB6605"/>
    <w:rsid w:val="00FB73A3"/>
    <w:rsid w:val="00FC0D82"/>
    <w:rsid w:val="00FC2A98"/>
    <w:rsid w:val="00FC401C"/>
    <w:rsid w:val="00FD3D72"/>
    <w:rsid w:val="00FD43B7"/>
    <w:rsid w:val="00FD4DE1"/>
    <w:rsid w:val="00FE00F3"/>
    <w:rsid w:val="00FE015F"/>
    <w:rsid w:val="00FE253C"/>
    <w:rsid w:val="00FE560D"/>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219D5"/>
  <w15:docId w15:val="{794BD222-3704-4545-B3AE-BF3C5DC9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33"/>
    <w:pPr>
      <w:spacing w:after="0" w:line="240" w:lineRule="auto"/>
    </w:pPr>
    <w:rPr>
      <w:lang w:val="en-US" w:eastAsia="en-US"/>
    </w:rPr>
  </w:style>
  <w:style w:type="paragraph" w:styleId="Heading1">
    <w:name w:val="heading 1"/>
    <w:basedOn w:val="Normal"/>
    <w:next w:val="Normal"/>
    <w:link w:val="Heading1Char"/>
    <w:uiPriority w:val="9"/>
    <w:qFormat/>
    <w:rsid w:val="00DC4C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4C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1E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533"/>
    <w:pPr>
      <w:ind w:left="720"/>
      <w:contextualSpacing/>
    </w:pPr>
  </w:style>
  <w:style w:type="table" w:styleId="TableGrid">
    <w:name w:val="Table Grid"/>
    <w:basedOn w:val="TableNormal"/>
    <w:uiPriority w:val="59"/>
    <w:rsid w:val="0072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723A30"/>
    <w:pPr>
      <w:spacing w:after="0" w:line="240" w:lineRule="auto"/>
    </w:pPr>
    <w:rPr>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FootnoteText">
    <w:name w:val="footnote text"/>
    <w:basedOn w:val="Normal"/>
    <w:link w:val="FootnoteTextChar"/>
    <w:uiPriority w:val="99"/>
    <w:semiHidden/>
    <w:unhideWhenUsed/>
    <w:rsid w:val="00AF5EC8"/>
    <w:rPr>
      <w:sz w:val="20"/>
      <w:szCs w:val="20"/>
    </w:rPr>
  </w:style>
  <w:style w:type="character" w:customStyle="1" w:styleId="FootnoteTextChar">
    <w:name w:val="Footnote Text Char"/>
    <w:basedOn w:val="DefaultParagraphFont"/>
    <w:link w:val="FootnoteText"/>
    <w:uiPriority w:val="99"/>
    <w:semiHidden/>
    <w:rsid w:val="00AF5EC8"/>
    <w:rPr>
      <w:sz w:val="20"/>
      <w:szCs w:val="20"/>
      <w:lang w:val="en-US" w:eastAsia="en-US"/>
    </w:rPr>
  </w:style>
  <w:style w:type="character" w:styleId="FootnoteReference">
    <w:name w:val="footnote reference"/>
    <w:basedOn w:val="DefaultParagraphFont"/>
    <w:uiPriority w:val="99"/>
    <w:semiHidden/>
    <w:unhideWhenUsed/>
    <w:rsid w:val="00AF5EC8"/>
    <w:rPr>
      <w:vertAlign w:val="superscript"/>
    </w:rPr>
  </w:style>
  <w:style w:type="paragraph" w:styleId="NormalWeb">
    <w:name w:val="Normal (Web)"/>
    <w:basedOn w:val="Normal"/>
    <w:uiPriority w:val="99"/>
    <w:unhideWhenUsed/>
    <w:rsid w:val="00117B7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17B7C"/>
    <w:rPr>
      <w:b/>
      <w:bCs/>
    </w:rPr>
  </w:style>
  <w:style w:type="character" w:styleId="PlaceholderText">
    <w:name w:val="Placeholder Text"/>
    <w:basedOn w:val="DefaultParagraphFont"/>
    <w:uiPriority w:val="99"/>
    <w:semiHidden/>
    <w:rsid w:val="00606B1B"/>
    <w:rPr>
      <w:color w:val="808080"/>
    </w:rPr>
  </w:style>
  <w:style w:type="character" w:customStyle="1" w:styleId="Heading1Char">
    <w:name w:val="Heading 1 Char"/>
    <w:basedOn w:val="DefaultParagraphFont"/>
    <w:link w:val="Heading1"/>
    <w:uiPriority w:val="9"/>
    <w:rsid w:val="00DC4C65"/>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DC4C65"/>
    <w:pPr>
      <w:spacing w:line="259" w:lineRule="auto"/>
      <w:outlineLvl w:val="9"/>
    </w:pPr>
  </w:style>
  <w:style w:type="character" w:customStyle="1" w:styleId="Heading2Char">
    <w:name w:val="Heading 2 Char"/>
    <w:basedOn w:val="DefaultParagraphFont"/>
    <w:link w:val="Heading2"/>
    <w:uiPriority w:val="9"/>
    <w:rsid w:val="00DC4C65"/>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171E53"/>
    <w:rPr>
      <w:rFonts w:asciiTheme="majorHAnsi" w:eastAsiaTheme="majorEastAsia" w:hAnsiTheme="majorHAnsi" w:cstheme="majorBidi"/>
      <w:color w:val="243F60" w:themeColor="accent1" w:themeShade="7F"/>
      <w:sz w:val="24"/>
      <w:szCs w:val="24"/>
      <w:lang w:val="en-US" w:eastAsia="en-US"/>
    </w:rPr>
  </w:style>
  <w:style w:type="paragraph" w:styleId="Header">
    <w:name w:val="header"/>
    <w:basedOn w:val="Normal"/>
    <w:link w:val="HeaderChar"/>
    <w:uiPriority w:val="99"/>
    <w:unhideWhenUsed/>
    <w:rsid w:val="003B13B7"/>
    <w:pPr>
      <w:tabs>
        <w:tab w:val="center" w:pos="4680"/>
        <w:tab w:val="right" w:pos="9360"/>
      </w:tabs>
    </w:pPr>
  </w:style>
  <w:style w:type="character" w:customStyle="1" w:styleId="HeaderChar">
    <w:name w:val="Header Char"/>
    <w:basedOn w:val="DefaultParagraphFont"/>
    <w:link w:val="Header"/>
    <w:uiPriority w:val="99"/>
    <w:rsid w:val="003B13B7"/>
    <w:rPr>
      <w:lang w:val="en-US" w:eastAsia="en-US"/>
    </w:rPr>
  </w:style>
  <w:style w:type="paragraph" w:styleId="Footer">
    <w:name w:val="footer"/>
    <w:basedOn w:val="Normal"/>
    <w:link w:val="FooterChar"/>
    <w:uiPriority w:val="99"/>
    <w:unhideWhenUsed/>
    <w:rsid w:val="003B13B7"/>
    <w:pPr>
      <w:tabs>
        <w:tab w:val="center" w:pos="4680"/>
        <w:tab w:val="right" w:pos="9360"/>
      </w:tabs>
    </w:pPr>
  </w:style>
  <w:style w:type="character" w:customStyle="1" w:styleId="FooterChar">
    <w:name w:val="Footer Char"/>
    <w:basedOn w:val="DefaultParagraphFont"/>
    <w:link w:val="Footer"/>
    <w:uiPriority w:val="99"/>
    <w:rsid w:val="003B13B7"/>
    <w:rPr>
      <w:lang w:val="en-US" w:eastAsia="en-US"/>
    </w:rPr>
  </w:style>
  <w:style w:type="paragraph" w:styleId="TOC2">
    <w:name w:val="toc 2"/>
    <w:basedOn w:val="Normal"/>
    <w:next w:val="Normal"/>
    <w:autoRedefine/>
    <w:uiPriority w:val="39"/>
    <w:unhideWhenUsed/>
    <w:rsid w:val="00C033E7"/>
    <w:pPr>
      <w:spacing w:after="100"/>
      <w:ind w:left="220"/>
    </w:pPr>
  </w:style>
  <w:style w:type="paragraph" w:styleId="TOC3">
    <w:name w:val="toc 3"/>
    <w:basedOn w:val="Normal"/>
    <w:next w:val="Normal"/>
    <w:autoRedefine/>
    <w:uiPriority w:val="39"/>
    <w:unhideWhenUsed/>
    <w:rsid w:val="00C033E7"/>
    <w:pPr>
      <w:spacing w:after="100"/>
      <w:ind w:left="440"/>
    </w:pPr>
  </w:style>
  <w:style w:type="character" w:styleId="Hyperlink">
    <w:name w:val="Hyperlink"/>
    <w:basedOn w:val="DefaultParagraphFont"/>
    <w:uiPriority w:val="99"/>
    <w:unhideWhenUsed/>
    <w:rsid w:val="00C033E7"/>
    <w:rPr>
      <w:color w:val="0000FF" w:themeColor="hyperlink"/>
      <w:u w:val="single"/>
    </w:rPr>
  </w:style>
  <w:style w:type="character" w:customStyle="1" w:styleId="ListParagraphChar">
    <w:name w:val="List Paragraph Char"/>
    <w:link w:val="ListParagraph"/>
    <w:uiPriority w:val="34"/>
    <w:rsid w:val="00DA7604"/>
    <w:rPr>
      <w:lang w:val="en-US" w:eastAsia="en-US"/>
    </w:rPr>
  </w:style>
  <w:style w:type="paragraph" w:styleId="TOC1">
    <w:name w:val="toc 1"/>
    <w:basedOn w:val="Normal"/>
    <w:next w:val="Normal"/>
    <w:autoRedefine/>
    <w:uiPriority w:val="39"/>
    <w:unhideWhenUsed/>
    <w:rsid w:val="00F721BC"/>
    <w:pPr>
      <w:spacing w:after="100"/>
    </w:pPr>
  </w:style>
  <w:style w:type="paragraph" w:styleId="BalloonText">
    <w:name w:val="Balloon Text"/>
    <w:basedOn w:val="Normal"/>
    <w:link w:val="BalloonTextChar"/>
    <w:uiPriority w:val="99"/>
    <w:semiHidden/>
    <w:unhideWhenUsed/>
    <w:rsid w:val="00490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D7"/>
    <w:rPr>
      <w:rFonts w:ascii="Segoe UI" w:hAnsi="Segoe UI" w:cs="Segoe UI"/>
      <w:sz w:val="18"/>
      <w:szCs w:val="18"/>
      <w:lang w:val="en-US" w:eastAsia="en-US"/>
    </w:rPr>
  </w:style>
  <w:style w:type="table" w:customStyle="1" w:styleId="GridTable5Dark-Accent61">
    <w:name w:val="Grid Table 5 Dark - Accent 61"/>
    <w:basedOn w:val="TableNormal"/>
    <w:uiPriority w:val="50"/>
    <w:rsid w:val="009839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7921DD"/>
    <w:rPr>
      <w:sz w:val="16"/>
      <w:szCs w:val="16"/>
    </w:rPr>
  </w:style>
  <w:style w:type="paragraph" w:styleId="CommentText">
    <w:name w:val="annotation text"/>
    <w:basedOn w:val="Normal"/>
    <w:link w:val="CommentTextChar"/>
    <w:uiPriority w:val="99"/>
    <w:semiHidden/>
    <w:unhideWhenUsed/>
    <w:rsid w:val="007921DD"/>
    <w:rPr>
      <w:sz w:val="20"/>
      <w:szCs w:val="20"/>
    </w:rPr>
  </w:style>
  <w:style w:type="character" w:customStyle="1" w:styleId="CommentTextChar">
    <w:name w:val="Comment Text Char"/>
    <w:basedOn w:val="DefaultParagraphFont"/>
    <w:link w:val="CommentText"/>
    <w:uiPriority w:val="99"/>
    <w:semiHidden/>
    <w:rsid w:val="007921D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7921DD"/>
    <w:rPr>
      <w:b/>
      <w:bCs/>
    </w:rPr>
  </w:style>
  <w:style w:type="character" w:customStyle="1" w:styleId="CommentSubjectChar">
    <w:name w:val="Comment Subject Char"/>
    <w:basedOn w:val="CommentTextChar"/>
    <w:link w:val="CommentSubject"/>
    <w:uiPriority w:val="99"/>
    <w:semiHidden/>
    <w:rsid w:val="007921DD"/>
    <w:rPr>
      <w:b/>
      <w:bCs/>
      <w:sz w:val="20"/>
      <w:szCs w:val="20"/>
      <w:lang w:val="en-US" w:eastAsia="en-US"/>
    </w:rPr>
  </w:style>
  <w:style w:type="paragraph" w:styleId="Revision">
    <w:name w:val="Revision"/>
    <w:hidden/>
    <w:uiPriority w:val="99"/>
    <w:semiHidden/>
    <w:rsid w:val="005B619B"/>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391">
      <w:bodyDiv w:val="1"/>
      <w:marLeft w:val="0"/>
      <w:marRight w:val="0"/>
      <w:marTop w:val="0"/>
      <w:marBottom w:val="0"/>
      <w:divBdr>
        <w:top w:val="none" w:sz="0" w:space="0" w:color="auto"/>
        <w:left w:val="none" w:sz="0" w:space="0" w:color="auto"/>
        <w:bottom w:val="none" w:sz="0" w:space="0" w:color="auto"/>
        <w:right w:val="none" w:sz="0" w:space="0" w:color="auto"/>
      </w:divBdr>
    </w:div>
    <w:div w:id="34351677">
      <w:bodyDiv w:val="1"/>
      <w:marLeft w:val="0"/>
      <w:marRight w:val="0"/>
      <w:marTop w:val="0"/>
      <w:marBottom w:val="0"/>
      <w:divBdr>
        <w:top w:val="none" w:sz="0" w:space="0" w:color="auto"/>
        <w:left w:val="none" w:sz="0" w:space="0" w:color="auto"/>
        <w:bottom w:val="none" w:sz="0" w:space="0" w:color="auto"/>
        <w:right w:val="none" w:sz="0" w:space="0" w:color="auto"/>
      </w:divBdr>
    </w:div>
    <w:div w:id="53312654">
      <w:bodyDiv w:val="1"/>
      <w:marLeft w:val="0"/>
      <w:marRight w:val="0"/>
      <w:marTop w:val="0"/>
      <w:marBottom w:val="0"/>
      <w:divBdr>
        <w:top w:val="none" w:sz="0" w:space="0" w:color="auto"/>
        <w:left w:val="none" w:sz="0" w:space="0" w:color="auto"/>
        <w:bottom w:val="none" w:sz="0" w:space="0" w:color="auto"/>
        <w:right w:val="none" w:sz="0" w:space="0" w:color="auto"/>
      </w:divBdr>
    </w:div>
    <w:div w:id="67848129">
      <w:bodyDiv w:val="1"/>
      <w:marLeft w:val="0"/>
      <w:marRight w:val="0"/>
      <w:marTop w:val="0"/>
      <w:marBottom w:val="0"/>
      <w:divBdr>
        <w:top w:val="none" w:sz="0" w:space="0" w:color="auto"/>
        <w:left w:val="none" w:sz="0" w:space="0" w:color="auto"/>
        <w:bottom w:val="none" w:sz="0" w:space="0" w:color="auto"/>
        <w:right w:val="none" w:sz="0" w:space="0" w:color="auto"/>
      </w:divBdr>
    </w:div>
    <w:div w:id="87122832">
      <w:bodyDiv w:val="1"/>
      <w:marLeft w:val="0"/>
      <w:marRight w:val="0"/>
      <w:marTop w:val="0"/>
      <w:marBottom w:val="0"/>
      <w:divBdr>
        <w:top w:val="none" w:sz="0" w:space="0" w:color="auto"/>
        <w:left w:val="none" w:sz="0" w:space="0" w:color="auto"/>
        <w:bottom w:val="none" w:sz="0" w:space="0" w:color="auto"/>
        <w:right w:val="none" w:sz="0" w:space="0" w:color="auto"/>
      </w:divBdr>
    </w:div>
    <w:div w:id="91248752">
      <w:bodyDiv w:val="1"/>
      <w:marLeft w:val="0"/>
      <w:marRight w:val="0"/>
      <w:marTop w:val="0"/>
      <w:marBottom w:val="0"/>
      <w:divBdr>
        <w:top w:val="none" w:sz="0" w:space="0" w:color="auto"/>
        <w:left w:val="none" w:sz="0" w:space="0" w:color="auto"/>
        <w:bottom w:val="none" w:sz="0" w:space="0" w:color="auto"/>
        <w:right w:val="none" w:sz="0" w:space="0" w:color="auto"/>
      </w:divBdr>
    </w:div>
    <w:div w:id="100877564">
      <w:bodyDiv w:val="1"/>
      <w:marLeft w:val="0"/>
      <w:marRight w:val="0"/>
      <w:marTop w:val="0"/>
      <w:marBottom w:val="0"/>
      <w:divBdr>
        <w:top w:val="none" w:sz="0" w:space="0" w:color="auto"/>
        <w:left w:val="none" w:sz="0" w:space="0" w:color="auto"/>
        <w:bottom w:val="none" w:sz="0" w:space="0" w:color="auto"/>
        <w:right w:val="none" w:sz="0" w:space="0" w:color="auto"/>
      </w:divBdr>
    </w:div>
    <w:div w:id="145323796">
      <w:bodyDiv w:val="1"/>
      <w:marLeft w:val="0"/>
      <w:marRight w:val="0"/>
      <w:marTop w:val="0"/>
      <w:marBottom w:val="0"/>
      <w:divBdr>
        <w:top w:val="none" w:sz="0" w:space="0" w:color="auto"/>
        <w:left w:val="none" w:sz="0" w:space="0" w:color="auto"/>
        <w:bottom w:val="none" w:sz="0" w:space="0" w:color="auto"/>
        <w:right w:val="none" w:sz="0" w:space="0" w:color="auto"/>
      </w:divBdr>
    </w:div>
    <w:div w:id="197284745">
      <w:bodyDiv w:val="1"/>
      <w:marLeft w:val="0"/>
      <w:marRight w:val="0"/>
      <w:marTop w:val="0"/>
      <w:marBottom w:val="0"/>
      <w:divBdr>
        <w:top w:val="none" w:sz="0" w:space="0" w:color="auto"/>
        <w:left w:val="none" w:sz="0" w:space="0" w:color="auto"/>
        <w:bottom w:val="none" w:sz="0" w:space="0" w:color="auto"/>
        <w:right w:val="none" w:sz="0" w:space="0" w:color="auto"/>
      </w:divBdr>
    </w:div>
    <w:div w:id="273443503">
      <w:bodyDiv w:val="1"/>
      <w:marLeft w:val="0"/>
      <w:marRight w:val="0"/>
      <w:marTop w:val="0"/>
      <w:marBottom w:val="0"/>
      <w:divBdr>
        <w:top w:val="none" w:sz="0" w:space="0" w:color="auto"/>
        <w:left w:val="none" w:sz="0" w:space="0" w:color="auto"/>
        <w:bottom w:val="none" w:sz="0" w:space="0" w:color="auto"/>
        <w:right w:val="none" w:sz="0" w:space="0" w:color="auto"/>
      </w:divBdr>
      <w:divsChild>
        <w:div w:id="367994186">
          <w:marLeft w:val="1238"/>
          <w:marRight w:val="0"/>
          <w:marTop w:val="100"/>
          <w:marBottom w:val="0"/>
          <w:divBdr>
            <w:top w:val="none" w:sz="0" w:space="0" w:color="auto"/>
            <w:left w:val="none" w:sz="0" w:space="0" w:color="auto"/>
            <w:bottom w:val="none" w:sz="0" w:space="0" w:color="auto"/>
            <w:right w:val="none" w:sz="0" w:space="0" w:color="auto"/>
          </w:divBdr>
        </w:div>
      </w:divsChild>
    </w:div>
    <w:div w:id="293608827">
      <w:bodyDiv w:val="1"/>
      <w:marLeft w:val="0"/>
      <w:marRight w:val="0"/>
      <w:marTop w:val="0"/>
      <w:marBottom w:val="0"/>
      <w:divBdr>
        <w:top w:val="none" w:sz="0" w:space="0" w:color="auto"/>
        <w:left w:val="none" w:sz="0" w:space="0" w:color="auto"/>
        <w:bottom w:val="none" w:sz="0" w:space="0" w:color="auto"/>
        <w:right w:val="none" w:sz="0" w:space="0" w:color="auto"/>
      </w:divBdr>
    </w:div>
    <w:div w:id="318773720">
      <w:bodyDiv w:val="1"/>
      <w:marLeft w:val="0"/>
      <w:marRight w:val="0"/>
      <w:marTop w:val="0"/>
      <w:marBottom w:val="0"/>
      <w:divBdr>
        <w:top w:val="none" w:sz="0" w:space="0" w:color="auto"/>
        <w:left w:val="none" w:sz="0" w:space="0" w:color="auto"/>
        <w:bottom w:val="none" w:sz="0" w:space="0" w:color="auto"/>
        <w:right w:val="none" w:sz="0" w:space="0" w:color="auto"/>
      </w:divBdr>
    </w:div>
    <w:div w:id="345598264">
      <w:bodyDiv w:val="1"/>
      <w:marLeft w:val="0"/>
      <w:marRight w:val="0"/>
      <w:marTop w:val="0"/>
      <w:marBottom w:val="0"/>
      <w:divBdr>
        <w:top w:val="none" w:sz="0" w:space="0" w:color="auto"/>
        <w:left w:val="none" w:sz="0" w:space="0" w:color="auto"/>
        <w:bottom w:val="none" w:sz="0" w:space="0" w:color="auto"/>
        <w:right w:val="none" w:sz="0" w:space="0" w:color="auto"/>
      </w:divBdr>
    </w:div>
    <w:div w:id="358168797">
      <w:bodyDiv w:val="1"/>
      <w:marLeft w:val="0"/>
      <w:marRight w:val="0"/>
      <w:marTop w:val="0"/>
      <w:marBottom w:val="0"/>
      <w:divBdr>
        <w:top w:val="none" w:sz="0" w:space="0" w:color="auto"/>
        <w:left w:val="none" w:sz="0" w:space="0" w:color="auto"/>
        <w:bottom w:val="none" w:sz="0" w:space="0" w:color="auto"/>
        <w:right w:val="none" w:sz="0" w:space="0" w:color="auto"/>
      </w:divBdr>
    </w:div>
    <w:div w:id="455753822">
      <w:bodyDiv w:val="1"/>
      <w:marLeft w:val="0"/>
      <w:marRight w:val="0"/>
      <w:marTop w:val="0"/>
      <w:marBottom w:val="0"/>
      <w:divBdr>
        <w:top w:val="none" w:sz="0" w:space="0" w:color="auto"/>
        <w:left w:val="none" w:sz="0" w:space="0" w:color="auto"/>
        <w:bottom w:val="none" w:sz="0" w:space="0" w:color="auto"/>
        <w:right w:val="none" w:sz="0" w:space="0" w:color="auto"/>
      </w:divBdr>
    </w:div>
    <w:div w:id="495925338">
      <w:bodyDiv w:val="1"/>
      <w:marLeft w:val="0"/>
      <w:marRight w:val="0"/>
      <w:marTop w:val="0"/>
      <w:marBottom w:val="0"/>
      <w:divBdr>
        <w:top w:val="none" w:sz="0" w:space="0" w:color="auto"/>
        <w:left w:val="none" w:sz="0" w:space="0" w:color="auto"/>
        <w:bottom w:val="none" w:sz="0" w:space="0" w:color="auto"/>
        <w:right w:val="none" w:sz="0" w:space="0" w:color="auto"/>
      </w:divBdr>
    </w:div>
    <w:div w:id="525144752">
      <w:bodyDiv w:val="1"/>
      <w:marLeft w:val="0"/>
      <w:marRight w:val="0"/>
      <w:marTop w:val="0"/>
      <w:marBottom w:val="0"/>
      <w:divBdr>
        <w:top w:val="none" w:sz="0" w:space="0" w:color="auto"/>
        <w:left w:val="none" w:sz="0" w:space="0" w:color="auto"/>
        <w:bottom w:val="none" w:sz="0" w:space="0" w:color="auto"/>
        <w:right w:val="none" w:sz="0" w:space="0" w:color="auto"/>
      </w:divBdr>
    </w:div>
    <w:div w:id="626745023">
      <w:bodyDiv w:val="1"/>
      <w:marLeft w:val="0"/>
      <w:marRight w:val="0"/>
      <w:marTop w:val="0"/>
      <w:marBottom w:val="0"/>
      <w:divBdr>
        <w:top w:val="none" w:sz="0" w:space="0" w:color="auto"/>
        <w:left w:val="none" w:sz="0" w:space="0" w:color="auto"/>
        <w:bottom w:val="none" w:sz="0" w:space="0" w:color="auto"/>
        <w:right w:val="none" w:sz="0" w:space="0" w:color="auto"/>
      </w:divBdr>
    </w:div>
    <w:div w:id="665322660">
      <w:bodyDiv w:val="1"/>
      <w:marLeft w:val="0"/>
      <w:marRight w:val="0"/>
      <w:marTop w:val="0"/>
      <w:marBottom w:val="0"/>
      <w:divBdr>
        <w:top w:val="none" w:sz="0" w:space="0" w:color="auto"/>
        <w:left w:val="none" w:sz="0" w:space="0" w:color="auto"/>
        <w:bottom w:val="none" w:sz="0" w:space="0" w:color="auto"/>
        <w:right w:val="none" w:sz="0" w:space="0" w:color="auto"/>
      </w:divBdr>
    </w:div>
    <w:div w:id="675575210">
      <w:bodyDiv w:val="1"/>
      <w:marLeft w:val="0"/>
      <w:marRight w:val="0"/>
      <w:marTop w:val="0"/>
      <w:marBottom w:val="0"/>
      <w:divBdr>
        <w:top w:val="none" w:sz="0" w:space="0" w:color="auto"/>
        <w:left w:val="none" w:sz="0" w:space="0" w:color="auto"/>
        <w:bottom w:val="none" w:sz="0" w:space="0" w:color="auto"/>
        <w:right w:val="none" w:sz="0" w:space="0" w:color="auto"/>
      </w:divBdr>
    </w:div>
    <w:div w:id="720985172">
      <w:bodyDiv w:val="1"/>
      <w:marLeft w:val="0"/>
      <w:marRight w:val="0"/>
      <w:marTop w:val="0"/>
      <w:marBottom w:val="0"/>
      <w:divBdr>
        <w:top w:val="none" w:sz="0" w:space="0" w:color="auto"/>
        <w:left w:val="none" w:sz="0" w:space="0" w:color="auto"/>
        <w:bottom w:val="none" w:sz="0" w:space="0" w:color="auto"/>
        <w:right w:val="none" w:sz="0" w:space="0" w:color="auto"/>
      </w:divBdr>
    </w:div>
    <w:div w:id="726759951">
      <w:bodyDiv w:val="1"/>
      <w:marLeft w:val="0"/>
      <w:marRight w:val="0"/>
      <w:marTop w:val="0"/>
      <w:marBottom w:val="0"/>
      <w:divBdr>
        <w:top w:val="none" w:sz="0" w:space="0" w:color="auto"/>
        <w:left w:val="none" w:sz="0" w:space="0" w:color="auto"/>
        <w:bottom w:val="none" w:sz="0" w:space="0" w:color="auto"/>
        <w:right w:val="none" w:sz="0" w:space="0" w:color="auto"/>
      </w:divBdr>
    </w:div>
    <w:div w:id="795491140">
      <w:bodyDiv w:val="1"/>
      <w:marLeft w:val="0"/>
      <w:marRight w:val="0"/>
      <w:marTop w:val="0"/>
      <w:marBottom w:val="0"/>
      <w:divBdr>
        <w:top w:val="none" w:sz="0" w:space="0" w:color="auto"/>
        <w:left w:val="none" w:sz="0" w:space="0" w:color="auto"/>
        <w:bottom w:val="none" w:sz="0" w:space="0" w:color="auto"/>
        <w:right w:val="none" w:sz="0" w:space="0" w:color="auto"/>
      </w:divBdr>
    </w:div>
    <w:div w:id="798105327">
      <w:bodyDiv w:val="1"/>
      <w:marLeft w:val="0"/>
      <w:marRight w:val="0"/>
      <w:marTop w:val="0"/>
      <w:marBottom w:val="0"/>
      <w:divBdr>
        <w:top w:val="none" w:sz="0" w:space="0" w:color="auto"/>
        <w:left w:val="none" w:sz="0" w:space="0" w:color="auto"/>
        <w:bottom w:val="none" w:sz="0" w:space="0" w:color="auto"/>
        <w:right w:val="none" w:sz="0" w:space="0" w:color="auto"/>
      </w:divBdr>
    </w:div>
    <w:div w:id="810832555">
      <w:bodyDiv w:val="1"/>
      <w:marLeft w:val="0"/>
      <w:marRight w:val="0"/>
      <w:marTop w:val="0"/>
      <w:marBottom w:val="0"/>
      <w:divBdr>
        <w:top w:val="none" w:sz="0" w:space="0" w:color="auto"/>
        <w:left w:val="none" w:sz="0" w:space="0" w:color="auto"/>
        <w:bottom w:val="none" w:sz="0" w:space="0" w:color="auto"/>
        <w:right w:val="none" w:sz="0" w:space="0" w:color="auto"/>
      </w:divBdr>
      <w:divsChild>
        <w:div w:id="1018042374">
          <w:marLeft w:val="1238"/>
          <w:marRight w:val="0"/>
          <w:marTop w:val="100"/>
          <w:marBottom w:val="0"/>
          <w:divBdr>
            <w:top w:val="none" w:sz="0" w:space="0" w:color="auto"/>
            <w:left w:val="none" w:sz="0" w:space="0" w:color="auto"/>
            <w:bottom w:val="none" w:sz="0" w:space="0" w:color="auto"/>
            <w:right w:val="none" w:sz="0" w:space="0" w:color="auto"/>
          </w:divBdr>
        </w:div>
      </w:divsChild>
    </w:div>
    <w:div w:id="820848703">
      <w:bodyDiv w:val="1"/>
      <w:marLeft w:val="0"/>
      <w:marRight w:val="0"/>
      <w:marTop w:val="0"/>
      <w:marBottom w:val="0"/>
      <w:divBdr>
        <w:top w:val="none" w:sz="0" w:space="0" w:color="auto"/>
        <w:left w:val="none" w:sz="0" w:space="0" w:color="auto"/>
        <w:bottom w:val="none" w:sz="0" w:space="0" w:color="auto"/>
        <w:right w:val="none" w:sz="0" w:space="0" w:color="auto"/>
      </w:divBdr>
    </w:div>
    <w:div w:id="829100381">
      <w:bodyDiv w:val="1"/>
      <w:marLeft w:val="0"/>
      <w:marRight w:val="0"/>
      <w:marTop w:val="0"/>
      <w:marBottom w:val="0"/>
      <w:divBdr>
        <w:top w:val="none" w:sz="0" w:space="0" w:color="auto"/>
        <w:left w:val="none" w:sz="0" w:space="0" w:color="auto"/>
        <w:bottom w:val="none" w:sz="0" w:space="0" w:color="auto"/>
        <w:right w:val="none" w:sz="0" w:space="0" w:color="auto"/>
      </w:divBdr>
    </w:div>
    <w:div w:id="847792009">
      <w:bodyDiv w:val="1"/>
      <w:marLeft w:val="0"/>
      <w:marRight w:val="0"/>
      <w:marTop w:val="0"/>
      <w:marBottom w:val="0"/>
      <w:divBdr>
        <w:top w:val="none" w:sz="0" w:space="0" w:color="auto"/>
        <w:left w:val="none" w:sz="0" w:space="0" w:color="auto"/>
        <w:bottom w:val="none" w:sz="0" w:space="0" w:color="auto"/>
        <w:right w:val="none" w:sz="0" w:space="0" w:color="auto"/>
      </w:divBdr>
    </w:div>
    <w:div w:id="863516425">
      <w:bodyDiv w:val="1"/>
      <w:marLeft w:val="0"/>
      <w:marRight w:val="0"/>
      <w:marTop w:val="0"/>
      <w:marBottom w:val="0"/>
      <w:divBdr>
        <w:top w:val="none" w:sz="0" w:space="0" w:color="auto"/>
        <w:left w:val="none" w:sz="0" w:space="0" w:color="auto"/>
        <w:bottom w:val="none" w:sz="0" w:space="0" w:color="auto"/>
        <w:right w:val="none" w:sz="0" w:space="0" w:color="auto"/>
      </w:divBdr>
    </w:div>
    <w:div w:id="884172548">
      <w:bodyDiv w:val="1"/>
      <w:marLeft w:val="0"/>
      <w:marRight w:val="0"/>
      <w:marTop w:val="0"/>
      <w:marBottom w:val="0"/>
      <w:divBdr>
        <w:top w:val="none" w:sz="0" w:space="0" w:color="auto"/>
        <w:left w:val="none" w:sz="0" w:space="0" w:color="auto"/>
        <w:bottom w:val="none" w:sz="0" w:space="0" w:color="auto"/>
        <w:right w:val="none" w:sz="0" w:space="0" w:color="auto"/>
      </w:divBdr>
    </w:div>
    <w:div w:id="891579411">
      <w:bodyDiv w:val="1"/>
      <w:marLeft w:val="0"/>
      <w:marRight w:val="0"/>
      <w:marTop w:val="0"/>
      <w:marBottom w:val="0"/>
      <w:divBdr>
        <w:top w:val="none" w:sz="0" w:space="0" w:color="auto"/>
        <w:left w:val="none" w:sz="0" w:space="0" w:color="auto"/>
        <w:bottom w:val="none" w:sz="0" w:space="0" w:color="auto"/>
        <w:right w:val="none" w:sz="0" w:space="0" w:color="auto"/>
      </w:divBdr>
    </w:div>
    <w:div w:id="952520331">
      <w:bodyDiv w:val="1"/>
      <w:marLeft w:val="0"/>
      <w:marRight w:val="0"/>
      <w:marTop w:val="0"/>
      <w:marBottom w:val="0"/>
      <w:divBdr>
        <w:top w:val="none" w:sz="0" w:space="0" w:color="auto"/>
        <w:left w:val="none" w:sz="0" w:space="0" w:color="auto"/>
        <w:bottom w:val="none" w:sz="0" w:space="0" w:color="auto"/>
        <w:right w:val="none" w:sz="0" w:space="0" w:color="auto"/>
      </w:divBdr>
    </w:div>
    <w:div w:id="970869403">
      <w:bodyDiv w:val="1"/>
      <w:marLeft w:val="0"/>
      <w:marRight w:val="0"/>
      <w:marTop w:val="0"/>
      <w:marBottom w:val="0"/>
      <w:divBdr>
        <w:top w:val="none" w:sz="0" w:space="0" w:color="auto"/>
        <w:left w:val="none" w:sz="0" w:space="0" w:color="auto"/>
        <w:bottom w:val="none" w:sz="0" w:space="0" w:color="auto"/>
        <w:right w:val="none" w:sz="0" w:space="0" w:color="auto"/>
      </w:divBdr>
    </w:div>
    <w:div w:id="1002968421">
      <w:bodyDiv w:val="1"/>
      <w:marLeft w:val="0"/>
      <w:marRight w:val="0"/>
      <w:marTop w:val="0"/>
      <w:marBottom w:val="0"/>
      <w:divBdr>
        <w:top w:val="none" w:sz="0" w:space="0" w:color="auto"/>
        <w:left w:val="none" w:sz="0" w:space="0" w:color="auto"/>
        <w:bottom w:val="none" w:sz="0" w:space="0" w:color="auto"/>
        <w:right w:val="none" w:sz="0" w:space="0" w:color="auto"/>
      </w:divBdr>
    </w:div>
    <w:div w:id="1020819117">
      <w:bodyDiv w:val="1"/>
      <w:marLeft w:val="0"/>
      <w:marRight w:val="0"/>
      <w:marTop w:val="0"/>
      <w:marBottom w:val="0"/>
      <w:divBdr>
        <w:top w:val="none" w:sz="0" w:space="0" w:color="auto"/>
        <w:left w:val="none" w:sz="0" w:space="0" w:color="auto"/>
        <w:bottom w:val="none" w:sz="0" w:space="0" w:color="auto"/>
        <w:right w:val="none" w:sz="0" w:space="0" w:color="auto"/>
      </w:divBdr>
    </w:div>
    <w:div w:id="1030179646">
      <w:bodyDiv w:val="1"/>
      <w:marLeft w:val="0"/>
      <w:marRight w:val="0"/>
      <w:marTop w:val="0"/>
      <w:marBottom w:val="0"/>
      <w:divBdr>
        <w:top w:val="none" w:sz="0" w:space="0" w:color="auto"/>
        <w:left w:val="none" w:sz="0" w:space="0" w:color="auto"/>
        <w:bottom w:val="none" w:sz="0" w:space="0" w:color="auto"/>
        <w:right w:val="none" w:sz="0" w:space="0" w:color="auto"/>
      </w:divBdr>
    </w:div>
    <w:div w:id="1051879213">
      <w:bodyDiv w:val="1"/>
      <w:marLeft w:val="0"/>
      <w:marRight w:val="0"/>
      <w:marTop w:val="0"/>
      <w:marBottom w:val="0"/>
      <w:divBdr>
        <w:top w:val="none" w:sz="0" w:space="0" w:color="auto"/>
        <w:left w:val="none" w:sz="0" w:space="0" w:color="auto"/>
        <w:bottom w:val="none" w:sz="0" w:space="0" w:color="auto"/>
        <w:right w:val="none" w:sz="0" w:space="0" w:color="auto"/>
      </w:divBdr>
    </w:div>
    <w:div w:id="1055280959">
      <w:bodyDiv w:val="1"/>
      <w:marLeft w:val="0"/>
      <w:marRight w:val="0"/>
      <w:marTop w:val="0"/>
      <w:marBottom w:val="0"/>
      <w:divBdr>
        <w:top w:val="none" w:sz="0" w:space="0" w:color="auto"/>
        <w:left w:val="none" w:sz="0" w:space="0" w:color="auto"/>
        <w:bottom w:val="none" w:sz="0" w:space="0" w:color="auto"/>
        <w:right w:val="none" w:sz="0" w:space="0" w:color="auto"/>
      </w:divBdr>
    </w:div>
    <w:div w:id="1069497008">
      <w:bodyDiv w:val="1"/>
      <w:marLeft w:val="0"/>
      <w:marRight w:val="0"/>
      <w:marTop w:val="0"/>
      <w:marBottom w:val="0"/>
      <w:divBdr>
        <w:top w:val="none" w:sz="0" w:space="0" w:color="auto"/>
        <w:left w:val="none" w:sz="0" w:space="0" w:color="auto"/>
        <w:bottom w:val="none" w:sz="0" w:space="0" w:color="auto"/>
        <w:right w:val="none" w:sz="0" w:space="0" w:color="auto"/>
      </w:divBdr>
    </w:div>
    <w:div w:id="1115557732">
      <w:bodyDiv w:val="1"/>
      <w:marLeft w:val="0"/>
      <w:marRight w:val="0"/>
      <w:marTop w:val="0"/>
      <w:marBottom w:val="0"/>
      <w:divBdr>
        <w:top w:val="none" w:sz="0" w:space="0" w:color="auto"/>
        <w:left w:val="none" w:sz="0" w:space="0" w:color="auto"/>
        <w:bottom w:val="none" w:sz="0" w:space="0" w:color="auto"/>
        <w:right w:val="none" w:sz="0" w:space="0" w:color="auto"/>
      </w:divBdr>
    </w:div>
    <w:div w:id="1192455432">
      <w:bodyDiv w:val="1"/>
      <w:marLeft w:val="0"/>
      <w:marRight w:val="0"/>
      <w:marTop w:val="0"/>
      <w:marBottom w:val="0"/>
      <w:divBdr>
        <w:top w:val="none" w:sz="0" w:space="0" w:color="auto"/>
        <w:left w:val="none" w:sz="0" w:space="0" w:color="auto"/>
        <w:bottom w:val="none" w:sz="0" w:space="0" w:color="auto"/>
        <w:right w:val="none" w:sz="0" w:space="0" w:color="auto"/>
      </w:divBdr>
    </w:div>
    <w:div w:id="1240482003">
      <w:bodyDiv w:val="1"/>
      <w:marLeft w:val="0"/>
      <w:marRight w:val="0"/>
      <w:marTop w:val="0"/>
      <w:marBottom w:val="0"/>
      <w:divBdr>
        <w:top w:val="none" w:sz="0" w:space="0" w:color="auto"/>
        <w:left w:val="none" w:sz="0" w:space="0" w:color="auto"/>
        <w:bottom w:val="none" w:sz="0" w:space="0" w:color="auto"/>
        <w:right w:val="none" w:sz="0" w:space="0" w:color="auto"/>
      </w:divBdr>
    </w:div>
    <w:div w:id="1298411282">
      <w:bodyDiv w:val="1"/>
      <w:marLeft w:val="0"/>
      <w:marRight w:val="0"/>
      <w:marTop w:val="0"/>
      <w:marBottom w:val="0"/>
      <w:divBdr>
        <w:top w:val="none" w:sz="0" w:space="0" w:color="auto"/>
        <w:left w:val="none" w:sz="0" w:space="0" w:color="auto"/>
        <w:bottom w:val="none" w:sz="0" w:space="0" w:color="auto"/>
        <w:right w:val="none" w:sz="0" w:space="0" w:color="auto"/>
      </w:divBdr>
    </w:div>
    <w:div w:id="1372532424">
      <w:bodyDiv w:val="1"/>
      <w:marLeft w:val="0"/>
      <w:marRight w:val="0"/>
      <w:marTop w:val="0"/>
      <w:marBottom w:val="0"/>
      <w:divBdr>
        <w:top w:val="none" w:sz="0" w:space="0" w:color="auto"/>
        <w:left w:val="none" w:sz="0" w:space="0" w:color="auto"/>
        <w:bottom w:val="none" w:sz="0" w:space="0" w:color="auto"/>
        <w:right w:val="none" w:sz="0" w:space="0" w:color="auto"/>
      </w:divBdr>
    </w:div>
    <w:div w:id="1481725979">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sChild>
        <w:div w:id="45953567">
          <w:marLeft w:val="1238"/>
          <w:marRight w:val="0"/>
          <w:marTop w:val="100"/>
          <w:marBottom w:val="0"/>
          <w:divBdr>
            <w:top w:val="none" w:sz="0" w:space="0" w:color="auto"/>
            <w:left w:val="none" w:sz="0" w:space="0" w:color="auto"/>
            <w:bottom w:val="none" w:sz="0" w:space="0" w:color="auto"/>
            <w:right w:val="none" w:sz="0" w:space="0" w:color="auto"/>
          </w:divBdr>
        </w:div>
      </w:divsChild>
    </w:div>
    <w:div w:id="1547524918">
      <w:bodyDiv w:val="1"/>
      <w:marLeft w:val="0"/>
      <w:marRight w:val="0"/>
      <w:marTop w:val="0"/>
      <w:marBottom w:val="0"/>
      <w:divBdr>
        <w:top w:val="none" w:sz="0" w:space="0" w:color="auto"/>
        <w:left w:val="none" w:sz="0" w:space="0" w:color="auto"/>
        <w:bottom w:val="none" w:sz="0" w:space="0" w:color="auto"/>
        <w:right w:val="none" w:sz="0" w:space="0" w:color="auto"/>
      </w:divBdr>
    </w:div>
    <w:div w:id="1562324068">
      <w:bodyDiv w:val="1"/>
      <w:marLeft w:val="0"/>
      <w:marRight w:val="0"/>
      <w:marTop w:val="0"/>
      <w:marBottom w:val="0"/>
      <w:divBdr>
        <w:top w:val="none" w:sz="0" w:space="0" w:color="auto"/>
        <w:left w:val="none" w:sz="0" w:space="0" w:color="auto"/>
        <w:bottom w:val="none" w:sz="0" w:space="0" w:color="auto"/>
        <w:right w:val="none" w:sz="0" w:space="0" w:color="auto"/>
      </w:divBdr>
    </w:div>
    <w:div w:id="1572277531">
      <w:bodyDiv w:val="1"/>
      <w:marLeft w:val="0"/>
      <w:marRight w:val="0"/>
      <w:marTop w:val="0"/>
      <w:marBottom w:val="0"/>
      <w:divBdr>
        <w:top w:val="none" w:sz="0" w:space="0" w:color="auto"/>
        <w:left w:val="none" w:sz="0" w:space="0" w:color="auto"/>
        <w:bottom w:val="none" w:sz="0" w:space="0" w:color="auto"/>
        <w:right w:val="none" w:sz="0" w:space="0" w:color="auto"/>
      </w:divBdr>
    </w:div>
    <w:div w:id="1591623067">
      <w:bodyDiv w:val="1"/>
      <w:marLeft w:val="0"/>
      <w:marRight w:val="0"/>
      <w:marTop w:val="0"/>
      <w:marBottom w:val="0"/>
      <w:divBdr>
        <w:top w:val="none" w:sz="0" w:space="0" w:color="auto"/>
        <w:left w:val="none" w:sz="0" w:space="0" w:color="auto"/>
        <w:bottom w:val="none" w:sz="0" w:space="0" w:color="auto"/>
        <w:right w:val="none" w:sz="0" w:space="0" w:color="auto"/>
      </w:divBdr>
    </w:div>
    <w:div w:id="1654794032">
      <w:bodyDiv w:val="1"/>
      <w:marLeft w:val="0"/>
      <w:marRight w:val="0"/>
      <w:marTop w:val="0"/>
      <w:marBottom w:val="0"/>
      <w:divBdr>
        <w:top w:val="none" w:sz="0" w:space="0" w:color="auto"/>
        <w:left w:val="none" w:sz="0" w:space="0" w:color="auto"/>
        <w:bottom w:val="none" w:sz="0" w:space="0" w:color="auto"/>
        <w:right w:val="none" w:sz="0" w:space="0" w:color="auto"/>
      </w:divBdr>
    </w:div>
    <w:div w:id="1679847190">
      <w:bodyDiv w:val="1"/>
      <w:marLeft w:val="0"/>
      <w:marRight w:val="0"/>
      <w:marTop w:val="0"/>
      <w:marBottom w:val="0"/>
      <w:divBdr>
        <w:top w:val="none" w:sz="0" w:space="0" w:color="auto"/>
        <w:left w:val="none" w:sz="0" w:space="0" w:color="auto"/>
        <w:bottom w:val="none" w:sz="0" w:space="0" w:color="auto"/>
        <w:right w:val="none" w:sz="0" w:space="0" w:color="auto"/>
      </w:divBdr>
    </w:div>
    <w:div w:id="1695810793">
      <w:bodyDiv w:val="1"/>
      <w:marLeft w:val="0"/>
      <w:marRight w:val="0"/>
      <w:marTop w:val="0"/>
      <w:marBottom w:val="0"/>
      <w:divBdr>
        <w:top w:val="none" w:sz="0" w:space="0" w:color="auto"/>
        <w:left w:val="none" w:sz="0" w:space="0" w:color="auto"/>
        <w:bottom w:val="none" w:sz="0" w:space="0" w:color="auto"/>
        <w:right w:val="none" w:sz="0" w:space="0" w:color="auto"/>
      </w:divBdr>
    </w:div>
    <w:div w:id="1752115844">
      <w:bodyDiv w:val="1"/>
      <w:marLeft w:val="0"/>
      <w:marRight w:val="0"/>
      <w:marTop w:val="0"/>
      <w:marBottom w:val="0"/>
      <w:divBdr>
        <w:top w:val="none" w:sz="0" w:space="0" w:color="auto"/>
        <w:left w:val="none" w:sz="0" w:space="0" w:color="auto"/>
        <w:bottom w:val="none" w:sz="0" w:space="0" w:color="auto"/>
        <w:right w:val="none" w:sz="0" w:space="0" w:color="auto"/>
      </w:divBdr>
    </w:div>
    <w:div w:id="1766534639">
      <w:bodyDiv w:val="1"/>
      <w:marLeft w:val="0"/>
      <w:marRight w:val="0"/>
      <w:marTop w:val="0"/>
      <w:marBottom w:val="0"/>
      <w:divBdr>
        <w:top w:val="none" w:sz="0" w:space="0" w:color="auto"/>
        <w:left w:val="none" w:sz="0" w:space="0" w:color="auto"/>
        <w:bottom w:val="none" w:sz="0" w:space="0" w:color="auto"/>
        <w:right w:val="none" w:sz="0" w:space="0" w:color="auto"/>
      </w:divBdr>
      <w:divsChild>
        <w:div w:id="1523476800">
          <w:marLeft w:val="1238"/>
          <w:marRight w:val="0"/>
          <w:marTop w:val="100"/>
          <w:marBottom w:val="0"/>
          <w:divBdr>
            <w:top w:val="none" w:sz="0" w:space="0" w:color="auto"/>
            <w:left w:val="none" w:sz="0" w:space="0" w:color="auto"/>
            <w:bottom w:val="none" w:sz="0" w:space="0" w:color="auto"/>
            <w:right w:val="none" w:sz="0" w:space="0" w:color="auto"/>
          </w:divBdr>
        </w:div>
      </w:divsChild>
    </w:div>
    <w:div w:id="1768231798">
      <w:bodyDiv w:val="1"/>
      <w:marLeft w:val="0"/>
      <w:marRight w:val="0"/>
      <w:marTop w:val="0"/>
      <w:marBottom w:val="0"/>
      <w:divBdr>
        <w:top w:val="none" w:sz="0" w:space="0" w:color="auto"/>
        <w:left w:val="none" w:sz="0" w:space="0" w:color="auto"/>
        <w:bottom w:val="none" w:sz="0" w:space="0" w:color="auto"/>
        <w:right w:val="none" w:sz="0" w:space="0" w:color="auto"/>
      </w:divBdr>
    </w:div>
    <w:div w:id="1780686564">
      <w:bodyDiv w:val="1"/>
      <w:marLeft w:val="0"/>
      <w:marRight w:val="0"/>
      <w:marTop w:val="0"/>
      <w:marBottom w:val="0"/>
      <w:divBdr>
        <w:top w:val="none" w:sz="0" w:space="0" w:color="auto"/>
        <w:left w:val="none" w:sz="0" w:space="0" w:color="auto"/>
        <w:bottom w:val="none" w:sz="0" w:space="0" w:color="auto"/>
        <w:right w:val="none" w:sz="0" w:space="0" w:color="auto"/>
      </w:divBdr>
    </w:div>
    <w:div w:id="1795059944">
      <w:bodyDiv w:val="1"/>
      <w:marLeft w:val="0"/>
      <w:marRight w:val="0"/>
      <w:marTop w:val="0"/>
      <w:marBottom w:val="0"/>
      <w:divBdr>
        <w:top w:val="none" w:sz="0" w:space="0" w:color="auto"/>
        <w:left w:val="none" w:sz="0" w:space="0" w:color="auto"/>
        <w:bottom w:val="none" w:sz="0" w:space="0" w:color="auto"/>
        <w:right w:val="none" w:sz="0" w:space="0" w:color="auto"/>
      </w:divBdr>
    </w:div>
    <w:div w:id="1862208469">
      <w:bodyDiv w:val="1"/>
      <w:marLeft w:val="0"/>
      <w:marRight w:val="0"/>
      <w:marTop w:val="0"/>
      <w:marBottom w:val="0"/>
      <w:divBdr>
        <w:top w:val="none" w:sz="0" w:space="0" w:color="auto"/>
        <w:left w:val="none" w:sz="0" w:space="0" w:color="auto"/>
        <w:bottom w:val="none" w:sz="0" w:space="0" w:color="auto"/>
        <w:right w:val="none" w:sz="0" w:space="0" w:color="auto"/>
      </w:divBdr>
    </w:div>
    <w:div w:id="1889606440">
      <w:bodyDiv w:val="1"/>
      <w:marLeft w:val="0"/>
      <w:marRight w:val="0"/>
      <w:marTop w:val="0"/>
      <w:marBottom w:val="0"/>
      <w:divBdr>
        <w:top w:val="none" w:sz="0" w:space="0" w:color="auto"/>
        <w:left w:val="none" w:sz="0" w:space="0" w:color="auto"/>
        <w:bottom w:val="none" w:sz="0" w:space="0" w:color="auto"/>
        <w:right w:val="none" w:sz="0" w:space="0" w:color="auto"/>
      </w:divBdr>
    </w:div>
    <w:div w:id="1894003884">
      <w:bodyDiv w:val="1"/>
      <w:marLeft w:val="0"/>
      <w:marRight w:val="0"/>
      <w:marTop w:val="0"/>
      <w:marBottom w:val="0"/>
      <w:divBdr>
        <w:top w:val="none" w:sz="0" w:space="0" w:color="auto"/>
        <w:left w:val="none" w:sz="0" w:space="0" w:color="auto"/>
        <w:bottom w:val="none" w:sz="0" w:space="0" w:color="auto"/>
        <w:right w:val="none" w:sz="0" w:space="0" w:color="auto"/>
      </w:divBdr>
    </w:div>
    <w:div w:id="1900438323">
      <w:bodyDiv w:val="1"/>
      <w:marLeft w:val="0"/>
      <w:marRight w:val="0"/>
      <w:marTop w:val="0"/>
      <w:marBottom w:val="0"/>
      <w:divBdr>
        <w:top w:val="none" w:sz="0" w:space="0" w:color="auto"/>
        <w:left w:val="none" w:sz="0" w:space="0" w:color="auto"/>
        <w:bottom w:val="none" w:sz="0" w:space="0" w:color="auto"/>
        <w:right w:val="none" w:sz="0" w:space="0" w:color="auto"/>
      </w:divBdr>
    </w:div>
    <w:div w:id="1902714445">
      <w:bodyDiv w:val="1"/>
      <w:marLeft w:val="0"/>
      <w:marRight w:val="0"/>
      <w:marTop w:val="0"/>
      <w:marBottom w:val="0"/>
      <w:divBdr>
        <w:top w:val="none" w:sz="0" w:space="0" w:color="auto"/>
        <w:left w:val="none" w:sz="0" w:space="0" w:color="auto"/>
        <w:bottom w:val="none" w:sz="0" w:space="0" w:color="auto"/>
        <w:right w:val="none" w:sz="0" w:space="0" w:color="auto"/>
      </w:divBdr>
    </w:div>
    <w:div w:id="1935746757">
      <w:bodyDiv w:val="1"/>
      <w:marLeft w:val="0"/>
      <w:marRight w:val="0"/>
      <w:marTop w:val="0"/>
      <w:marBottom w:val="0"/>
      <w:divBdr>
        <w:top w:val="none" w:sz="0" w:space="0" w:color="auto"/>
        <w:left w:val="none" w:sz="0" w:space="0" w:color="auto"/>
        <w:bottom w:val="none" w:sz="0" w:space="0" w:color="auto"/>
        <w:right w:val="none" w:sz="0" w:space="0" w:color="auto"/>
      </w:divBdr>
      <w:divsChild>
        <w:div w:id="1655184285">
          <w:marLeft w:val="1238"/>
          <w:marRight w:val="0"/>
          <w:marTop w:val="100"/>
          <w:marBottom w:val="0"/>
          <w:divBdr>
            <w:top w:val="none" w:sz="0" w:space="0" w:color="auto"/>
            <w:left w:val="none" w:sz="0" w:space="0" w:color="auto"/>
            <w:bottom w:val="none" w:sz="0" w:space="0" w:color="auto"/>
            <w:right w:val="none" w:sz="0" w:space="0" w:color="auto"/>
          </w:divBdr>
        </w:div>
      </w:divsChild>
    </w:div>
    <w:div w:id="1950772804">
      <w:bodyDiv w:val="1"/>
      <w:marLeft w:val="0"/>
      <w:marRight w:val="0"/>
      <w:marTop w:val="0"/>
      <w:marBottom w:val="0"/>
      <w:divBdr>
        <w:top w:val="none" w:sz="0" w:space="0" w:color="auto"/>
        <w:left w:val="none" w:sz="0" w:space="0" w:color="auto"/>
        <w:bottom w:val="none" w:sz="0" w:space="0" w:color="auto"/>
        <w:right w:val="none" w:sz="0" w:space="0" w:color="auto"/>
      </w:divBdr>
    </w:div>
    <w:div w:id="1965891646">
      <w:bodyDiv w:val="1"/>
      <w:marLeft w:val="0"/>
      <w:marRight w:val="0"/>
      <w:marTop w:val="0"/>
      <w:marBottom w:val="0"/>
      <w:divBdr>
        <w:top w:val="none" w:sz="0" w:space="0" w:color="auto"/>
        <w:left w:val="none" w:sz="0" w:space="0" w:color="auto"/>
        <w:bottom w:val="none" w:sz="0" w:space="0" w:color="auto"/>
        <w:right w:val="none" w:sz="0" w:space="0" w:color="auto"/>
      </w:divBdr>
    </w:div>
    <w:div w:id="1970935469">
      <w:bodyDiv w:val="1"/>
      <w:marLeft w:val="0"/>
      <w:marRight w:val="0"/>
      <w:marTop w:val="0"/>
      <w:marBottom w:val="0"/>
      <w:divBdr>
        <w:top w:val="none" w:sz="0" w:space="0" w:color="auto"/>
        <w:left w:val="none" w:sz="0" w:space="0" w:color="auto"/>
        <w:bottom w:val="none" w:sz="0" w:space="0" w:color="auto"/>
        <w:right w:val="none" w:sz="0" w:space="0" w:color="auto"/>
      </w:divBdr>
    </w:div>
    <w:div w:id="2011175050">
      <w:bodyDiv w:val="1"/>
      <w:marLeft w:val="0"/>
      <w:marRight w:val="0"/>
      <w:marTop w:val="0"/>
      <w:marBottom w:val="0"/>
      <w:divBdr>
        <w:top w:val="none" w:sz="0" w:space="0" w:color="auto"/>
        <w:left w:val="none" w:sz="0" w:space="0" w:color="auto"/>
        <w:bottom w:val="none" w:sz="0" w:space="0" w:color="auto"/>
        <w:right w:val="none" w:sz="0" w:space="0" w:color="auto"/>
      </w:divBdr>
    </w:div>
    <w:div w:id="2014260870">
      <w:bodyDiv w:val="1"/>
      <w:marLeft w:val="0"/>
      <w:marRight w:val="0"/>
      <w:marTop w:val="0"/>
      <w:marBottom w:val="0"/>
      <w:divBdr>
        <w:top w:val="none" w:sz="0" w:space="0" w:color="auto"/>
        <w:left w:val="none" w:sz="0" w:space="0" w:color="auto"/>
        <w:bottom w:val="none" w:sz="0" w:space="0" w:color="auto"/>
        <w:right w:val="none" w:sz="0" w:space="0" w:color="auto"/>
      </w:divBdr>
    </w:div>
    <w:div w:id="2094474396">
      <w:bodyDiv w:val="1"/>
      <w:marLeft w:val="0"/>
      <w:marRight w:val="0"/>
      <w:marTop w:val="0"/>
      <w:marBottom w:val="0"/>
      <w:divBdr>
        <w:top w:val="none" w:sz="0" w:space="0" w:color="auto"/>
        <w:left w:val="none" w:sz="0" w:space="0" w:color="auto"/>
        <w:bottom w:val="none" w:sz="0" w:space="0" w:color="auto"/>
        <w:right w:val="none" w:sz="0" w:space="0" w:color="auto"/>
      </w:divBdr>
    </w:div>
    <w:div w:id="21427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rs/search?tbo=p&amp;tbm=bks&amp;q=inauthor:%22David+J.+Morrison%22&amp;source=gbs_metadata_r&amp;cad=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Do 30 dana</c:v>
                </c:pt>
              </c:strCache>
            </c:strRef>
          </c:tx>
          <c:spPr>
            <a:solidFill>
              <a:schemeClr val="accent1"/>
            </a:solidFill>
            <a:ln>
              <a:noFill/>
            </a:ln>
            <a:effectLst/>
          </c:spPr>
          <c:invertIfNegative val="0"/>
          <c:cat>
            <c:numRef>
              <c:f>Sheet1!$C$2:$F$2</c:f>
              <c:numCache>
                <c:formatCode>General</c:formatCode>
                <c:ptCount val="4"/>
                <c:pt idx="0">
                  <c:v>2016</c:v>
                </c:pt>
                <c:pt idx="1">
                  <c:v>2017</c:v>
                </c:pt>
                <c:pt idx="2">
                  <c:v>2018</c:v>
                </c:pt>
                <c:pt idx="3">
                  <c:v>2019</c:v>
                </c:pt>
              </c:numCache>
            </c:numRef>
          </c:cat>
          <c:val>
            <c:numRef>
              <c:f>Sheet1!$C$3:$F$3</c:f>
              <c:numCache>
                <c:formatCode>General</c:formatCode>
                <c:ptCount val="4"/>
                <c:pt idx="0">
                  <c:v>53</c:v>
                </c:pt>
                <c:pt idx="1">
                  <c:v>69</c:v>
                </c:pt>
                <c:pt idx="2">
                  <c:v>66</c:v>
                </c:pt>
                <c:pt idx="3">
                  <c:v>42</c:v>
                </c:pt>
              </c:numCache>
            </c:numRef>
          </c:val>
          <c:extLst>
            <c:ext xmlns:c16="http://schemas.microsoft.com/office/drawing/2014/chart" uri="{C3380CC4-5D6E-409C-BE32-E72D297353CC}">
              <c16:uniqueId val="{00000000-F11D-4091-9BD8-448A66B21519}"/>
            </c:ext>
          </c:extLst>
        </c:ser>
        <c:ser>
          <c:idx val="1"/>
          <c:order val="1"/>
          <c:tx>
            <c:strRef>
              <c:f>Sheet1!$B$4</c:f>
              <c:strCache>
                <c:ptCount val="1"/>
                <c:pt idx="0">
                  <c:v>Od 31 do 60 dana</c:v>
                </c:pt>
              </c:strCache>
            </c:strRef>
          </c:tx>
          <c:spPr>
            <a:solidFill>
              <a:schemeClr val="accent2"/>
            </a:solidFill>
            <a:ln>
              <a:noFill/>
            </a:ln>
            <a:effectLst/>
          </c:spPr>
          <c:invertIfNegative val="0"/>
          <c:cat>
            <c:numRef>
              <c:f>Sheet1!$C$2:$F$2</c:f>
              <c:numCache>
                <c:formatCode>General</c:formatCode>
                <c:ptCount val="4"/>
                <c:pt idx="0">
                  <c:v>2016</c:v>
                </c:pt>
                <c:pt idx="1">
                  <c:v>2017</c:v>
                </c:pt>
                <c:pt idx="2">
                  <c:v>2018</c:v>
                </c:pt>
                <c:pt idx="3">
                  <c:v>2019</c:v>
                </c:pt>
              </c:numCache>
            </c:numRef>
          </c:cat>
          <c:val>
            <c:numRef>
              <c:f>Sheet1!$C$4:$F$4</c:f>
              <c:numCache>
                <c:formatCode>General</c:formatCode>
                <c:ptCount val="4"/>
                <c:pt idx="0">
                  <c:v>17</c:v>
                </c:pt>
                <c:pt idx="1">
                  <c:v>13</c:v>
                </c:pt>
                <c:pt idx="2">
                  <c:v>12</c:v>
                </c:pt>
                <c:pt idx="3">
                  <c:v>10</c:v>
                </c:pt>
              </c:numCache>
            </c:numRef>
          </c:val>
          <c:extLst>
            <c:ext xmlns:c16="http://schemas.microsoft.com/office/drawing/2014/chart" uri="{C3380CC4-5D6E-409C-BE32-E72D297353CC}">
              <c16:uniqueId val="{00000001-F11D-4091-9BD8-448A66B21519}"/>
            </c:ext>
          </c:extLst>
        </c:ser>
        <c:ser>
          <c:idx val="2"/>
          <c:order val="2"/>
          <c:tx>
            <c:strRef>
              <c:f>Sheet1!$B$5</c:f>
              <c:strCache>
                <c:ptCount val="1"/>
                <c:pt idx="0">
                  <c:v>Od 61 do 180 dana</c:v>
                </c:pt>
              </c:strCache>
            </c:strRef>
          </c:tx>
          <c:spPr>
            <a:solidFill>
              <a:schemeClr val="accent3"/>
            </a:solidFill>
            <a:ln>
              <a:noFill/>
            </a:ln>
            <a:effectLst/>
          </c:spPr>
          <c:invertIfNegative val="0"/>
          <c:cat>
            <c:numRef>
              <c:f>Sheet1!$C$2:$F$2</c:f>
              <c:numCache>
                <c:formatCode>General</c:formatCode>
                <c:ptCount val="4"/>
                <c:pt idx="0">
                  <c:v>2016</c:v>
                </c:pt>
                <c:pt idx="1">
                  <c:v>2017</c:v>
                </c:pt>
                <c:pt idx="2">
                  <c:v>2018</c:v>
                </c:pt>
                <c:pt idx="3">
                  <c:v>2019</c:v>
                </c:pt>
              </c:numCache>
            </c:numRef>
          </c:cat>
          <c:val>
            <c:numRef>
              <c:f>Sheet1!$C$5:$F$5</c:f>
              <c:numCache>
                <c:formatCode>General</c:formatCode>
                <c:ptCount val="4"/>
                <c:pt idx="0">
                  <c:v>40</c:v>
                </c:pt>
                <c:pt idx="1">
                  <c:v>30</c:v>
                </c:pt>
                <c:pt idx="2">
                  <c:v>38</c:v>
                </c:pt>
                <c:pt idx="3">
                  <c:v>28</c:v>
                </c:pt>
              </c:numCache>
            </c:numRef>
          </c:val>
          <c:extLst>
            <c:ext xmlns:c16="http://schemas.microsoft.com/office/drawing/2014/chart" uri="{C3380CC4-5D6E-409C-BE32-E72D297353CC}">
              <c16:uniqueId val="{00000002-F11D-4091-9BD8-448A66B21519}"/>
            </c:ext>
          </c:extLst>
        </c:ser>
        <c:ser>
          <c:idx val="3"/>
          <c:order val="3"/>
          <c:tx>
            <c:strRef>
              <c:f>Sheet1!$B$6</c:f>
              <c:strCache>
                <c:ptCount val="1"/>
                <c:pt idx="0">
                  <c:v>Preko 180 dana</c:v>
                </c:pt>
              </c:strCache>
            </c:strRef>
          </c:tx>
          <c:spPr>
            <a:solidFill>
              <a:schemeClr val="accent4"/>
            </a:solidFill>
            <a:ln>
              <a:noFill/>
            </a:ln>
            <a:effectLst/>
          </c:spPr>
          <c:invertIfNegative val="0"/>
          <c:cat>
            <c:numRef>
              <c:f>Sheet1!$C$2:$F$2</c:f>
              <c:numCache>
                <c:formatCode>General</c:formatCode>
                <c:ptCount val="4"/>
                <c:pt idx="0">
                  <c:v>2016</c:v>
                </c:pt>
                <c:pt idx="1">
                  <c:v>2017</c:v>
                </c:pt>
                <c:pt idx="2">
                  <c:v>2018</c:v>
                </c:pt>
                <c:pt idx="3">
                  <c:v>2019</c:v>
                </c:pt>
              </c:numCache>
            </c:numRef>
          </c:cat>
          <c:val>
            <c:numRef>
              <c:f>Sheet1!$C$6:$F$6</c:f>
              <c:numCache>
                <c:formatCode>General</c:formatCode>
                <c:ptCount val="4"/>
                <c:pt idx="0">
                  <c:v>385</c:v>
                </c:pt>
                <c:pt idx="1">
                  <c:v>408</c:v>
                </c:pt>
                <c:pt idx="2">
                  <c:v>431</c:v>
                </c:pt>
                <c:pt idx="3">
                  <c:v>436</c:v>
                </c:pt>
              </c:numCache>
            </c:numRef>
          </c:val>
          <c:extLst>
            <c:ext xmlns:c16="http://schemas.microsoft.com/office/drawing/2014/chart" uri="{C3380CC4-5D6E-409C-BE32-E72D297353CC}">
              <c16:uniqueId val="{00000003-F11D-4091-9BD8-448A66B21519}"/>
            </c:ext>
          </c:extLst>
        </c:ser>
        <c:dLbls>
          <c:showLegendKey val="0"/>
          <c:showVal val="0"/>
          <c:showCatName val="0"/>
          <c:showSerName val="0"/>
          <c:showPercent val="0"/>
          <c:showBubbleSize val="0"/>
        </c:dLbls>
        <c:gapWidth val="219"/>
        <c:overlap val="-27"/>
        <c:axId val="87967232"/>
        <c:axId val="84197376"/>
      </c:barChart>
      <c:catAx>
        <c:axId val="8796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4197376"/>
        <c:crosses val="autoZero"/>
        <c:auto val="1"/>
        <c:lblAlgn val="ctr"/>
        <c:lblOffset val="100"/>
        <c:noMultiLvlLbl val="0"/>
      </c:catAx>
      <c:valAx>
        <c:axId val="8419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sr-Latn-RS"/>
          </a:p>
        </c:txPr>
        <c:crossAx val="8796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Sheet1!$B$21</c:f>
              <c:strCache>
                <c:ptCount val="1"/>
                <c:pt idx="0">
                  <c:v>Do 30 dana</c:v>
                </c:pt>
              </c:strCache>
            </c:strRef>
          </c:tx>
          <c:spPr>
            <a:solidFill>
              <a:schemeClr val="accent1"/>
            </a:solidFill>
            <a:ln>
              <a:noFill/>
            </a:ln>
            <a:effectLst/>
          </c:spPr>
          <c:invertIfNegative val="0"/>
          <c:cat>
            <c:numRef>
              <c:f>Sheet1!$C$20:$F$20</c:f>
              <c:numCache>
                <c:formatCode>General</c:formatCode>
                <c:ptCount val="4"/>
                <c:pt idx="0">
                  <c:v>2016</c:v>
                </c:pt>
                <c:pt idx="1">
                  <c:v>2017</c:v>
                </c:pt>
                <c:pt idx="2">
                  <c:v>2018</c:v>
                </c:pt>
                <c:pt idx="3">
                  <c:v>2019</c:v>
                </c:pt>
              </c:numCache>
            </c:numRef>
          </c:cat>
          <c:val>
            <c:numRef>
              <c:f>Sheet1!$C$21:$F$21</c:f>
              <c:numCache>
                <c:formatCode>General</c:formatCode>
                <c:ptCount val="4"/>
                <c:pt idx="0">
                  <c:v>132</c:v>
                </c:pt>
                <c:pt idx="1">
                  <c:v>184</c:v>
                </c:pt>
                <c:pt idx="2">
                  <c:v>154</c:v>
                </c:pt>
                <c:pt idx="3">
                  <c:v>111</c:v>
                </c:pt>
              </c:numCache>
            </c:numRef>
          </c:val>
          <c:extLst>
            <c:ext xmlns:c16="http://schemas.microsoft.com/office/drawing/2014/chart" uri="{C3380CC4-5D6E-409C-BE32-E72D297353CC}">
              <c16:uniqueId val="{00000000-30B3-4FC5-AF65-E9F95A7F2902}"/>
            </c:ext>
          </c:extLst>
        </c:ser>
        <c:ser>
          <c:idx val="1"/>
          <c:order val="1"/>
          <c:tx>
            <c:strRef>
              <c:f>Sheet1!$B$22</c:f>
              <c:strCache>
                <c:ptCount val="1"/>
                <c:pt idx="0">
                  <c:v>Od 31 do 60 dana</c:v>
                </c:pt>
              </c:strCache>
            </c:strRef>
          </c:tx>
          <c:spPr>
            <a:solidFill>
              <a:schemeClr val="accent2"/>
            </a:solidFill>
            <a:ln>
              <a:noFill/>
            </a:ln>
            <a:effectLst/>
          </c:spPr>
          <c:invertIfNegative val="0"/>
          <c:cat>
            <c:numRef>
              <c:f>Sheet1!$C$20:$F$20</c:f>
              <c:numCache>
                <c:formatCode>General</c:formatCode>
                <c:ptCount val="4"/>
                <c:pt idx="0">
                  <c:v>2016</c:v>
                </c:pt>
                <c:pt idx="1">
                  <c:v>2017</c:v>
                </c:pt>
                <c:pt idx="2">
                  <c:v>2018</c:v>
                </c:pt>
                <c:pt idx="3">
                  <c:v>2019</c:v>
                </c:pt>
              </c:numCache>
            </c:numRef>
          </c:cat>
          <c:val>
            <c:numRef>
              <c:f>Sheet1!$C$22:$F$22</c:f>
              <c:numCache>
                <c:formatCode>General</c:formatCode>
                <c:ptCount val="4"/>
                <c:pt idx="0">
                  <c:v>44</c:v>
                </c:pt>
                <c:pt idx="1">
                  <c:v>62</c:v>
                </c:pt>
                <c:pt idx="2">
                  <c:v>46</c:v>
                </c:pt>
                <c:pt idx="3">
                  <c:v>33</c:v>
                </c:pt>
              </c:numCache>
            </c:numRef>
          </c:val>
          <c:extLst>
            <c:ext xmlns:c16="http://schemas.microsoft.com/office/drawing/2014/chart" uri="{C3380CC4-5D6E-409C-BE32-E72D297353CC}">
              <c16:uniqueId val="{00000001-30B3-4FC5-AF65-E9F95A7F2902}"/>
            </c:ext>
          </c:extLst>
        </c:ser>
        <c:ser>
          <c:idx val="2"/>
          <c:order val="2"/>
          <c:tx>
            <c:strRef>
              <c:f>Sheet1!$B$23</c:f>
              <c:strCache>
                <c:ptCount val="1"/>
                <c:pt idx="0">
                  <c:v>Od 61 do 180 dana</c:v>
                </c:pt>
              </c:strCache>
            </c:strRef>
          </c:tx>
          <c:spPr>
            <a:solidFill>
              <a:schemeClr val="accent3"/>
            </a:solidFill>
            <a:ln>
              <a:noFill/>
            </a:ln>
            <a:effectLst/>
          </c:spPr>
          <c:invertIfNegative val="0"/>
          <c:cat>
            <c:numRef>
              <c:f>Sheet1!$C$20:$F$20</c:f>
              <c:numCache>
                <c:formatCode>General</c:formatCode>
                <c:ptCount val="4"/>
                <c:pt idx="0">
                  <c:v>2016</c:v>
                </c:pt>
                <c:pt idx="1">
                  <c:v>2017</c:v>
                </c:pt>
                <c:pt idx="2">
                  <c:v>2018</c:v>
                </c:pt>
                <c:pt idx="3">
                  <c:v>2019</c:v>
                </c:pt>
              </c:numCache>
            </c:numRef>
          </c:cat>
          <c:val>
            <c:numRef>
              <c:f>Sheet1!$C$23:$F$23</c:f>
              <c:numCache>
                <c:formatCode>General</c:formatCode>
                <c:ptCount val="4"/>
                <c:pt idx="0">
                  <c:v>106</c:v>
                </c:pt>
                <c:pt idx="1">
                  <c:v>108</c:v>
                </c:pt>
                <c:pt idx="2">
                  <c:v>88</c:v>
                </c:pt>
                <c:pt idx="3">
                  <c:v>102</c:v>
                </c:pt>
              </c:numCache>
            </c:numRef>
          </c:val>
          <c:extLst>
            <c:ext xmlns:c16="http://schemas.microsoft.com/office/drawing/2014/chart" uri="{C3380CC4-5D6E-409C-BE32-E72D297353CC}">
              <c16:uniqueId val="{00000002-30B3-4FC5-AF65-E9F95A7F2902}"/>
            </c:ext>
          </c:extLst>
        </c:ser>
        <c:ser>
          <c:idx val="3"/>
          <c:order val="3"/>
          <c:tx>
            <c:strRef>
              <c:f>Sheet1!$B$24</c:f>
              <c:strCache>
                <c:ptCount val="1"/>
                <c:pt idx="0">
                  <c:v>Preko 180 dana</c:v>
                </c:pt>
              </c:strCache>
            </c:strRef>
          </c:tx>
          <c:spPr>
            <a:solidFill>
              <a:schemeClr val="accent4"/>
            </a:solidFill>
            <a:ln>
              <a:noFill/>
            </a:ln>
            <a:effectLst/>
          </c:spPr>
          <c:invertIfNegative val="0"/>
          <c:cat>
            <c:numRef>
              <c:f>Sheet1!$C$20:$F$20</c:f>
              <c:numCache>
                <c:formatCode>General</c:formatCode>
                <c:ptCount val="4"/>
                <c:pt idx="0">
                  <c:v>2016</c:v>
                </c:pt>
                <c:pt idx="1">
                  <c:v>2017</c:v>
                </c:pt>
                <c:pt idx="2">
                  <c:v>2018</c:v>
                </c:pt>
                <c:pt idx="3">
                  <c:v>2019</c:v>
                </c:pt>
              </c:numCache>
            </c:numRef>
          </c:cat>
          <c:val>
            <c:numRef>
              <c:f>Sheet1!$C$24:$F$24</c:f>
              <c:numCache>
                <c:formatCode>General</c:formatCode>
                <c:ptCount val="4"/>
                <c:pt idx="0">
                  <c:v>292</c:v>
                </c:pt>
                <c:pt idx="1">
                  <c:v>221</c:v>
                </c:pt>
                <c:pt idx="2">
                  <c:v>239</c:v>
                </c:pt>
                <c:pt idx="3">
                  <c:v>186</c:v>
                </c:pt>
              </c:numCache>
            </c:numRef>
          </c:val>
          <c:extLst>
            <c:ext xmlns:c16="http://schemas.microsoft.com/office/drawing/2014/chart" uri="{C3380CC4-5D6E-409C-BE32-E72D297353CC}">
              <c16:uniqueId val="{00000003-30B3-4FC5-AF65-E9F95A7F2902}"/>
            </c:ext>
          </c:extLst>
        </c:ser>
        <c:dLbls>
          <c:showLegendKey val="0"/>
          <c:showVal val="0"/>
          <c:showCatName val="0"/>
          <c:showSerName val="0"/>
          <c:showPercent val="0"/>
          <c:showBubbleSize val="0"/>
        </c:dLbls>
        <c:gapWidth val="219"/>
        <c:overlap val="-27"/>
        <c:axId val="32702464"/>
        <c:axId val="78904064"/>
      </c:barChart>
      <c:catAx>
        <c:axId val="3270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8904064"/>
        <c:crosses val="autoZero"/>
        <c:auto val="1"/>
        <c:lblAlgn val="ctr"/>
        <c:lblOffset val="100"/>
        <c:noMultiLvlLbl val="0"/>
      </c:catAx>
      <c:valAx>
        <c:axId val="7890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2702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7F1F-A040-4935-A6FB-233AA352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25794</Words>
  <Characters>147029</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Analiza lanca vrednosti metalskog sektora u privredi Kraljeva</vt:lpstr>
    </vt:vector>
  </TitlesOfParts>
  <Company/>
  <LinksUpToDate>false</LinksUpToDate>
  <CharactersWithSpaces>172479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lanca vrednosti metalskog sektora u privredi Kraljeva</dc:title>
  <dc:subject/>
  <dc:creator>Stalna konferencija gradova i opština – Savez gradova i opština Srbije</dc:creator>
  <cp:keywords/>
  <dc:description/>
  <cp:lastModifiedBy>IvanaJ</cp:lastModifiedBy>
  <cp:revision>3</cp:revision>
  <cp:lastPrinted>2020-03-06T12:11:00Z</cp:lastPrinted>
  <dcterms:created xsi:type="dcterms:W3CDTF">2022-03-01T09:59:00Z</dcterms:created>
  <dcterms:modified xsi:type="dcterms:W3CDTF">2022-03-01T11:16:00Z</dcterms:modified>
</cp:coreProperties>
</file>